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eastAsia="方正小标宋简体"/>
          <w:sz w:val="32"/>
          <w:szCs w:val="44"/>
        </w:rPr>
      </w:pPr>
      <w:r>
        <w:rPr>
          <w:rFonts w:eastAsia="黑体"/>
          <w:sz w:val="32"/>
          <w:szCs w:val="44"/>
        </w:rPr>
        <w:t xml:space="preserve">附件1  </w:t>
      </w:r>
      <w:r>
        <w:rPr>
          <w:rFonts w:eastAsia="方正小标宋简体"/>
          <w:sz w:val="32"/>
          <w:szCs w:val="44"/>
        </w:rPr>
        <w:t xml:space="preserve"> </w:t>
      </w:r>
    </w:p>
    <w:p>
      <w:pPr>
        <w:widowControl/>
        <w:spacing w:line="600" w:lineRule="exact"/>
        <w:jc w:val="center"/>
        <w:rPr>
          <w:rFonts w:eastAsia="方正小标宋简体"/>
          <w:bCs/>
          <w:sz w:val="36"/>
          <w:szCs w:val="36"/>
        </w:rPr>
      </w:pPr>
      <w:r>
        <w:rPr>
          <w:rFonts w:eastAsia="方正小标宋简体"/>
          <w:bCs/>
          <w:sz w:val="36"/>
          <w:szCs w:val="36"/>
        </w:rPr>
        <w:t>2024年浙江省技工院校</w:t>
      </w:r>
      <w:r>
        <w:rPr>
          <w:rFonts w:hint="eastAsia" w:eastAsia="方正小标宋简体"/>
          <w:bCs/>
          <w:sz w:val="36"/>
          <w:szCs w:val="36"/>
        </w:rPr>
        <w:t>思政教师职业能力</w:t>
      </w:r>
      <w:r>
        <w:rPr>
          <w:rFonts w:eastAsia="方正小标宋简体"/>
          <w:bCs/>
          <w:sz w:val="36"/>
          <w:szCs w:val="36"/>
        </w:rPr>
        <w:t>竞赛</w:t>
      </w:r>
    </w:p>
    <w:p>
      <w:pPr>
        <w:widowControl/>
        <w:spacing w:line="600" w:lineRule="exact"/>
        <w:jc w:val="center"/>
        <w:rPr>
          <w:rFonts w:eastAsia="方正小标宋简体"/>
          <w:bCs/>
          <w:sz w:val="36"/>
          <w:szCs w:val="36"/>
        </w:rPr>
      </w:pPr>
      <w:r>
        <w:rPr>
          <w:rFonts w:eastAsia="方正小标宋简体"/>
          <w:bCs/>
          <w:sz w:val="36"/>
          <w:szCs w:val="36"/>
        </w:rPr>
        <w:t>教学方案设计评分表</w:t>
      </w:r>
    </w:p>
    <w:p>
      <w:pPr>
        <w:widowControl/>
        <w:spacing w:line="480" w:lineRule="exact"/>
        <w:rPr>
          <w:rFonts w:eastAsia="华文中宋"/>
          <w:b/>
          <w:sz w:val="36"/>
          <w:szCs w:val="36"/>
        </w:rPr>
      </w:pPr>
      <w:r>
        <w:rPr>
          <w:rFonts w:eastAsia="仿宋_GB2312"/>
          <w:b/>
          <w:sz w:val="24"/>
        </w:rPr>
        <w:t>参赛作品编号：</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6020"/>
        <w:gridCol w:w="2065"/>
        <w:gridCol w:w="1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088"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r>
              <w:rPr>
                <w:rFonts w:eastAsia="仿宋_GB2312"/>
                <w:b/>
                <w:szCs w:val="21"/>
              </w:rPr>
              <w:t>评价项目</w:t>
            </w: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ind w:firstLine="103" w:firstLineChars="49"/>
              <w:jc w:val="center"/>
              <w:rPr>
                <w:rFonts w:eastAsia="仿宋_GB2312"/>
                <w:b/>
                <w:szCs w:val="21"/>
              </w:rPr>
            </w:pPr>
            <w:r>
              <w:rPr>
                <w:rFonts w:eastAsia="仿宋_GB2312"/>
                <w:b/>
                <w:szCs w:val="21"/>
              </w:rPr>
              <w:t>评价内容</w:t>
            </w:r>
          </w:p>
        </w:tc>
        <w:tc>
          <w:tcPr>
            <w:tcW w:w="132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right="-105" w:rightChars="-50" w:firstLine="712" w:firstLineChars="338"/>
              <w:jc w:val="center"/>
              <w:rPr>
                <w:rFonts w:eastAsia="仿宋_GB2312"/>
                <w:b/>
                <w:szCs w:val="21"/>
              </w:rPr>
            </w:pPr>
            <w:r>
              <w:rPr>
                <w:rFonts w:eastAsia="仿宋_GB2312"/>
                <w:b/>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13" w:hRule="atLeast"/>
          <w:jc w:val="center"/>
        </w:trPr>
        <w:tc>
          <w:tcPr>
            <w:tcW w:w="1088" w:type="dxa"/>
            <w:vMerge w:val="restart"/>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r>
              <w:rPr>
                <w:rFonts w:eastAsia="仿宋_GB2312"/>
                <w:b/>
                <w:szCs w:val="21"/>
              </w:rPr>
              <w:t>教学</w:t>
            </w:r>
          </w:p>
          <w:p>
            <w:pPr>
              <w:spacing w:line="400" w:lineRule="exact"/>
              <w:jc w:val="center"/>
              <w:rPr>
                <w:rFonts w:eastAsia="仿宋_GB2312"/>
                <w:b/>
                <w:szCs w:val="21"/>
              </w:rPr>
            </w:pPr>
            <w:r>
              <w:rPr>
                <w:rFonts w:eastAsia="仿宋_GB2312"/>
                <w:b/>
                <w:szCs w:val="21"/>
              </w:rPr>
              <w:t>设计</w:t>
            </w:r>
          </w:p>
          <w:p>
            <w:pPr>
              <w:spacing w:line="400" w:lineRule="exact"/>
              <w:jc w:val="center"/>
              <w:rPr>
                <w:rFonts w:eastAsia="仿宋_GB2312"/>
                <w:b/>
                <w:szCs w:val="21"/>
              </w:rPr>
            </w:pPr>
            <w:r>
              <w:rPr>
                <w:rFonts w:hint="eastAsia" w:eastAsia="仿宋_GB2312"/>
                <w:b/>
                <w:szCs w:val="21"/>
              </w:rPr>
              <w:t>(40分)</w:t>
            </w: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1.选题价值。</w:t>
            </w:r>
            <w:r>
              <w:rPr>
                <w:rFonts w:hint="eastAsia" w:eastAsia="仿宋_GB2312"/>
                <w:szCs w:val="21"/>
              </w:rPr>
              <w:t>选题围绕“用信仰之光，照亮青春之路”主题</w:t>
            </w:r>
            <w:r>
              <w:rPr>
                <w:rFonts w:eastAsia="仿宋_GB2312"/>
                <w:szCs w:val="21"/>
              </w:rPr>
              <w:t>，</w:t>
            </w:r>
            <w:r>
              <w:rPr>
                <w:rFonts w:hint="eastAsia" w:eastAsia="仿宋_GB2312"/>
                <w:szCs w:val="21"/>
              </w:rPr>
              <w:t>为能够体现思想性、理论性、针对性、典型性的具体内容。</w:t>
            </w:r>
          </w:p>
        </w:tc>
        <w:tc>
          <w:tcPr>
            <w:tcW w:w="1325" w:type="dxa"/>
            <w:vMerge w:val="restart"/>
            <w:tcBorders>
              <w:top w:val="single" w:color="auto" w:sz="4" w:space="0"/>
              <w:left w:val="single" w:color="auto" w:sz="4" w:space="0"/>
              <w:right w:val="single" w:color="auto" w:sz="4" w:space="0"/>
            </w:tcBorders>
            <w:noWrap/>
            <w:vAlign w:val="center"/>
          </w:tcPr>
          <w:p>
            <w:pPr>
              <w:spacing w:line="400" w:lineRule="exact"/>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088" w:type="dxa"/>
            <w:vMerge w:val="continue"/>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2.学习目标。</w:t>
            </w:r>
            <w:r>
              <w:rPr>
                <w:rFonts w:eastAsia="仿宋_GB2312"/>
                <w:szCs w:val="21"/>
              </w:rPr>
              <w:t>能够反映学生</w:t>
            </w:r>
            <w:r>
              <w:rPr>
                <w:rFonts w:hint="eastAsia" w:eastAsia="仿宋_GB2312"/>
                <w:szCs w:val="21"/>
              </w:rPr>
              <w:t>政治</w:t>
            </w:r>
            <w:r>
              <w:rPr>
                <w:rFonts w:eastAsia="仿宋_GB2312"/>
                <w:szCs w:val="21"/>
              </w:rPr>
              <w:t>素养与综合职业能力的要求，并能结合学生实际，明确、具体且可操作性强。</w:t>
            </w:r>
          </w:p>
        </w:tc>
        <w:tc>
          <w:tcPr>
            <w:tcW w:w="1325" w:type="dxa"/>
            <w:vMerge w:val="continue"/>
            <w:tcBorders>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13" w:hRule="atLeast"/>
          <w:jc w:val="center"/>
        </w:trPr>
        <w:tc>
          <w:tcPr>
            <w:tcW w:w="1088" w:type="dxa"/>
            <w:vMerge w:val="continue"/>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3.学习内容。</w:t>
            </w:r>
            <w:r>
              <w:rPr>
                <w:rFonts w:hint="eastAsia" w:eastAsia="仿宋_GB2312"/>
                <w:szCs w:val="21"/>
              </w:rPr>
              <w:t>以习近平新时代中国特色社会主义思想铸魂育人，及时体现最新理论成果，教学内容依据统编教材选取，有效支撑教学目标的实现，选择科学严谨、容量适度。</w:t>
            </w:r>
          </w:p>
        </w:tc>
        <w:tc>
          <w:tcPr>
            <w:tcW w:w="1325" w:type="dxa"/>
            <w:vMerge w:val="continue"/>
            <w:tcBorders>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088" w:type="dxa"/>
            <w:vMerge w:val="continue"/>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4.学习资源。</w:t>
            </w:r>
            <w:r>
              <w:rPr>
                <w:rFonts w:eastAsia="仿宋_GB2312"/>
                <w:szCs w:val="21"/>
              </w:rPr>
              <w:t>体现学生在问题引导下的学习</w:t>
            </w:r>
            <w:r>
              <w:rPr>
                <w:rFonts w:hint="eastAsia" w:eastAsia="仿宋_GB2312"/>
                <w:szCs w:val="21"/>
              </w:rPr>
              <w:t>过程</w:t>
            </w:r>
            <w:r>
              <w:rPr>
                <w:rFonts w:eastAsia="仿宋_GB2312"/>
                <w:szCs w:val="21"/>
              </w:rPr>
              <w:t>，</w:t>
            </w:r>
            <w:r>
              <w:rPr>
                <w:rFonts w:hint="eastAsia" w:eastAsia="仿宋_GB2312"/>
                <w:szCs w:val="21"/>
              </w:rPr>
              <w:t>创设与主题思政课相匹配的学习情境</w:t>
            </w:r>
            <w:r>
              <w:rPr>
                <w:rFonts w:eastAsia="仿宋_GB2312"/>
                <w:szCs w:val="21"/>
              </w:rPr>
              <w:t>。</w:t>
            </w:r>
          </w:p>
        </w:tc>
        <w:tc>
          <w:tcPr>
            <w:tcW w:w="1325" w:type="dxa"/>
            <w:vMerge w:val="continue"/>
            <w:tcBorders>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13" w:hRule="atLeast"/>
          <w:jc w:val="center"/>
        </w:trPr>
        <w:tc>
          <w:tcPr>
            <w:tcW w:w="1088" w:type="dxa"/>
            <w:vMerge w:val="restart"/>
            <w:tcBorders>
              <w:top w:val="single" w:color="auto" w:sz="4" w:space="0"/>
              <w:left w:val="single" w:color="auto" w:sz="4" w:space="0"/>
              <w:right w:val="single" w:color="auto" w:sz="4" w:space="0"/>
            </w:tcBorders>
            <w:noWrap/>
            <w:vAlign w:val="center"/>
          </w:tcPr>
          <w:p>
            <w:pPr>
              <w:spacing w:line="400" w:lineRule="exact"/>
              <w:jc w:val="center"/>
              <w:rPr>
                <w:rFonts w:eastAsia="仿宋_GB2312"/>
                <w:b/>
                <w:szCs w:val="21"/>
              </w:rPr>
            </w:pPr>
            <w:r>
              <w:rPr>
                <w:rFonts w:eastAsia="仿宋_GB2312"/>
                <w:b/>
                <w:szCs w:val="21"/>
              </w:rPr>
              <w:t>教学</w:t>
            </w:r>
          </w:p>
          <w:p>
            <w:pPr>
              <w:spacing w:line="400" w:lineRule="exact"/>
              <w:jc w:val="center"/>
              <w:rPr>
                <w:rFonts w:eastAsia="仿宋_GB2312"/>
                <w:b/>
                <w:szCs w:val="21"/>
              </w:rPr>
            </w:pPr>
            <w:r>
              <w:rPr>
                <w:rFonts w:eastAsia="仿宋_GB2312"/>
                <w:b/>
                <w:szCs w:val="21"/>
              </w:rPr>
              <w:t>实施</w:t>
            </w:r>
          </w:p>
          <w:p>
            <w:pPr>
              <w:spacing w:line="400" w:lineRule="exact"/>
              <w:jc w:val="center"/>
              <w:rPr>
                <w:rFonts w:eastAsia="仿宋_GB2312"/>
                <w:b/>
                <w:szCs w:val="21"/>
              </w:rPr>
            </w:pPr>
            <w:r>
              <w:rPr>
                <w:rFonts w:hint="eastAsia" w:eastAsia="仿宋_GB2312"/>
                <w:b/>
                <w:szCs w:val="21"/>
              </w:rPr>
              <w:t>(40分)</w:t>
            </w: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5.</w:t>
            </w:r>
            <w:r>
              <w:rPr>
                <w:rFonts w:hint="eastAsia" w:eastAsia="仿宋_GB2312"/>
                <w:b/>
                <w:bCs/>
                <w:szCs w:val="21"/>
              </w:rPr>
              <w:t>学生主体。</w:t>
            </w:r>
            <w:r>
              <w:rPr>
                <w:rFonts w:hint="eastAsia" w:eastAsia="仿宋_GB2312"/>
                <w:szCs w:val="21"/>
              </w:rPr>
              <w:t>创造良好的学习氛围，有利于提高学生学习主动性，能积极有效地促进学习互动。</w:t>
            </w:r>
          </w:p>
        </w:tc>
        <w:tc>
          <w:tcPr>
            <w:tcW w:w="1325" w:type="dxa"/>
            <w:vMerge w:val="restart"/>
            <w:tcBorders>
              <w:top w:val="single" w:color="auto" w:sz="4" w:space="0"/>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088" w:type="dxa"/>
            <w:vMerge w:val="continue"/>
            <w:tcBorders>
              <w:left w:val="single" w:color="auto" w:sz="4" w:space="0"/>
              <w:right w:val="single" w:color="auto" w:sz="4" w:space="0"/>
            </w:tcBorders>
            <w:noWrap/>
            <w:vAlign w:val="center"/>
          </w:tcPr>
          <w:p>
            <w:pPr>
              <w:widowControl/>
              <w:spacing w:line="400" w:lineRule="exact"/>
              <w:ind w:firstLine="480"/>
              <w:jc w:val="center"/>
              <w:rPr>
                <w:rFonts w:eastAsia="仿宋_GB2312"/>
                <w:b/>
                <w:szCs w:val="21"/>
              </w:rPr>
            </w:pP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6.教学手段。</w:t>
            </w:r>
            <w:r>
              <w:rPr>
                <w:rFonts w:eastAsia="仿宋_GB2312"/>
                <w:szCs w:val="21"/>
              </w:rPr>
              <w:t>有效支持学习活动的开展，适当利用多种教学媒体以及信息化手段和数字化资源，新颖、富有创意。</w:t>
            </w:r>
          </w:p>
        </w:tc>
        <w:tc>
          <w:tcPr>
            <w:tcW w:w="1325" w:type="dxa"/>
            <w:vMerge w:val="continue"/>
            <w:tcBorders>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13" w:hRule="atLeast"/>
          <w:jc w:val="center"/>
        </w:trPr>
        <w:tc>
          <w:tcPr>
            <w:tcW w:w="1088" w:type="dxa"/>
            <w:vMerge w:val="continue"/>
            <w:tcBorders>
              <w:left w:val="single" w:color="auto" w:sz="4" w:space="0"/>
              <w:right w:val="single" w:color="auto" w:sz="4" w:space="0"/>
            </w:tcBorders>
            <w:noWrap/>
            <w:vAlign w:val="center"/>
          </w:tcPr>
          <w:p>
            <w:pPr>
              <w:widowControl/>
              <w:spacing w:line="400" w:lineRule="exact"/>
              <w:ind w:firstLine="480"/>
              <w:jc w:val="center"/>
              <w:rPr>
                <w:rFonts w:eastAsia="仿宋_GB2312"/>
                <w:b/>
                <w:szCs w:val="21"/>
              </w:rPr>
            </w:pP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7.教学方法</w:t>
            </w:r>
            <w:r>
              <w:rPr>
                <w:rFonts w:eastAsia="仿宋_GB2312"/>
                <w:szCs w:val="21"/>
              </w:rPr>
              <w:t>。体现以学生为中心、行动导向的教学理念，适应具体学情，采用混合式学习，重视学生的适应与接纳，形式灵活、方法有效。</w:t>
            </w:r>
          </w:p>
        </w:tc>
        <w:tc>
          <w:tcPr>
            <w:tcW w:w="1325" w:type="dxa"/>
            <w:vMerge w:val="continue"/>
            <w:tcBorders>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088" w:type="dxa"/>
            <w:vMerge w:val="continue"/>
            <w:tcBorders>
              <w:left w:val="single" w:color="auto" w:sz="4" w:space="0"/>
              <w:bottom w:val="single" w:color="auto" w:sz="4" w:space="0"/>
              <w:right w:val="single" w:color="auto" w:sz="4" w:space="0"/>
            </w:tcBorders>
            <w:noWrap/>
            <w:vAlign w:val="center"/>
          </w:tcPr>
          <w:p>
            <w:pPr>
              <w:widowControl/>
              <w:spacing w:line="400" w:lineRule="exact"/>
              <w:ind w:firstLine="480"/>
              <w:jc w:val="center"/>
              <w:rPr>
                <w:rFonts w:eastAsia="仿宋_GB2312"/>
                <w:b/>
                <w:szCs w:val="21"/>
              </w:rPr>
            </w:pP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hint="eastAsia" w:eastAsia="仿宋_GB2312"/>
                <w:b/>
                <w:bCs/>
                <w:szCs w:val="21"/>
              </w:rPr>
              <w:t>8.教学过程。</w:t>
            </w:r>
            <w:r>
              <w:rPr>
                <w:rFonts w:hint="eastAsia" w:eastAsia="仿宋_GB2312"/>
                <w:szCs w:val="21"/>
              </w:rPr>
              <w:t>按照教学设计实施教学，体现先进教育思想和教学理念，遵循学生认知规律，符合课内外教学实际。突显教师教育情怀，让思政课成为一门有温度的课。</w:t>
            </w:r>
          </w:p>
        </w:tc>
        <w:tc>
          <w:tcPr>
            <w:tcW w:w="1325" w:type="dxa"/>
            <w:vMerge w:val="continue"/>
            <w:tcBorders>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13" w:hRule="atLeast"/>
          <w:jc w:val="center"/>
        </w:trPr>
        <w:tc>
          <w:tcPr>
            <w:tcW w:w="1088"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r>
              <w:rPr>
                <w:rFonts w:eastAsia="仿宋_GB2312"/>
                <w:b/>
                <w:szCs w:val="21"/>
              </w:rPr>
              <w:t>教学评价</w:t>
            </w:r>
          </w:p>
          <w:p>
            <w:pPr>
              <w:spacing w:line="400" w:lineRule="exact"/>
              <w:jc w:val="center"/>
              <w:rPr>
                <w:rFonts w:eastAsia="仿宋_GB2312"/>
                <w:b/>
                <w:szCs w:val="21"/>
              </w:rPr>
            </w:pPr>
            <w:r>
              <w:rPr>
                <w:rFonts w:hint="eastAsia" w:eastAsia="仿宋_GB2312"/>
                <w:b/>
                <w:szCs w:val="21"/>
              </w:rPr>
              <w:t>(10分)</w:t>
            </w: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hint="eastAsia" w:eastAsia="仿宋_GB2312"/>
                <w:b/>
                <w:bCs/>
                <w:szCs w:val="21"/>
              </w:rPr>
              <w:t>9.学业评价。</w:t>
            </w:r>
            <w:r>
              <w:rPr>
                <w:rFonts w:hint="eastAsia" w:eastAsia="仿宋_GB2312"/>
                <w:szCs w:val="21"/>
              </w:rPr>
              <w:t>以学习目标为依据，评价方式方法合理，易于操作，能有效提高学生政治素养、提升思维能力。</w:t>
            </w:r>
          </w:p>
        </w:tc>
        <w:tc>
          <w:tcPr>
            <w:tcW w:w="132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1088"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r>
              <w:rPr>
                <w:rFonts w:hint="eastAsia" w:eastAsia="仿宋_GB2312"/>
                <w:b/>
                <w:szCs w:val="21"/>
              </w:rPr>
              <w:t>文本设计</w:t>
            </w:r>
          </w:p>
          <w:p>
            <w:pPr>
              <w:spacing w:line="400" w:lineRule="exact"/>
              <w:jc w:val="center"/>
              <w:rPr>
                <w:rFonts w:eastAsia="仿宋_GB2312"/>
                <w:b/>
                <w:szCs w:val="21"/>
              </w:rPr>
            </w:pPr>
            <w:r>
              <w:rPr>
                <w:rFonts w:hint="eastAsia" w:eastAsia="仿宋_GB2312"/>
                <w:b/>
                <w:szCs w:val="21"/>
              </w:rPr>
              <w:t>(10分)</w:t>
            </w:r>
          </w:p>
        </w:tc>
        <w:tc>
          <w:tcPr>
            <w:tcW w:w="808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hint="eastAsia" w:eastAsia="仿宋_GB2312"/>
                <w:b/>
                <w:bCs/>
                <w:szCs w:val="21"/>
              </w:rPr>
              <w:t>10.文本设计。</w:t>
            </w:r>
            <w:r>
              <w:rPr>
                <w:rFonts w:hint="eastAsia" w:eastAsia="仿宋_GB2312"/>
                <w:szCs w:val="21"/>
              </w:rPr>
              <w:t>教学设计文本体例规范，内容全面，文字通顺，图表符合技术规范要求，表述正确清晰。</w:t>
            </w:r>
          </w:p>
        </w:tc>
        <w:tc>
          <w:tcPr>
            <w:tcW w:w="132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13" w:hRule="atLeast"/>
          <w:jc w:val="center"/>
        </w:trPr>
        <w:tc>
          <w:tcPr>
            <w:tcW w:w="7108" w:type="dxa"/>
            <w:gridSpan w:val="2"/>
            <w:vMerge w:val="restart"/>
            <w:tcBorders>
              <w:top w:val="single" w:color="auto" w:sz="4" w:space="0"/>
              <w:left w:val="single" w:color="auto" w:sz="4" w:space="0"/>
              <w:right w:val="single" w:color="auto" w:sz="4" w:space="0"/>
            </w:tcBorders>
            <w:noWrap/>
          </w:tcPr>
          <w:p>
            <w:pPr>
              <w:spacing w:line="400" w:lineRule="exact"/>
              <w:ind w:left="-162" w:leftChars="-77" w:right="-107" w:rightChars="-51" w:firstLine="210" w:firstLineChars="100"/>
              <w:jc w:val="left"/>
              <w:rPr>
                <w:rFonts w:eastAsia="仿宋_GB2312"/>
                <w:b/>
                <w:bCs/>
                <w:szCs w:val="21"/>
              </w:rPr>
            </w:pPr>
            <w:r>
              <w:rPr>
                <w:rFonts w:eastAsia="仿宋_GB2312"/>
                <w:b/>
                <w:bCs/>
                <w:szCs w:val="21"/>
              </w:rPr>
              <w:t>总评意见：</w:t>
            </w:r>
          </w:p>
          <w:p>
            <w:pPr>
              <w:spacing w:line="400" w:lineRule="exact"/>
              <w:ind w:left="-162" w:leftChars="-77" w:right="-107" w:rightChars="-51" w:firstLine="210" w:firstLineChars="100"/>
              <w:jc w:val="left"/>
              <w:rPr>
                <w:rFonts w:eastAsia="仿宋_GB2312"/>
                <w:b/>
                <w:bCs/>
                <w:szCs w:val="21"/>
              </w:rPr>
            </w:pPr>
          </w:p>
          <w:p>
            <w:pPr>
              <w:spacing w:line="400" w:lineRule="exact"/>
              <w:ind w:left="-162" w:leftChars="-77" w:right="-107" w:rightChars="-51" w:firstLine="210" w:firstLineChars="100"/>
              <w:jc w:val="left"/>
              <w:rPr>
                <w:rFonts w:eastAsia="仿宋_GB2312"/>
                <w:b/>
                <w:bCs/>
                <w:szCs w:val="21"/>
              </w:rPr>
            </w:pPr>
          </w:p>
        </w:tc>
        <w:tc>
          <w:tcPr>
            <w:tcW w:w="2065" w:type="dxa"/>
            <w:tcBorders>
              <w:top w:val="single" w:color="auto" w:sz="4" w:space="0"/>
              <w:left w:val="single" w:color="auto" w:sz="4" w:space="0"/>
              <w:bottom w:val="single" w:color="auto" w:sz="4" w:space="0"/>
              <w:right w:val="single" w:color="auto" w:sz="4" w:space="0"/>
            </w:tcBorders>
            <w:noWrap/>
            <w:vAlign w:val="center"/>
          </w:tcPr>
          <w:p>
            <w:pPr>
              <w:spacing w:line="400" w:lineRule="exact"/>
              <w:ind w:right="-107" w:rightChars="-51"/>
              <w:rPr>
                <w:rFonts w:eastAsia="仿宋_GB2312"/>
                <w:b/>
                <w:bCs/>
                <w:szCs w:val="21"/>
              </w:rPr>
            </w:pPr>
            <w:r>
              <w:rPr>
                <w:rFonts w:eastAsia="仿宋_GB2312"/>
                <w:b/>
                <w:bCs/>
                <w:szCs w:val="21"/>
              </w:rPr>
              <w:t>　　总  分</w:t>
            </w:r>
          </w:p>
        </w:tc>
        <w:tc>
          <w:tcPr>
            <w:tcW w:w="132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 w:hRule="atLeast"/>
          <w:jc w:val="center"/>
        </w:trPr>
        <w:tc>
          <w:tcPr>
            <w:tcW w:w="7108" w:type="dxa"/>
            <w:gridSpan w:val="2"/>
            <w:vMerge w:val="continue"/>
            <w:tcBorders>
              <w:left w:val="single" w:color="auto" w:sz="4" w:space="0"/>
              <w:bottom w:val="single" w:color="auto" w:sz="4" w:space="0"/>
              <w:right w:val="single" w:color="auto" w:sz="4" w:space="0"/>
            </w:tcBorders>
            <w:noWrap/>
            <w:vAlign w:val="center"/>
          </w:tcPr>
          <w:p>
            <w:pPr>
              <w:spacing w:line="400" w:lineRule="exact"/>
              <w:ind w:left="-920" w:leftChars="-438" w:right="-15" w:rightChars="-7" w:firstLine="712" w:firstLineChars="338"/>
              <w:jc w:val="center"/>
              <w:rPr>
                <w:rFonts w:eastAsia="仿宋_GB2312"/>
                <w:b/>
                <w:bCs/>
                <w:szCs w:val="21"/>
              </w:rPr>
            </w:pPr>
          </w:p>
        </w:tc>
        <w:tc>
          <w:tcPr>
            <w:tcW w:w="206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right="-15" w:rightChars="-7" w:firstLine="712" w:firstLineChars="338"/>
              <w:jc w:val="center"/>
              <w:rPr>
                <w:rFonts w:eastAsia="仿宋_GB2312"/>
                <w:b/>
                <w:bCs/>
                <w:szCs w:val="21"/>
              </w:rPr>
            </w:pPr>
            <w:r>
              <w:rPr>
                <w:rFonts w:eastAsia="仿宋_GB2312"/>
                <w:b/>
                <w:bCs/>
                <w:szCs w:val="21"/>
              </w:rPr>
              <w:t>　评委签名</w:t>
            </w:r>
          </w:p>
        </w:tc>
        <w:tc>
          <w:tcPr>
            <w:tcW w:w="132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firstLine="420"/>
              <w:jc w:val="center"/>
              <w:rPr>
                <w:rFonts w:eastAsia="仿宋_GB2312"/>
                <w:szCs w:val="21"/>
              </w:rPr>
            </w:pPr>
          </w:p>
        </w:tc>
      </w:tr>
    </w:tbl>
    <w:p>
      <w:pPr>
        <w:widowControl/>
        <w:spacing w:line="600" w:lineRule="exact"/>
        <w:jc w:val="left"/>
        <w:rPr>
          <w:rFonts w:eastAsia="黑体"/>
          <w:sz w:val="32"/>
          <w:szCs w:val="44"/>
        </w:rPr>
      </w:pPr>
    </w:p>
    <w:p>
      <w:pPr>
        <w:widowControl/>
        <w:spacing w:line="600" w:lineRule="exact"/>
        <w:jc w:val="left"/>
        <w:rPr>
          <w:rFonts w:eastAsia="黑体"/>
          <w:sz w:val="32"/>
          <w:szCs w:val="44"/>
        </w:rPr>
      </w:pPr>
      <w:r>
        <w:rPr>
          <w:rFonts w:eastAsia="黑体"/>
          <w:sz w:val="32"/>
          <w:szCs w:val="44"/>
        </w:rPr>
        <w:t xml:space="preserve">附件2   </w:t>
      </w:r>
    </w:p>
    <w:p>
      <w:pPr>
        <w:widowControl/>
        <w:spacing w:line="600" w:lineRule="exact"/>
        <w:jc w:val="center"/>
        <w:rPr>
          <w:rFonts w:eastAsia="方正小标宋简体"/>
          <w:bCs/>
          <w:sz w:val="36"/>
          <w:szCs w:val="36"/>
        </w:rPr>
      </w:pPr>
      <w:r>
        <w:rPr>
          <w:rFonts w:eastAsia="方正小标宋简体"/>
          <w:bCs/>
          <w:sz w:val="36"/>
          <w:szCs w:val="36"/>
        </w:rPr>
        <w:t>2024年浙江省技工院校</w:t>
      </w:r>
      <w:r>
        <w:rPr>
          <w:rFonts w:hint="eastAsia" w:eastAsia="方正小标宋简体"/>
          <w:bCs/>
          <w:sz w:val="36"/>
          <w:szCs w:val="36"/>
        </w:rPr>
        <w:t>思政教师职业能力</w:t>
      </w:r>
      <w:r>
        <w:rPr>
          <w:rFonts w:eastAsia="方正小标宋简体"/>
          <w:bCs/>
          <w:sz w:val="36"/>
          <w:szCs w:val="36"/>
        </w:rPr>
        <w:t>竞赛</w:t>
      </w:r>
    </w:p>
    <w:p>
      <w:pPr>
        <w:widowControl/>
        <w:spacing w:line="600" w:lineRule="exact"/>
        <w:jc w:val="center"/>
        <w:rPr>
          <w:rFonts w:eastAsia="方正小标宋简体"/>
          <w:bCs/>
          <w:sz w:val="36"/>
          <w:szCs w:val="36"/>
        </w:rPr>
      </w:pPr>
      <w:r>
        <w:rPr>
          <w:rFonts w:eastAsia="方正小标宋简体"/>
          <w:bCs/>
          <w:sz w:val="36"/>
          <w:szCs w:val="36"/>
        </w:rPr>
        <w:t>说课与答辩评分表</w:t>
      </w:r>
    </w:p>
    <w:p>
      <w:pPr>
        <w:widowControl/>
        <w:spacing w:line="480" w:lineRule="exact"/>
        <w:rPr>
          <w:rFonts w:eastAsia="华文中宋"/>
          <w:b/>
          <w:sz w:val="36"/>
          <w:szCs w:val="36"/>
        </w:rPr>
      </w:pPr>
      <w:r>
        <w:rPr>
          <w:rFonts w:eastAsia="仿宋_GB2312"/>
          <w:b/>
          <w:sz w:val="24"/>
        </w:rPr>
        <w:t>选手抽签顺序号：</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6390"/>
        <w:gridCol w:w="1725"/>
        <w:gridCol w:w="1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1123" w:type="dxa"/>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r>
              <w:rPr>
                <w:rFonts w:eastAsia="仿宋_GB2312"/>
                <w:b/>
                <w:szCs w:val="21"/>
              </w:rPr>
              <w:t>评价项目</w:t>
            </w: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ind w:firstLine="103" w:firstLineChars="49"/>
              <w:jc w:val="center"/>
              <w:rPr>
                <w:rFonts w:eastAsia="仿宋_GB2312"/>
                <w:b/>
                <w:szCs w:val="21"/>
              </w:rPr>
            </w:pPr>
            <w:r>
              <w:rPr>
                <w:rFonts w:eastAsia="仿宋_GB2312"/>
                <w:b/>
                <w:szCs w:val="21"/>
              </w:rPr>
              <w:t>评价内容</w:t>
            </w:r>
          </w:p>
        </w:tc>
        <w:tc>
          <w:tcPr>
            <w:tcW w:w="103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right="-105" w:rightChars="-50" w:firstLine="712" w:firstLineChars="338"/>
              <w:jc w:val="center"/>
              <w:rPr>
                <w:rFonts w:eastAsia="仿宋_GB2312"/>
                <w:b/>
                <w:szCs w:val="21"/>
              </w:rPr>
            </w:pPr>
            <w:r>
              <w:rPr>
                <w:rFonts w:eastAsia="仿宋_GB2312"/>
                <w:b/>
                <w:szCs w:val="21"/>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restart"/>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r>
              <w:rPr>
                <w:rFonts w:eastAsia="仿宋_GB2312"/>
                <w:b/>
                <w:szCs w:val="21"/>
              </w:rPr>
              <w:t>教学</w:t>
            </w:r>
          </w:p>
          <w:p>
            <w:pPr>
              <w:spacing w:line="400" w:lineRule="exact"/>
              <w:jc w:val="center"/>
              <w:rPr>
                <w:rFonts w:eastAsia="仿宋_GB2312"/>
                <w:b/>
                <w:szCs w:val="21"/>
              </w:rPr>
            </w:pPr>
            <w:r>
              <w:rPr>
                <w:rFonts w:eastAsia="仿宋_GB2312"/>
                <w:b/>
                <w:szCs w:val="21"/>
              </w:rPr>
              <w:t>设计</w:t>
            </w:r>
          </w:p>
          <w:p>
            <w:pPr>
              <w:spacing w:line="400" w:lineRule="exact"/>
              <w:jc w:val="center"/>
              <w:rPr>
                <w:rFonts w:eastAsia="仿宋_GB2312"/>
                <w:b/>
                <w:szCs w:val="21"/>
              </w:rPr>
            </w:pPr>
            <w:r>
              <w:rPr>
                <w:rFonts w:hint="eastAsia" w:eastAsia="仿宋_GB2312"/>
                <w:b/>
                <w:szCs w:val="21"/>
              </w:rPr>
              <w:t>(40分)</w:t>
            </w: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1.选题价值。</w:t>
            </w:r>
            <w:r>
              <w:rPr>
                <w:rFonts w:hint="eastAsia" w:eastAsia="仿宋_GB2312"/>
                <w:szCs w:val="21"/>
              </w:rPr>
              <w:t>选题围绕“用信仰之光，照亮青春之路”主题</w:t>
            </w:r>
            <w:r>
              <w:rPr>
                <w:rFonts w:eastAsia="仿宋_GB2312"/>
                <w:szCs w:val="21"/>
              </w:rPr>
              <w:t>，</w:t>
            </w:r>
            <w:r>
              <w:rPr>
                <w:rFonts w:hint="eastAsia" w:eastAsia="仿宋_GB2312"/>
                <w:szCs w:val="21"/>
              </w:rPr>
              <w:t>为能够体现思想性、理论性、针对性、典型性的具体内容。</w:t>
            </w:r>
          </w:p>
        </w:tc>
        <w:tc>
          <w:tcPr>
            <w:tcW w:w="1035" w:type="dxa"/>
            <w:vMerge w:val="restart"/>
            <w:tcBorders>
              <w:top w:val="single" w:color="auto" w:sz="4" w:space="0"/>
              <w:left w:val="single" w:color="auto" w:sz="4" w:space="0"/>
              <w:right w:val="single" w:color="auto" w:sz="4" w:space="0"/>
            </w:tcBorders>
            <w:noWrap/>
            <w:vAlign w:val="center"/>
          </w:tcPr>
          <w:p>
            <w:pPr>
              <w:spacing w:line="400" w:lineRule="exact"/>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continue"/>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2.学习目标。</w:t>
            </w:r>
            <w:r>
              <w:rPr>
                <w:rFonts w:eastAsia="仿宋_GB2312"/>
                <w:szCs w:val="21"/>
              </w:rPr>
              <w:t>能够反映学生</w:t>
            </w:r>
            <w:r>
              <w:rPr>
                <w:rFonts w:hint="eastAsia" w:eastAsia="仿宋_GB2312"/>
                <w:szCs w:val="21"/>
              </w:rPr>
              <w:t>政治</w:t>
            </w:r>
            <w:r>
              <w:rPr>
                <w:rFonts w:eastAsia="仿宋_GB2312"/>
                <w:szCs w:val="21"/>
              </w:rPr>
              <w:t>素养与综合职业能力的要求，并能结合学生实际，明确、具体且可操作性强。</w:t>
            </w:r>
          </w:p>
        </w:tc>
        <w:tc>
          <w:tcPr>
            <w:tcW w:w="1035" w:type="dxa"/>
            <w:vMerge w:val="continue"/>
            <w:tcBorders>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continue"/>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3.学习内容。</w:t>
            </w:r>
            <w:r>
              <w:rPr>
                <w:rFonts w:hint="eastAsia" w:eastAsia="仿宋_GB2312"/>
                <w:szCs w:val="21"/>
              </w:rPr>
              <w:t>以习近平新时代中国特色社会主义思想铸魂育人，及时体现最新理论成果，教学内容依据统编教材选取，有效支撑教学目标的实现，选择科学严谨、容量适度。</w:t>
            </w:r>
          </w:p>
        </w:tc>
        <w:tc>
          <w:tcPr>
            <w:tcW w:w="1035" w:type="dxa"/>
            <w:vMerge w:val="continue"/>
            <w:tcBorders>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continue"/>
            <w:tcBorders>
              <w:top w:val="single" w:color="auto" w:sz="4" w:space="0"/>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4.学习资源。</w:t>
            </w:r>
            <w:r>
              <w:rPr>
                <w:rFonts w:eastAsia="仿宋_GB2312"/>
                <w:szCs w:val="21"/>
              </w:rPr>
              <w:t>体现学生在问题引导下的学习</w:t>
            </w:r>
            <w:r>
              <w:rPr>
                <w:rFonts w:hint="eastAsia" w:eastAsia="仿宋_GB2312"/>
                <w:szCs w:val="21"/>
              </w:rPr>
              <w:t>过程</w:t>
            </w:r>
            <w:r>
              <w:rPr>
                <w:rFonts w:eastAsia="仿宋_GB2312"/>
                <w:szCs w:val="21"/>
              </w:rPr>
              <w:t>，</w:t>
            </w:r>
            <w:r>
              <w:rPr>
                <w:rFonts w:hint="eastAsia" w:eastAsia="仿宋_GB2312"/>
                <w:szCs w:val="21"/>
              </w:rPr>
              <w:t>创设与主题思政课相匹配的学习情境</w:t>
            </w:r>
            <w:r>
              <w:rPr>
                <w:rFonts w:eastAsia="仿宋_GB2312"/>
                <w:szCs w:val="21"/>
              </w:rPr>
              <w:t>。</w:t>
            </w:r>
          </w:p>
        </w:tc>
        <w:tc>
          <w:tcPr>
            <w:tcW w:w="1035" w:type="dxa"/>
            <w:vMerge w:val="continue"/>
            <w:tcBorders>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restart"/>
            <w:tcBorders>
              <w:top w:val="single" w:color="auto" w:sz="4" w:space="0"/>
              <w:left w:val="single" w:color="auto" w:sz="4" w:space="0"/>
              <w:right w:val="single" w:color="auto" w:sz="4" w:space="0"/>
            </w:tcBorders>
            <w:noWrap/>
            <w:vAlign w:val="center"/>
          </w:tcPr>
          <w:p>
            <w:pPr>
              <w:spacing w:line="400" w:lineRule="exact"/>
              <w:jc w:val="center"/>
              <w:rPr>
                <w:rFonts w:eastAsia="仿宋_GB2312"/>
                <w:b/>
                <w:szCs w:val="21"/>
              </w:rPr>
            </w:pPr>
            <w:r>
              <w:rPr>
                <w:rFonts w:eastAsia="仿宋_GB2312"/>
                <w:b/>
                <w:szCs w:val="21"/>
              </w:rPr>
              <w:t>教学</w:t>
            </w:r>
          </w:p>
          <w:p>
            <w:pPr>
              <w:spacing w:line="400" w:lineRule="exact"/>
              <w:jc w:val="center"/>
              <w:rPr>
                <w:rFonts w:eastAsia="仿宋_GB2312"/>
                <w:b/>
                <w:szCs w:val="21"/>
              </w:rPr>
            </w:pPr>
            <w:r>
              <w:rPr>
                <w:rFonts w:eastAsia="仿宋_GB2312"/>
                <w:b/>
                <w:szCs w:val="21"/>
              </w:rPr>
              <w:t>实施</w:t>
            </w:r>
          </w:p>
          <w:p>
            <w:pPr>
              <w:spacing w:line="400" w:lineRule="exact"/>
              <w:jc w:val="center"/>
              <w:rPr>
                <w:rFonts w:eastAsia="仿宋_GB2312"/>
                <w:b/>
                <w:szCs w:val="21"/>
              </w:rPr>
            </w:pPr>
            <w:r>
              <w:rPr>
                <w:rFonts w:hint="eastAsia" w:eastAsia="仿宋_GB2312"/>
                <w:b/>
                <w:szCs w:val="21"/>
              </w:rPr>
              <w:t>(40分)</w:t>
            </w: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hint="eastAsia" w:eastAsia="仿宋_GB2312"/>
                <w:b/>
                <w:bCs/>
                <w:szCs w:val="21"/>
              </w:rPr>
              <w:t>5.学生主体。</w:t>
            </w:r>
            <w:r>
              <w:rPr>
                <w:rFonts w:hint="eastAsia" w:eastAsia="仿宋_GB2312"/>
                <w:szCs w:val="21"/>
              </w:rPr>
              <w:t>创造良好的学习氛围，有利于提高学生学习主动性，能积极有效地促进学习互动。</w:t>
            </w:r>
          </w:p>
        </w:tc>
        <w:tc>
          <w:tcPr>
            <w:tcW w:w="1035" w:type="dxa"/>
            <w:vMerge w:val="restart"/>
            <w:tcBorders>
              <w:top w:val="single" w:color="auto" w:sz="4" w:space="0"/>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continue"/>
            <w:tcBorders>
              <w:left w:val="single" w:color="auto" w:sz="4" w:space="0"/>
              <w:right w:val="single" w:color="auto" w:sz="4" w:space="0"/>
            </w:tcBorders>
            <w:noWrap/>
            <w:vAlign w:val="center"/>
          </w:tcPr>
          <w:p>
            <w:pPr>
              <w:widowControl/>
              <w:spacing w:line="400" w:lineRule="exact"/>
              <w:ind w:firstLine="480"/>
              <w:jc w:val="center"/>
              <w:rPr>
                <w:rFonts w:eastAsia="仿宋_GB2312"/>
                <w:b/>
                <w:szCs w:val="21"/>
              </w:rPr>
            </w:pP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hint="eastAsia" w:eastAsia="仿宋_GB2312"/>
                <w:b/>
                <w:bCs/>
                <w:szCs w:val="21"/>
              </w:rPr>
              <w:t>6.教学手段。</w:t>
            </w:r>
            <w:r>
              <w:rPr>
                <w:rFonts w:hint="eastAsia" w:eastAsia="仿宋_GB2312"/>
                <w:szCs w:val="21"/>
              </w:rPr>
              <w:t>有效支持学习活动的开展，适当利用多种教学媒体以及信息化手段和数字化资源，新颖、富有创意。</w:t>
            </w:r>
          </w:p>
        </w:tc>
        <w:tc>
          <w:tcPr>
            <w:tcW w:w="1035" w:type="dxa"/>
            <w:vMerge w:val="continue"/>
            <w:tcBorders>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continue"/>
            <w:tcBorders>
              <w:left w:val="single" w:color="auto" w:sz="4" w:space="0"/>
              <w:right w:val="single" w:color="auto" w:sz="4" w:space="0"/>
            </w:tcBorders>
            <w:noWrap/>
            <w:vAlign w:val="center"/>
          </w:tcPr>
          <w:p>
            <w:pPr>
              <w:widowControl/>
              <w:spacing w:line="400" w:lineRule="exact"/>
              <w:ind w:firstLine="480"/>
              <w:jc w:val="center"/>
              <w:rPr>
                <w:rFonts w:eastAsia="仿宋_GB2312"/>
                <w:b/>
                <w:szCs w:val="21"/>
              </w:rPr>
            </w:pP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hint="eastAsia" w:eastAsia="仿宋_GB2312"/>
                <w:b/>
                <w:bCs/>
                <w:szCs w:val="21"/>
              </w:rPr>
              <w:t>7.教学方法。</w:t>
            </w:r>
            <w:r>
              <w:rPr>
                <w:rFonts w:hint="eastAsia" w:eastAsia="仿宋_GB2312"/>
                <w:szCs w:val="21"/>
              </w:rPr>
              <w:t>体现以学生为中心、行动导向的教学理念，适应具体学情，采用混合式学习，重视学生的适应与接纳，形式灵活、方法有效。</w:t>
            </w:r>
          </w:p>
        </w:tc>
        <w:tc>
          <w:tcPr>
            <w:tcW w:w="1035" w:type="dxa"/>
            <w:vMerge w:val="continue"/>
            <w:tcBorders>
              <w:left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continue"/>
            <w:tcBorders>
              <w:left w:val="single" w:color="auto" w:sz="4" w:space="0"/>
              <w:bottom w:val="single" w:color="auto" w:sz="4" w:space="0"/>
              <w:right w:val="single" w:color="auto" w:sz="4" w:space="0"/>
            </w:tcBorders>
            <w:noWrap/>
            <w:vAlign w:val="center"/>
          </w:tcPr>
          <w:p>
            <w:pPr>
              <w:widowControl/>
              <w:spacing w:line="400" w:lineRule="exact"/>
              <w:ind w:firstLine="480"/>
              <w:jc w:val="center"/>
              <w:rPr>
                <w:rFonts w:eastAsia="仿宋_GB2312"/>
                <w:b/>
                <w:szCs w:val="21"/>
              </w:rPr>
            </w:pP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hint="eastAsia" w:eastAsia="仿宋_GB2312"/>
                <w:b/>
                <w:bCs/>
                <w:szCs w:val="21"/>
              </w:rPr>
              <w:t>8.教学过程。</w:t>
            </w:r>
            <w:r>
              <w:rPr>
                <w:rFonts w:hint="eastAsia" w:eastAsia="仿宋_GB2312"/>
                <w:szCs w:val="21"/>
              </w:rPr>
              <w:t>按照教学设计实施教学，体现先进教育思想和教学理念，遵循学生认知规律，符合课内外教学实际。突显教师教育情怀，让思政课成为一门有温度的课。</w:t>
            </w:r>
          </w:p>
        </w:tc>
        <w:tc>
          <w:tcPr>
            <w:tcW w:w="1035" w:type="dxa"/>
            <w:vMerge w:val="continue"/>
            <w:tcBorders>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restart"/>
            <w:tcBorders>
              <w:top w:val="single" w:color="auto" w:sz="4" w:space="0"/>
              <w:left w:val="single" w:color="auto" w:sz="4" w:space="0"/>
              <w:right w:val="single" w:color="auto" w:sz="4" w:space="0"/>
            </w:tcBorders>
            <w:noWrap/>
            <w:vAlign w:val="center"/>
          </w:tcPr>
          <w:p>
            <w:pPr>
              <w:spacing w:line="400" w:lineRule="exact"/>
              <w:jc w:val="center"/>
              <w:rPr>
                <w:rFonts w:eastAsia="仿宋_GB2312"/>
                <w:b/>
                <w:szCs w:val="21"/>
              </w:rPr>
            </w:pPr>
            <w:r>
              <w:rPr>
                <w:rFonts w:eastAsia="仿宋_GB2312"/>
                <w:b/>
                <w:szCs w:val="21"/>
              </w:rPr>
              <w:t>教学</w:t>
            </w:r>
          </w:p>
          <w:p>
            <w:pPr>
              <w:spacing w:line="400" w:lineRule="exact"/>
              <w:jc w:val="center"/>
              <w:rPr>
                <w:rFonts w:eastAsia="仿宋_GB2312"/>
                <w:b/>
                <w:szCs w:val="21"/>
              </w:rPr>
            </w:pPr>
            <w:r>
              <w:rPr>
                <w:rFonts w:eastAsia="仿宋_GB2312"/>
                <w:b/>
                <w:szCs w:val="21"/>
              </w:rPr>
              <w:t>评价</w:t>
            </w:r>
          </w:p>
          <w:p>
            <w:pPr>
              <w:spacing w:line="400" w:lineRule="exact"/>
              <w:jc w:val="center"/>
              <w:rPr>
                <w:rFonts w:eastAsia="仿宋_GB2312"/>
                <w:b/>
                <w:szCs w:val="21"/>
              </w:rPr>
            </w:pPr>
            <w:r>
              <w:rPr>
                <w:rFonts w:hint="eastAsia" w:eastAsia="仿宋_GB2312"/>
                <w:b/>
                <w:szCs w:val="21"/>
              </w:rPr>
              <w:t>(20分)</w:t>
            </w:r>
          </w:p>
          <w:p>
            <w:pPr>
              <w:spacing w:line="400" w:lineRule="exact"/>
              <w:jc w:val="center"/>
              <w:rPr>
                <w:rFonts w:eastAsia="仿宋_GB2312"/>
                <w:b/>
                <w:szCs w:val="21"/>
              </w:rPr>
            </w:pP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eastAsia="仿宋_GB2312"/>
                <w:b/>
                <w:bCs/>
                <w:szCs w:val="21"/>
              </w:rPr>
              <w:t>9.学业评价。</w:t>
            </w:r>
            <w:r>
              <w:rPr>
                <w:rFonts w:eastAsia="仿宋_GB2312"/>
                <w:szCs w:val="21"/>
              </w:rPr>
              <w:t>以学习目标为依据，评价方式方法合理，易于操作，能有效解决实际教学问题，促进学生思维</w:t>
            </w:r>
            <w:r>
              <w:rPr>
                <w:rFonts w:hint="eastAsia" w:eastAsia="仿宋_GB2312"/>
                <w:szCs w:val="21"/>
              </w:rPr>
              <w:t>能力</w:t>
            </w:r>
            <w:r>
              <w:rPr>
                <w:rFonts w:eastAsia="仿宋_GB2312"/>
                <w:szCs w:val="21"/>
              </w:rPr>
              <w:t>提升</w:t>
            </w:r>
            <w:r>
              <w:rPr>
                <w:rFonts w:hint="eastAsia" w:eastAsia="仿宋_GB2312"/>
                <w:szCs w:val="21"/>
              </w:rPr>
              <w:t>以及职业</w:t>
            </w:r>
            <w:r>
              <w:rPr>
                <w:rFonts w:eastAsia="仿宋_GB2312"/>
                <w:szCs w:val="21"/>
              </w:rPr>
              <w:t>素养与综合职业能力的提高。</w:t>
            </w:r>
          </w:p>
        </w:tc>
        <w:tc>
          <w:tcPr>
            <w:tcW w:w="103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123" w:type="dxa"/>
            <w:vMerge w:val="continue"/>
            <w:tcBorders>
              <w:left w:val="single" w:color="auto" w:sz="4" w:space="0"/>
              <w:bottom w:val="single" w:color="auto" w:sz="4" w:space="0"/>
              <w:right w:val="single" w:color="auto" w:sz="4" w:space="0"/>
            </w:tcBorders>
            <w:noWrap/>
            <w:vAlign w:val="center"/>
          </w:tcPr>
          <w:p>
            <w:pPr>
              <w:spacing w:line="400" w:lineRule="exact"/>
              <w:jc w:val="center"/>
              <w:rPr>
                <w:rFonts w:eastAsia="仿宋_GB2312"/>
                <w:b/>
                <w:szCs w:val="21"/>
              </w:rPr>
            </w:pPr>
          </w:p>
        </w:tc>
        <w:tc>
          <w:tcPr>
            <w:tcW w:w="8115" w:type="dxa"/>
            <w:gridSpan w:val="2"/>
            <w:tcBorders>
              <w:top w:val="single" w:color="auto" w:sz="4" w:space="0"/>
              <w:left w:val="single" w:color="auto" w:sz="4" w:space="0"/>
              <w:bottom w:val="single" w:color="auto" w:sz="4" w:space="0"/>
              <w:right w:val="single" w:color="auto" w:sz="4" w:space="0"/>
            </w:tcBorders>
            <w:noWrap/>
            <w:vAlign w:val="center"/>
          </w:tcPr>
          <w:p>
            <w:pPr>
              <w:spacing w:line="400" w:lineRule="exact"/>
              <w:rPr>
                <w:rFonts w:eastAsia="仿宋_GB2312"/>
                <w:szCs w:val="21"/>
              </w:rPr>
            </w:pPr>
            <w:r>
              <w:rPr>
                <w:rFonts w:hint="eastAsia" w:eastAsia="仿宋_GB2312"/>
                <w:b/>
                <w:bCs/>
                <w:szCs w:val="21"/>
              </w:rPr>
              <w:t>1</w:t>
            </w:r>
            <w:r>
              <w:rPr>
                <w:rFonts w:eastAsia="仿宋_GB2312"/>
                <w:b/>
                <w:bCs/>
                <w:szCs w:val="21"/>
              </w:rPr>
              <w:t>0.</w:t>
            </w:r>
            <w:r>
              <w:rPr>
                <w:rFonts w:hint="eastAsia" w:eastAsia="仿宋_GB2312"/>
                <w:b/>
                <w:bCs/>
                <w:szCs w:val="21"/>
              </w:rPr>
              <w:t>教学效果。</w:t>
            </w:r>
            <w:r>
              <w:rPr>
                <w:rFonts w:hint="eastAsia" w:eastAsia="仿宋_GB2312"/>
                <w:szCs w:val="21"/>
              </w:rPr>
              <w:t>教学过程完整、流畅，重点难点突出，师生互动充分，具有亲和力，教学效果好。</w:t>
            </w:r>
          </w:p>
        </w:tc>
        <w:tc>
          <w:tcPr>
            <w:tcW w:w="103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13" w:type="dxa"/>
            <w:gridSpan w:val="2"/>
            <w:vMerge w:val="restart"/>
            <w:tcBorders>
              <w:top w:val="single" w:color="auto" w:sz="4" w:space="0"/>
              <w:left w:val="single" w:color="auto" w:sz="4" w:space="0"/>
              <w:right w:val="single" w:color="auto" w:sz="4" w:space="0"/>
            </w:tcBorders>
            <w:noWrap/>
          </w:tcPr>
          <w:p>
            <w:pPr>
              <w:spacing w:line="400" w:lineRule="exact"/>
              <w:rPr>
                <w:rFonts w:eastAsia="仿宋_GB2312"/>
                <w:b/>
                <w:bCs/>
                <w:szCs w:val="21"/>
              </w:rPr>
            </w:pPr>
            <w:r>
              <w:rPr>
                <w:rFonts w:eastAsia="仿宋_GB2312"/>
                <w:b/>
                <w:bCs/>
                <w:szCs w:val="21"/>
              </w:rPr>
              <w:t>总评意见：</w:t>
            </w:r>
          </w:p>
          <w:p>
            <w:pPr>
              <w:spacing w:line="400" w:lineRule="exact"/>
              <w:ind w:left="-162" w:leftChars="-77" w:right="-107" w:rightChars="-51" w:firstLine="1"/>
              <w:jc w:val="center"/>
              <w:rPr>
                <w:rFonts w:eastAsia="仿宋_GB2312"/>
                <w:b/>
                <w:bCs/>
                <w:szCs w:val="21"/>
              </w:rPr>
            </w:pPr>
          </w:p>
          <w:p>
            <w:pPr>
              <w:spacing w:line="400" w:lineRule="exact"/>
              <w:ind w:left="-162" w:leftChars="-77" w:right="-107" w:rightChars="-51" w:firstLine="1"/>
              <w:jc w:val="center"/>
              <w:rPr>
                <w:rFonts w:eastAsia="仿宋_GB2312"/>
                <w:b/>
                <w:bCs/>
                <w:szCs w:val="21"/>
              </w:rPr>
            </w:pPr>
          </w:p>
        </w:tc>
        <w:tc>
          <w:tcPr>
            <w:tcW w:w="172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162" w:leftChars="-77" w:right="-107" w:rightChars="-51" w:firstLine="1"/>
              <w:jc w:val="center"/>
              <w:rPr>
                <w:rFonts w:eastAsia="仿宋_GB2312"/>
                <w:b/>
                <w:bCs/>
                <w:szCs w:val="21"/>
              </w:rPr>
            </w:pPr>
            <w:r>
              <w:rPr>
                <w:rFonts w:eastAsia="仿宋_GB2312"/>
                <w:b/>
                <w:bCs/>
                <w:szCs w:val="21"/>
              </w:rPr>
              <w:t>总  分</w:t>
            </w:r>
          </w:p>
        </w:tc>
        <w:tc>
          <w:tcPr>
            <w:tcW w:w="103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firstLine="480"/>
              <w:jc w:val="center"/>
              <w:rPr>
                <w:rFonts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513" w:type="dxa"/>
            <w:gridSpan w:val="2"/>
            <w:vMerge w:val="continue"/>
            <w:tcBorders>
              <w:left w:val="single" w:color="auto" w:sz="4" w:space="0"/>
              <w:bottom w:val="single" w:color="auto" w:sz="4" w:space="0"/>
              <w:right w:val="single" w:color="auto" w:sz="4" w:space="0"/>
            </w:tcBorders>
            <w:noWrap/>
            <w:vAlign w:val="center"/>
          </w:tcPr>
          <w:p>
            <w:pPr>
              <w:spacing w:line="400" w:lineRule="exact"/>
              <w:ind w:left="-920" w:leftChars="-438" w:right="-15" w:rightChars="-7" w:firstLine="712" w:firstLineChars="338"/>
              <w:jc w:val="center"/>
              <w:rPr>
                <w:rFonts w:eastAsia="仿宋_GB2312"/>
                <w:b/>
                <w:bCs/>
                <w:szCs w:val="21"/>
              </w:rPr>
            </w:pPr>
          </w:p>
        </w:tc>
        <w:tc>
          <w:tcPr>
            <w:tcW w:w="172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right="-15" w:rightChars="-7" w:firstLine="712" w:firstLineChars="338"/>
              <w:jc w:val="center"/>
              <w:rPr>
                <w:rFonts w:eastAsia="仿宋_GB2312"/>
                <w:b/>
                <w:bCs/>
                <w:szCs w:val="21"/>
              </w:rPr>
            </w:pPr>
            <w:r>
              <w:rPr>
                <w:rFonts w:eastAsia="仿宋_GB2312"/>
                <w:b/>
                <w:bCs/>
                <w:szCs w:val="21"/>
              </w:rPr>
              <w:t>　评委签名</w:t>
            </w:r>
          </w:p>
        </w:tc>
        <w:tc>
          <w:tcPr>
            <w:tcW w:w="1035" w:type="dxa"/>
            <w:tcBorders>
              <w:top w:val="single" w:color="auto" w:sz="4" w:space="0"/>
              <w:left w:val="single" w:color="auto" w:sz="4" w:space="0"/>
              <w:bottom w:val="single" w:color="auto" w:sz="4" w:space="0"/>
              <w:right w:val="single" w:color="auto" w:sz="4" w:space="0"/>
            </w:tcBorders>
            <w:noWrap/>
            <w:vAlign w:val="center"/>
          </w:tcPr>
          <w:p>
            <w:pPr>
              <w:spacing w:line="400" w:lineRule="exact"/>
              <w:ind w:left="-920" w:leftChars="-438" w:firstLine="420"/>
              <w:jc w:val="center"/>
              <w:rPr>
                <w:rFonts w:eastAsia="仿宋_GB2312"/>
                <w:szCs w:val="21"/>
              </w:rPr>
            </w:pPr>
          </w:p>
        </w:tc>
      </w:tr>
    </w:tbl>
    <w:p>
      <w:pPr>
        <w:widowControl/>
        <w:spacing w:line="600" w:lineRule="exact"/>
        <w:jc w:val="left"/>
        <w:rPr>
          <w:rFonts w:eastAsia="方正小标宋简体"/>
          <w:bCs/>
          <w:sz w:val="36"/>
          <w:szCs w:val="36"/>
        </w:rPr>
      </w:pPr>
      <w:r>
        <w:rPr>
          <w:rFonts w:eastAsia="黑体"/>
          <w:sz w:val="32"/>
          <w:szCs w:val="44"/>
        </w:rPr>
        <w:br w:type="page"/>
      </w:r>
      <w:r>
        <w:rPr>
          <w:rFonts w:eastAsia="黑体"/>
          <w:sz w:val="32"/>
          <w:szCs w:val="44"/>
        </w:rPr>
        <w:t>附件3</w:t>
      </w:r>
    </w:p>
    <w:p>
      <w:pPr>
        <w:widowControl/>
        <w:spacing w:line="600" w:lineRule="exact"/>
        <w:jc w:val="center"/>
        <w:rPr>
          <w:rFonts w:ascii="方正小标宋简体" w:eastAsia="方正小标宋简体"/>
          <w:bCs/>
          <w:sz w:val="36"/>
          <w:szCs w:val="36"/>
        </w:rPr>
      </w:pPr>
      <w:r>
        <w:rPr>
          <w:rFonts w:hint="eastAsia" w:ascii="方正小标宋简体" w:eastAsia="方正小标宋简体"/>
          <w:bCs/>
          <w:sz w:val="36"/>
          <w:szCs w:val="36"/>
        </w:rPr>
        <w:t>2024年浙江省技工院校思政教师职业能力竞赛</w:t>
      </w:r>
    </w:p>
    <w:p>
      <w:pPr>
        <w:widowControl/>
        <w:spacing w:line="600" w:lineRule="exact"/>
        <w:jc w:val="center"/>
        <w:rPr>
          <w:rFonts w:ascii="方正小标宋简体" w:eastAsia="方正小标宋简体"/>
          <w:bCs/>
          <w:sz w:val="36"/>
          <w:szCs w:val="36"/>
        </w:rPr>
      </w:pPr>
      <w:r>
        <w:rPr>
          <w:rFonts w:hint="eastAsia" w:ascii="方正小标宋简体" w:eastAsia="方正小标宋简体"/>
          <w:bCs/>
          <w:sz w:val="36"/>
          <w:szCs w:val="36"/>
        </w:rPr>
        <w:t>参赛承诺与说明</w:t>
      </w:r>
    </w:p>
    <w:p>
      <w:pPr>
        <w:snapToGrid w:val="0"/>
        <w:spacing w:line="600" w:lineRule="exact"/>
        <w:jc w:val="center"/>
        <w:rPr>
          <w:rFonts w:eastAsia="华文中宋"/>
          <w:b/>
          <w:bCs/>
          <w:sz w:val="44"/>
          <w:szCs w:val="32"/>
        </w:rPr>
      </w:pPr>
    </w:p>
    <w:tbl>
      <w:tblPr>
        <w:tblStyle w:val="17"/>
        <w:tblW w:w="0" w:type="auto"/>
        <w:jc w:val="center"/>
        <w:tblLayout w:type="fixed"/>
        <w:tblCellMar>
          <w:top w:w="0" w:type="dxa"/>
          <w:left w:w="108" w:type="dxa"/>
          <w:bottom w:w="0" w:type="dxa"/>
          <w:right w:w="108" w:type="dxa"/>
        </w:tblCellMar>
      </w:tblPr>
      <w:tblGrid>
        <w:gridCol w:w="3114"/>
        <w:gridCol w:w="3969"/>
        <w:gridCol w:w="1706"/>
      </w:tblGrid>
      <w:tr>
        <w:tblPrEx>
          <w:tblCellMar>
            <w:top w:w="0" w:type="dxa"/>
            <w:left w:w="108" w:type="dxa"/>
            <w:bottom w:w="0" w:type="dxa"/>
            <w:right w:w="108" w:type="dxa"/>
          </w:tblCellMar>
        </w:tblPrEx>
        <w:trPr>
          <w:trHeight w:val="1332"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r>
              <w:rPr>
                <w:rFonts w:eastAsia="仿宋_GB2312"/>
                <w:sz w:val="28"/>
                <w:szCs w:val="28"/>
              </w:rPr>
              <w:t>本人为技工院校在职教师，参赛作品未在往届全国技工院校教师职业能力大赛全国赛中获得三等奖及以上奖项。</w:t>
            </w:r>
          </w:p>
        </w:tc>
        <w:tc>
          <w:tcPr>
            <w:tcW w:w="1706" w:type="dxa"/>
            <w:tcBorders>
              <w:top w:val="single" w:color="auto" w:sz="4" w:space="0"/>
              <w:left w:val="single" w:color="auto" w:sz="4" w:space="0"/>
              <w:right w:val="single" w:color="auto" w:sz="4" w:space="0"/>
            </w:tcBorders>
            <w:vAlign w:val="center"/>
          </w:tcPr>
          <w:p>
            <w:pPr>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填报的作品信息、个人信息均真实无误</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939"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r>
              <w:rPr>
                <w:rFonts w:eastAsia="仿宋_GB2312"/>
                <w:sz w:val="28"/>
                <w:szCs w:val="28"/>
              </w:rPr>
              <w:t>参赛作品没有泄漏所在地市、学校和参赛教师与学生的任何身份信息</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参赛作品无知识产权异议或其他法律纠纷</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7083" w:type="dxa"/>
            <w:gridSpan w:val="2"/>
            <w:tcBorders>
              <w:top w:val="single" w:color="auto" w:sz="4" w:space="0"/>
              <w:left w:val="single" w:color="auto" w:sz="4" w:space="0"/>
              <w:bottom w:val="single" w:color="auto" w:sz="4" w:space="0"/>
              <w:right w:val="single" w:color="auto" w:sz="4" w:space="0"/>
            </w:tcBorders>
            <w:vAlign w:val="center"/>
          </w:tcPr>
          <w:p>
            <w:pPr>
              <w:overflowPunct w:val="0"/>
              <w:spacing w:line="600" w:lineRule="exact"/>
              <w:rPr>
                <w:rFonts w:eastAsia="仿宋_GB2312"/>
                <w:sz w:val="28"/>
                <w:szCs w:val="28"/>
              </w:rPr>
            </w:pPr>
            <w:r>
              <w:rPr>
                <w:rFonts w:eastAsia="仿宋_GB2312"/>
                <w:sz w:val="28"/>
                <w:szCs w:val="28"/>
              </w:rPr>
              <w:t>同意大赛组委会拥有对参赛作品进行公益性共享权利</w:t>
            </w:r>
          </w:p>
        </w:tc>
        <w:tc>
          <w:tcPr>
            <w:tcW w:w="1706" w:type="dxa"/>
            <w:tcBorders>
              <w:top w:val="single" w:color="auto" w:sz="4" w:space="0"/>
              <w:left w:val="single" w:color="auto" w:sz="4" w:space="0"/>
              <w:bottom w:val="single" w:color="auto" w:sz="4" w:space="0"/>
              <w:right w:val="single" w:color="auto" w:sz="4" w:space="0"/>
            </w:tcBorders>
            <w:vAlign w:val="center"/>
          </w:tcPr>
          <w:p>
            <w:pPr>
              <w:overflowPunct w:val="0"/>
              <w:spacing w:line="600" w:lineRule="exact"/>
              <w:jc w:val="center"/>
              <w:rPr>
                <w:rFonts w:eastAsia="仿宋_GB2312"/>
                <w:sz w:val="28"/>
                <w:szCs w:val="28"/>
              </w:rPr>
            </w:pPr>
            <w:r>
              <w:rPr>
                <w:rFonts w:eastAsia="仿宋_GB2312"/>
                <w:sz w:val="28"/>
                <w:szCs w:val="28"/>
              </w:rPr>
              <w:t>□是□否</w:t>
            </w:r>
          </w:p>
        </w:tc>
      </w:tr>
      <w:tr>
        <w:tblPrEx>
          <w:tblCellMar>
            <w:top w:w="0" w:type="dxa"/>
            <w:left w:w="108" w:type="dxa"/>
            <w:bottom w:w="0" w:type="dxa"/>
            <w:right w:w="108" w:type="dxa"/>
          </w:tblCellMar>
        </w:tblPrEx>
        <w:trPr>
          <w:trHeight w:val="737" w:hRule="atLeast"/>
          <w:jc w:val="center"/>
        </w:trPr>
        <w:tc>
          <w:tcPr>
            <w:tcW w:w="3114" w:type="dxa"/>
            <w:tcBorders>
              <w:top w:val="single" w:color="auto" w:sz="4" w:space="0"/>
              <w:left w:val="single" w:color="auto" w:sz="4" w:space="0"/>
              <w:bottom w:val="single" w:color="auto" w:sz="4" w:space="0"/>
              <w:right w:val="single" w:color="auto" w:sz="4" w:space="0"/>
            </w:tcBorders>
            <w:tcMar>
              <w:left w:w="28" w:type="dxa"/>
              <w:right w:w="28" w:type="dxa"/>
            </w:tcMar>
            <w:vAlign w:val="center"/>
          </w:tcPr>
          <w:p>
            <w:pPr>
              <w:overflowPunct w:val="0"/>
              <w:snapToGrid w:val="0"/>
              <w:spacing w:line="600" w:lineRule="exact"/>
              <w:jc w:val="center"/>
              <w:rPr>
                <w:rFonts w:eastAsia="仿宋_GB2312"/>
                <w:sz w:val="28"/>
                <w:szCs w:val="28"/>
              </w:rPr>
            </w:pPr>
            <w:r>
              <w:rPr>
                <w:rFonts w:eastAsia="仿宋_GB2312"/>
                <w:sz w:val="28"/>
                <w:szCs w:val="28"/>
              </w:rPr>
              <w:t>个人签名</w:t>
            </w:r>
          </w:p>
          <w:p>
            <w:pPr>
              <w:overflowPunct w:val="0"/>
              <w:snapToGrid w:val="0"/>
              <w:spacing w:line="600" w:lineRule="exact"/>
              <w:jc w:val="center"/>
              <w:rPr>
                <w:rFonts w:eastAsia="仿宋_GB2312"/>
                <w:sz w:val="28"/>
                <w:szCs w:val="28"/>
              </w:rPr>
            </w:pPr>
            <w:r>
              <w:rPr>
                <w:rFonts w:eastAsia="仿宋_GB2312"/>
                <w:sz w:val="28"/>
                <w:szCs w:val="28"/>
              </w:rPr>
              <w:t>（</w:t>
            </w:r>
            <w:r>
              <w:rPr>
                <w:rFonts w:eastAsia="仿宋_GB2312"/>
                <w:sz w:val="24"/>
              </w:rPr>
              <w:t>所有团队选手均需签名</w:t>
            </w:r>
            <w:r>
              <w:rPr>
                <w:rFonts w:eastAsia="仿宋_GB2312"/>
                <w:sz w:val="28"/>
                <w:szCs w:val="28"/>
              </w:rPr>
              <w:t>）</w:t>
            </w:r>
          </w:p>
        </w:tc>
        <w:tc>
          <w:tcPr>
            <w:tcW w:w="5675" w:type="dxa"/>
            <w:gridSpan w:val="2"/>
            <w:tcBorders>
              <w:top w:val="single" w:color="auto" w:sz="4" w:space="0"/>
              <w:left w:val="single" w:color="auto" w:sz="4" w:space="0"/>
              <w:bottom w:val="single" w:color="auto" w:sz="4" w:space="0"/>
              <w:right w:val="single" w:color="auto" w:sz="4" w:space="0"/>
            </w:tcBorders>
            <w:vAlign w:val="center"/>
          </w:tcPr>
          <w:p>
            <w:pPr>
              <w:overflowPunct w:val="0"/>
              <w:snapToGrid w:val="0"/>
              <w:spacing w:line="600" w:lineRule="exact"/>
              <w:rPr>
                <w:rFonts w:eastAsia="仿宋_GB2312"/>
                <w:sz w:val="28"/>
                <w:szCs w:val="28"/>
              </w:rPr>
            </w:pPr>
          </w:p>
        </w:tc>
      </w:tr>
      <w:tr>
        <w:tblPrEx>
          <w:tblCellMar>
            <w:top w:w="0" w:type="dxa"/>
            <w:left w:w="108" w:type="dxa"/>
            <w:bottom w:w="0" w:type="dxa"/>
            <w:right w:w="108" w:type="dxa"/>
          </w:tblCellMar>
        </w:tblPrEx>
        <w:trPr>
          <w:trHeight w:val="737" w:hRule="atLeast"/>
          <w:jc w:val="center"/>
        </w:trPr>
        <w:tc>
          <w:tcPr>
            <w:tcW w:w="8789" w:type="dxa"/>
            <w:gridSpan w:val="3"/>
            <w:tcBorders>
              <w:top w:val="single" w:color="auto" w:sz="4" w:space="0"/>
              <w:left w:val="single" w:color="auto" w:sz="4" w:space="0"/>
              <w:bottom w:val="single" w:color="auto" w:sz="4" w:space="0"/>
              <w:right w:val="single" w:color="auto" w:sz="4" w:space="0"/>
            </w:tcBorders>
            <w:tcMar>
              <w:left w:w="28" w:type="dxa"/>
              <w:right w:w="28" w:type="dxa"/>
            </w:tcMar>
          </w:tcPr>
          <w:p>
            <w:pPr>
              <w:overflowPunct w:val="0"/>
              <w:snapToGrid w:val="0"/>
              <w:spacing w:line="600" w:lineRule="exact"/>
              <w:rPr>
                <w:rFonts w:eastAsia="仿宋_GB2312"/>
                <w:sz w:val="28"/>
                <w:szCs w:val="28"/>
              </w:rPr>
            </w:pPr>
            <w:r>
              <w:rPr>
                <w:rFonts w:eastAsia="仿宋_GB2312"/>
                <w:sz w:val="28"/>
                <w:szCs w:val="28"/>
              </w:rPr>
              <w:t>所在单位意见：</w:t>
            </w:r>
          </w:p>
          <w:p>
            <w:pPr>
              <w:overflowPunct w:val="0"/>
              <w:snapToGrid w:val="0"/>
              <w:spacing w:line="600" w:lineRule="exact"/>
              <w:rPr>
                <w:rFonts w:eastAsia="仿宋_GB2312"/>
                <w:sz w:val="28"/>
                <w:szCs w:val="28"/>
              </w:rPr>
            </w:pPr>
          </w:p>
          <w:p>
            <w:pPr>
              <w:overflowPunct w:val="0"/>
              <w:snapToGrid w:val="0"/>
              <w:spacing w:line="600" w:lineRule="exact"/>
              <w:ind w:firstLine="3080" w:firstLineChars="1100"/>
              <w:jc w:val="center"/>
              <w:rPr>
                <w:rFonts w:eastAsia="仿宋_GB2312"/>
                <w:sz w:val="28"/>
                <w:szCs w:val="28"/>
              </w:rPr>
            </w:pPr>
            <w:r>
              <w:rPr>
                <w:rFonts w:eastAsia="仿宋_GB2312"/>
                <w:sz w:val="28"/>
                <w:szCs w:val="28"/>
              </w:rPr>
              <w:t xml:space="preserve">  （盖章）</w:t>
            </w:r>
          </w:p>
          <w:p>
            <w:pPr>
              <w:overflowPunct w:val="0"/>
              <w:snapToGrid w:val="0"/>
              <w:spacing w:line="600" w:lineRule="exact"/>
              <w:jc w:val="center"/>
              <w:rPr>
                <w:rFonts w:eastAsia="仿宋_GB2312"/>
                <w:sz w:val="28"/>
                <w:szCs w:val="28"/>
              </w:rPr>
            </w:pPr>
            <w:r>
              <w:rPr>
                <w:rFonts w:eastAsia="仿宋_GB2312"/>
                <w:sz w:val="28"/>
                <w:szCs w:val="28"/>
              </w:rPr>
              <w:t xml:space="preserve">                         年    月    日</w:t>
            </w:r>
          </w:p>
          <w:p>
            <w:pPr>
              <w:overflowPunct w:val="0"/>
              <w:snapToGrid w:val="0"/>
              <w:spacing w:line="600" w:lineRule="exact"/>
              <w:ind w:firstLine="1960" w:firstLineChars="700"/>
              <w:rPr>
                <w:rFonts w:eastAsia="仿宋_GB2312"/>
                <w:sz w:val="28"/>
                <w:szCs w:val="28"/>
              </w:rPr>
            </w:pPr>
          </w:p>
        </w:tc>
      </w:tr>
    </w:tbl>
    <w:p>
      <w:pPr>
        <w:overflowPunct w:val="0"/>
        <w:snapToGrid w:val="0"/>
        <w:spacing w:line="600" w:lineRule="exact"/>
        <w:rPr>
          <w:rFonts w:eastAsia="方正仿宋简体"/>
          <w:sz w:val="18"/>
          <w:szCs w:val="18"/>
        </w:rPr>
        <w:sectPr>
          <w:footerReference r:id="rId3" w:type="default"/>
          <w:footerReference r:id="rId4" w:type="even"/>
          <w:pgSz w:w="11906" w:h="16838"/>
          <w:pgMar w:top="2098" w:right="1474" w:bottom="1984" w:left="1587" w:header="851" w:footer="992" w:gutter="0"/>
          <w:pgNumType w:fmt="numberInDash"/>
          <w:cols w:space="720" w:num="1"/>
          <w:docGrid w:type="lines" w:linePitch="317" w:charSpace="0"/>
        </w:sectPr>
      </w:pPr>
    </w:p>
    <w:p>
      <w:pPr>
        <w:widowControl/>
        <w:spacing w:line="600" w:lineRule="exact"/>
        <w:ind w:right="878"/>
        <w:jc w:val="left"/>
        <w:rPr>
          <w:rFonts w:eastAsia="黑体"/>
          <w:bCs/>
          <w:spacing w:val="-20"/>
          <w:sz w:val="36"/>
          <w:szCs w:val="36"/>
        </w:rPr>
      </w:pPr>
      <w:r>
        <w:rPr>
          <w:rFonts w:eastAsia="黑体"/>
          <w:sz w:val="32"/>
          <w:szCs w:val="32"/>
        </w:rPr>
        <w:t>附件4</w:t>
      </w:r>
    </w:p>
    <w:p>
      <w:pPr>
        <w:widowControl/>
        <w:spacing w:line="480" w:lineRule="exact"/>
        <w:jc w:val="center"/>
        <w:rPr>
          <w:rFonts w:eastAsia="方正小标宋简体"/>
          <w:bCs/>
          <w:sz w:val="36"/>
          <w:szCs w:val="36"/>
        </w:rPr>
      </w:pPr>
      <w:r>
        <w:rPr>
          <w:rFonts w:eastAsia="方正小标宋简体"/>
          <w:bCs/>
          <w:spacing w:val="-20"/>
          <w:sz w:val="36"/>
          <w:szCs w:val="36"/>
        </w:rPr>
        <w:t xml:space="preserve"> </w:t>
      </w:r>
      <w:r>
        <w:rPr>
          <w:rFonts w:eastAsia="方正小标宋简体"/>
          <w:bCs/>
          <w:sz w:val="36"/>
          <w:szCs w:val="36"/>
        </w:rPr>
        <w:t>2024年浙江省技工院校</w:t>
      </w:r>
      <w:r>
        <w:rPr>
          <w:rFonts w:hint="eastAsia" w:eastAsia="方正小标宋简体"/>
          <w:bCs/>
          <w:sz w:val="36"/>
          <w:szCs w:val="36"/>
        </w:rPr>
        <w:t>思政教师职业能力</w:t>
      </w:r>
      <w:r>
        <w:rPr>
          <w:rFonts w:eastAsia="方正小标宋简体"/>
          <w:bCs/>
          <w:sz w:val="36"/>
          <w:szCs w:val="36"/>
        </w:rPr>
        <w:t>竞赛</w:t>
      </w:r>
    </w:p>
    <w:p>
      <w:pPr>
        <w:widowControl/>
        <w:spacing w:line="480" w:lineRule="exact"/>
        <w:jc w:val="center"/>
        <w:rPr>
          <w:rFonts w:eastAsia="仿宋_GB2312"/>
          <w:b/>
          <w:bCs/>
          <w:sz w:val="28"/>
          <w:szCs w:val="28"/>
        </w:rPr>
      </w:pPr>
      <w:r>
        <w:rPr>
          <w:rFonts w:eastAsia="方正小标宋简体"/>
          <w:bCs/>
          <w:sz w:val="36"/>
          <w:szCs w:val="36"/>
        </w:rPr>
        <w:t>教学方案设计（参考模板）</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2220"/>
        <w:gridCol w:w="1607"/>
        <w:gridCol w:w="3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2122" w:type="dxa"/>
            <w:vAlign w:val="center"/>
          </w:tcPr>
          <w:p>
            <w:pPr>
              <w:spacing w:line="600" w:lineRule="exact"/>
              <w:jc w:val="center"/>
              <w:rPr>
                <w:rFonts w:eastAsia="仿宋_GB2312"/>
                <w:b/>
                <w:bCs/>
                <w:sz w:val="28"/>
                <w:szCs w:val="28"/>
              </w:rPr>
            </w:pPr>
            <w:r>
              <w:rPr>
                <w:rFonts w:hint="eastAsia" w:eastAsia="仿宋_GB2312"/>
                <w:b/>
                <w:bCs/>
                <w:sz w:val="28"/>
                <w:szCs w:val="28"/>
              </w:rPr>
              <w:t>参赛主题</w:t>
            </w:r>
          </w:p>
        </w:tc>
        <w:tc>
          <w:tcPr>
            <w:tcW w:w="7429" w:type="dxa"/>
            <w:gridSpan w:val="3"/>
            <w:vAlign w:val="center"/>
          </w:tcPr>
          <w:p>
            <w:pPr>
              <w:spacing w:line="60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exact"/>
          <w:jc w:val="center"/>
        </w:trPr>
        <w:tc>
          <w:tcPr>
            <w:tcW w:w="2122" w:type="dxa"/>
            <w:vAlign w:val="center"/>
          </w:tcPr>
          <w:p>
            <w:pPr>
              <w:spacing w:line="600" w:lineRule="exact"/>
              <w:jc w:val="center"/>
              <w:rPr>
                <w:rFonts w:eastAsia="仿宋_GB2312"/>
                <w:b/>
                <w:bCs/>
                <w:sz w:val="28"/>
                <w:szCs w:val="28"/>
              </w:rPr>
            </w:pPr>
            <w:r>
              <w:rPr>
                <w:rFonts w:eastAsia="仿宋_GB2312"/>
                <w:b/>
                <w:bCs/>
                <w:sz w:val="28"/>
                <w:szCs w:val="28"/>
              </w:rPr>
              <w:t>课程名称</w:t>
            </w:r>
          </w:p>
        </w:tc>
        <w:tc>
          <w:tcPr>
            <w:tcW w:w="2220" w:type="dxa"/>
            <w:vAlign w:val="center"/>
          </w:tcPr>
          <w:p>
            <w:pPr>
              <w:spacing w:line="600" w:lineRule="exact"/>
              <w:jc w:val="center"/>
              <w:rPr>
                <w:rFonts w:eastAsia="仿宋_GB2312"/>
                <w:sz w:val="28"/>
                <w:szCs w:val="28"/>
              </w:rPr>
            </w:pPr>
          </w:p>
        </w:tc>
        <w:tc>
          <w:tcPr>
            <w:tcW w:w="1607" w:type="dxa"/>
            <w:vAlign w:val="center"/>
          </w:tcPr>
          <w:p>
            <w:pPr>
              <w:spacing w:line="600" w:lineRule="exact"/>
              <w:jc w:val="center"/>
              <w:rPr>
                <w:rFonts w:eastAsia="仿宋_GB2312"/>
                <w:b/>
                <w:bCs/>
                <w:sz w:val="28"/>
                <w:szCs w:val="28"/>
              </w:rPr>
            </w:pPr>
            <w:r>
              <w:rPr>
                <w:rFonts w:eastAsia="仿宋_GB2312"/>
                <w:b/>
                <w:bCs/>
                <w:sz w:val="28"/>
                <w:szCs w:val="28"/>
              </w:rPr>
              <w:t>作品题目</w:t>
            </w:r>
          </w:p>
        </w:tc>
        <w:tc>
          <w:tcPr>
            <w:tcW w:w="3602" w:type="dxa"/>
            <w:vAlign w:val="center"/>
          </w:tcPr>
          <w:p>
            <w:pPr>
              <w:spacing w:line="60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2122" w:type="dxa"/>
            <w:tcBorders>
              <w:bottom w:val="single" w:color="auto" w:sz="4" w:space="0"/>
            </w:tcBorders>
            <w:vAlign w:val="center"/>
          </w:tcPr>
          <w:p>
            <w:pPr>
              <w:spacing w:line="600" w:lineRule="exact"/>
              <w:jc w:val="center"/>
              <w:rPr>
                <w:rFonts w:eastAsia="仿宋_GB2312"/>
                <w:b/>
                <w:bCs/>
                <w:sz w:val="28"/>
                <w:szCs w:val="28"/>
              </w:rPr>
            </w:pPr>
            <w:r>
              <w:rPr>
                <w:rFonts w:eastAsia="仿宋_GB2312"/>
                <w:b/>
                <w:bCs/>
                <w:sz w:val="28"/>
                <w:szCs w:val="28"/>
              </w:rPr>
              <w:t>课时</w:t>
            </w:r>
          </w:p>
        </w:tc>
        <w:tc>
          <w:tcPr>
            <w:tcW w:w="2220" w:type="dxa"/>
            <w:tcBorders>
              <w:bottom w:val="single" w:color="auto" w:sz="4" w:space="0"/>
            </w:tcBorders>
            <w:vAlign w:val="center"/>
          </w:tcPr>
          <w:p>
            <w:pPr>
              <w:spacing w:line="600" w:lineRule="exact"/>
              <w:jc w:val="center"/>
              <w:rPr>
                <w:rFonts w:eastAsia="仿宋_GB2312"/>
                <w:sz w:val="28"/>
                <w:szCs w:val="28"/>
              </w:rPr>
            </w:pPr>
            <w:r>
              <w:rPr>
                <w:rFonts w:hint="eastAsia" w:eastAsia="仿宋_GB2312"/>
                <w:sz w:val="28"/>
                <w:szCs w:val="28"/>
              </w:rPr>
              <w:t>2课时</w:t>
            </w:r>
          </w:p>
        </w:tc>
        <w:tc>
          <w:tcPr>
            <w:tcW w:w="1607" w:type="dxa"/>
            <w:tcBorders>
              <w:bottom w:val="single" w:color="auto" w:sz="4" w:space="0"/>
            </w:tcBorders>
            <w:vAlign w:val="center"/>
          </w:tcPr>
          <w:p>
            <w:pPr>
              <w:spacing w:line="600" w:lineRule="exact"/>
              <w:jc w:val="center"/>
              <w:rPr>
                <w:rFonts w:eastAsia="仿宋_GB2312"/>
                <w:b/>
                <w:bCs/>
                <w:sz w:val="28"/>
                <w:szCs w:val="28"/>
              </w:rPr>
            </w:pPr>
            <w:r>
              <w:rPr>
                <w:rFonts w:eastAsia="仿宋_GB2312"/>
                <w:b/>
                <w:bCs/>
                <w:sz w:val="28"/>
                <w:szCs w:val="28"/>
              </w:rPr>
              <w:t>教学对象</w:t>
            </w:r>
          </w:p>
        </w:tc>
        <w:tc>
          <w:tcPr>
            <w:tcW w:w="3602" w:type="dxa"/>
            <w:tcBorders>
              <w:bottom w:val="single" w:color="auto" w:sz="4" w:space="0"/>
            </w:tcBorders>
            <w:vAlign w:val="center"/>
          </w:tcPr>
          <w:p>
            <w:pPr>
              <w:spacing w:line="60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一、选题价值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二、学习目标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三、学情分析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四、学习内容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五、学习资源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9551" w:type="dxa"/>
            <w:gridSpan w:val="4"/>
          </w:tcPr>
          <w:p>
            <w:pPr>
              <w:spacing w:line="600" w:lineRule="exact"/>
              <w:rPr>
                <w:rFonts w:eastAsia="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9551" w:type="dxa"/>
            <w:gridSpan w:val="4"/>
          </w:tcPr>
          <w:p>
            <w:pPr>
              <w:spacing w:line="600" w:lineRule="exact"/>
              <w:rPr>
                <w:rFonts w:eastAsia="仿宋_GB2312"/>
                <w:b/>
                <w:bCs/>
                <w:sz w:val="28"/>
                <w:szCs w:val="28"/>
              </w:rPr>
            </w:pPr>
            <w:r>
              <w:rPr>
                <w:rFonts w:eastAsia="仿宋_GB2312"/>
                <w:b/>
                <w:bCs/>
                <w:sz w:val="28"/>
                <w:szCs w:val="28"/>
              </w:rPr>
              <w:t>六、教学实施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9551" w:type="dxa"/>
            <w:gridSpan w:val="4"/>
            <w:vAlign w:val="center"/>
          </w:tcPr>
          <w:p>
            <w:pPr>
              <w:spacing w:line="600" w:lineRule="exact"/>
              <w:rPr>
                <w:rFonts w:eastAsia="仿宋_GB2312"/>
                <w:sz w:val="28"/>
                <w:szCs w:val="28"/>
              </w:rPr>
            </w:pPr>
            <w:r>
              <w:rPr>
                <w:rFonts w:hint="eastAsia" w:eastAsia="仿宋_GB2312"/>
                <w:sz w:val="28"/>
                <w:szCs w:val="28"/>
              </w:rPr>
              <w:t>（包括</w:t>
            </w:r>
            <w:r>
              <w:rPr>
                <w:rFonts w:eastAsia="仿宋_GB2312"/>
                <w:sz w:val="28"/>
                <w:szCs w:val="28"/>
              </w:rPr>
              <w:t>教学环节</w:t>
            </w:r>
            <w:r>
              <w:rPr>
                <w:rFonts w:hint="eastAsia" w:eastAsia="仿宋_GB2312"/>
                <w:sz w:val="28"/>
                <w:szCs w:val="28"/>
              </w:rPr>
              <w:t>、</w:t>
            </w:r>
            <w:r>
              <w:rPr>
                <w:rFonts w:eastAsia="仿宋_GB2312"/>
                <w:sz w:val="28"/>
                <w:szCs w:val="28"/>
              </w:rPr>
              <w:t>学生活动</w:t>
            </w:r>
            <w:r>
              <w:rPr>
                <w:rFonts w:hint="eastAsia" w:eastAsia="仿宋_GB2312"/>
                <w:sz w:val="28"/>
                <w:szCs w:val="28"/>
              </w:rPr>
              <w:t>、</w:t>
            </w:r>
            <w:r>
              <w:rPr>
                <w:rFonts w:eastAsia="仿宋_GB2312"/>
                <w:sz w:val="28"/>
                <w:szCs w:val="28"/>
              </w:rPr>
              <w:t>教师活动</w:t>
            </w:r>
            <w:r>
              <w:rPr>
                <w:rFonts w:hint="eastAsia" w:eastAsia="仿宋_GB2312"/>
                <w:sz w:val="28"/>
                <w:szCs w:val="28"/>
              </w:rPr>
              <w:t>、</w:t>
            </w:r>
            <w:r>
              <w:rPr>
                <w:rFonts w:eastAsia="仿宋_GB2312"/>
                <w:sz w:val="28"/>
                <w:szCs w:val="28"/>
              </w:rPr>
              <w:t>教学手段</w:t>
            </w:r>
            <w:r>
              <w:rPr>
                <w:rFonts w:hint="eastAsia" w:eastAsia="仿宋_GB2312"/>
                <w:sz w:val="28"/>
                <w:szCs w:val="28"/>
              </w:rPr>
              <w:t>、</w:t>
            </w:r>
            <w:r>
              <w:rPr>
                <w:rFonts w:eastAsia="仿宋_GB2312"/>
                <w:sz w:val="28"/>
                <w:szCs w:val="28"/>
              </w:rPr>
              <w:t>教学方法</w:t>
            </w:r>
            <w:r>
              <w:rPr>
                <w:rFonts w:hint="eastAsia" w:eastAsia="仿宋_GB2312"/>
                <w:sz w:val="28"/>
                <w:szCs w:val="28"/>
              </w:rPr>
              <w:t>等内容）</w:t>
            </w:r>
          </w:p>
          <w:p>
            <w:pPr>
              <w:spacing w:line="600" w:lineRule="exact"/>
              <w:rPr>
                <w:rFonts w:eastAsia="仿宋_GB2312"/>
                <w:sz w:val="28"/>
                <w:szCs w:val="28"/>
              </w:rPr>
            </w:pPr>
          </w:p>
          <w:p>
            <w:pPr>
              <w:spacing w:line="600" w:lineRule="exact"/>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exact"/>
          <w:jc w:val="center"/>
        </w:trPr>
        <w:tc>
          <w:tcPr>
            <w:tcW w:w="9551" w:type="dxa"/>
            <w:gridSpan w:val="4"/>
          </w:tcPr>
          <w:p>
            <w:pPr>
              <w:spacing w:line="600" w:lineRule="exact"/>
              <w:rPr>
                <w:rFonts w:eastAsia="仿宋_GB2312"/>
                <w:sz w:val="28"/>
                <w:szCs w:val="28"/>
              </w:rPr>
            </w:pPr>
            <w:r>
              <w:rPr>
                <w:rFonts w:eastAsia="仿宋_GB2312"/>
                <w:b/>
                <w:bCs/>
                <w:sz w:val="28"/>
                <w:szCs w:val="28"/>
              </w:rPr>
              <w:t>七、学业评价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exact"/>
          <w:jc w:val="center"/>
        </w:trPr>
        <w:tc>
          <w:tcPr>
            <w:tcW w:w="9551" w:type="dxa"/>
            <w:gridSpan w:val="4"/>
          </w:tcPr>
          <w:p>
            <w:pPr>
              <w:spacing w:line="600" w:lineRule="exact"/>
              <w:rPr>
                <w:rFonts w:eastAsia="仿宋_GB2312"/>
                <w:sz w:val="28"/>
                <w:szCs w:val="28"/>
              </w:rPr>
            </w:pPr>
          </w:p>
        </w:tc>
      </w:tr>
    </w:tbl>
    <w:p>
      <w:pPr>
        <w:spacing w:line="600" w:lineRule="exact"/>
        <w:rPr>
          <w:color w:val="000000" w:themeColor="text1"/>
          <w:sz w:val="24"/>
        </w:rPr>
      </w:pPr>
    </w:p>
    <w:p>
      <w:pPr>
        <w:spacing w:line="600" w:lineRule="exact"/>
        <w:rPr>
          <w:color w:val="000000" w:themeColor="text1"/>
          <w:sz w:val="24"/>
        </w:rPr>
      </w:pPr>
    </w:p>
    <w:p>
      <w:pPr>
        <w:rPr>
          <w:rFonts w:eastAsia="仿宋_GB2312"/>
          <w:color w:val="FF0000"/>
          <w:sz w:val="32"/>
          <w:szCs w:val="32"/>
        </w:rPr>
      </w:pPr>
    </w:p>
    <w:p>
      <w:pPr>
        <w:ind w:firstLine="210" w:firstLineChars="100"/>
      </w:pPr>
      <w:bookmarkStart w:id="0" w:name="_GoBack"/>
      <w:bookmarkEnd w:id="0"/>
    </w:p>
    <w:sectPr>
      <w:headerReference r:id="rId5" w:type="default"/>
      <w:footerReference r:id="rId6" w:type="default"/>
      <w:footerReference r:id="rId7" w:type="even"/>
      <w:pgSz w:w="11906" w:h="16838"/>
      <w:pgMar w:top="2098" w:right="1474" w:bottom="1985" w:left="1588" w:header="851" w:footer="992" w:gutter="0"/>
      <w:pgNumType w:fmt="numberInDash"/>
      <w:cols w:space="425" w:num="1"/>
      <w:docGrid w:linePitch="28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0000019F" w:csb1="00000000"/>
  </w:font>
  <w:font w:name="Arial Unicode MS">
    <w:altName w:val="Times New Roman"/>
    <w:panose1 w:val="020B0604020202020204"/>
    <w:charset w:val="86"/>
    <w:family w:val="swiss"/>
    <w:pitch w:val="default"/>
    <w:sig w:usb0="00000000" w:usb1="00000000" w:usb2="0000003F" w:usb3="00000000" w:csb0="003F01FF" w:csb1="00000000"/>
  </w:font>
  <w:font w:name="方正小标宋简体">
    <w:panose1 w:val="03000509000000000000"/>
    <w:charset w:val="86"/>
    <w:family w:val="auto"/>
    <w:pitch w:val="default"/>
    <w:sig w:usb0="00000001" w:usb1="080E0000" w:usb2="00000000" w:usb3="00000000" w:csb0="00040000" w:csb1="00000000"/>
  </w:font>
  <w:font w:name="Arial">
    <w:altName w:val="Times New Roman"/>
    <w:panose1 w:val="020B0604020202020204"/>
    <w:charset w:val="00"/>
    <w:family w:val="swiss"/>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华文中宋">
    <w:altName w:val="汉仪中宋简"/>
    <w:panose1 w:val="02010600040101010101"/>
    <w:charset w:val="86"/>
    <w:family w:val="auto"/>
    <w:pitch w:val="default"/>
    <w:sig w:usb0="00000000" w:usb1="00000000" w:usb2="00000010" w:usb3="00000000" w:csb0="0004009F" w:csb1="00000000"/>
  </w:font>
  <w:font w:name="方正仿宋简体">
    <w:altName w:val="方正仿宋_GBK"/>
    <w:panose1 w:val="00000000000000000000"/>
    <w:charset w:val="86"/>
    <w:family w:val="auto"/>
    <w:pitch w:val="default"/>
    <w:sig w:usb0="00000000" w:usb1="00000000"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p>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firstLine="360"/>
    </w:pPr>
    <w:r>
      <w:pict>
        <v:shape id="_x0000_s2050" o:spid="_x0000_s2050" o:spt="202" type="#_x0000_t202" style="position:absolute;left:0pt;margin-top:0pt;height:144pt;width:144pt;mso-position-horizontal:inside;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pPr>
                  <w:pStyle w:val="12"/>
                  <w:rPr>
                    <w:rStyle w:val="20"/>
                    <w:rFonts w:ascii="宋体" w:hAnsi="宋体"/>
                    <w:sz w:val="28"/>
                    <w:szCs w:val="28"/>
                  </w:rPr>
                </w:pPr>
                <w:r>
                  <w:rPr>
                    <w:rStyle w:val="20"/>
                    <w:rFonts w:ascii="宋体" w:hAnsi="宋体"/>
                    <w:sz w:val="28"/>
                    <w:szCs w:val="28"/>
                  </w:rPr>
                  <w:fldChar w:fldCharType="begin"/>
                </w:r>
                <w:r>
                  <w:rPr>
                    <w:rStyle w:val="20"/>
                    <w:rFonts w:ascii="宋体" w:hAnsi="宋体"/>
                    <w:sz w:val="28"/>
                    <w:szCs w:val="28"/>
                  </w:rPr>
                  <w:instrText xml:space="preserve">PAGE  </w:instrText>
                </w:r>
                <w:r>
                  <w:rPr>
                    <w:rStyle w:val="20"/>
                    <w:rFonts w:ascii="宋体" w:hAnsi="宋体"/>
                    <w:sz w:val="28"/>
                    <w:szCs w:val="28"/>
                  </w:rPr>
                  <w:fldChar w:fldCharType="separate"/>
                </w:r>
                <w:r>
                  <w:rPr>
                    <w:rStyle w:val="20"/>
                    <w:rFonts w:ascii="宋体" w:hAnsi="宋体"/>
                    <w:sz w:val="28"/>
                    <w:szCs w:val="28"/>
                  </w:rPr>
                  <w:t>- 4 -</w:t>
                </w:r>
                <w:r>
                  <w:rPr>
                    <w:rStyle w:val="20"/>
                    <w:rFonts w:ascii="宋体" w:hAnsi="宋体"/>
                    <w:sz w:val="28"/>
                    <w:szCs w:val="28"/>
                  </w:rPr>
                  <w:fldChar w:fldCharType="end"/>
                </w:r>
              </w:p>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outside" w:y="1"/>
      <w:rPr>
        <w:rStyle w:val="20"/>
        <w:rFonts w:asciiTheme="minorEastAsia" w:hAnsiTheme="minorEastAsia" w:eastAsiaTheme="minorEastAsia"/>
        <w:sz w:val="28"/>
        <w:szCs w:val="28"/>
      </w:rPr>
    </w:pPr>
    <w:r>
      <w:rPr>
        <w:rStyle w:val="20"/>
        <w:rFonts w:asciiTheme="minorEastAsia" w:hAnsiTheme="minorEastAsia" w:eastAsiaTheme="minorEastAsia"/>
        <w:sz w:val="28"/>
        <w:szCs w:val="28"/>
      </w:rPr>
      <w:fldChar w:fldCharType="begin"/>
    </w:r>
    <w:r>
      <w:rPr>
        <w:rStyle w:val="20"/>
        <w:rFonts w:asciiTheme="minorEastAsia" w:hAnsiTheme="minorEastAsia" w:eastAsiaTheme="minorEastAsia"/>
        <w:sz w:val="28"/>
        <w:szCs w:val="28"/>
      </w:rPr>
      <w:instrText xml:space="preserve">PAGE  </w:instrText>
    </w:r>
    <w:r>
      <w:rPr>
        <w:rStyle w:val="20"/>
        <w:rFonts w:asciiTheme="minorEastAsia" w:hAnsiTheme="minorEastAsia" w:eastAsiaTheme="minorEastAsia"/>
        <w:sz w:val="28"/>
        <w:szCs w:val="28"/>
      </w:rPr>
      <w:fldChar w:fldCharType="separate"/>
    </w:r>
    <w:r>
      <w:rPr>
        <w:rStyle w:val="20"/>
        <w:rFonts w:asciiTheme="minorEastAsia" w:hAnsiTheme="minorEastAsia" w:eastAsiaTheme="minorEastAsia"/>
        <w:sz w:val="28"/>
        <w:szCs w:val="28"/>
      </w:rPr>
      <w:t>- 10 -</w:t>
    </w:r>
    <w:r>
      <w:rPr>
        <w:rStyle w:val="20"/>
        <w:rFonts w:asciiTheme="minorEastAsia" w:hAnsiTheme="minorEastAsia" w:eastAsiaTheme="minorEastAsia"/>
        <w:sz w:val="28"/>
        <w:szCs w:val="28"/>
      </w:rPr>
      <w:fldChar w:fldCharType="end"/>
    </w:r>
  </w:p>
  <w:p>
    <w:pPr>
      <w:pStyle w:val="12"/>
      <w:ind w:right="360" w:firstLine="360"/>
      <w:rPr>
        <w:rFonts w:asciiTheme="minorEastAsia" w:hAnsiTheme="minorEastAsia" w:eastAsiaTheme="minorEastAsia"/>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evenAndOddHeaders w:val="true"/>
  <w:drawingGridHorizontalSpacing w:val="105"/>
  <w:drawingGridVerticalSpacing w:val="317"/>
  <w:displayHorizontalDrawingGridEvery w:val="2"/>
  <w:noPunctuationKerning w:val="true"/>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57C9D"/>
    <w:rsid w:val="00001990"/>
    <w:rsid w:val="000050CF"/>
    <w:rsid w:val="00005490"/>
    <w:rsid w:val="000077D5"/>
    <w:rsid w:val="00007EE1"/>
    <w:rsid w:val="00011361"/>
    <w:rsid w:val="00011ED5"/>
    <w:rsid w:val="00013E6D"/>
    <w:rsid w:val="00014FC5"/>
    <w:rsid w:val="00017787"/>
    <w:rsid w:val="00020218"/>
    <w:rsid w:val="000216D6"/>
    <w:rsid w:val="00022E86"/>
    <w:rsid w:val="00024258"/>
    <w:rsid w:val="000243DB"/>
    <w:rsid w:val="00024951"/>
    <w:rsid w:val="00024B1B"/>
    <w:rsid w:val="0002750B"/>
    <w:rsid w:val="00027FB4"/>
    <w:rsid w:val="0003025B"/>
    <w:rsid w:val="0003027D"/>
    <w:rsid w:val="00030460"/>
    <w:rsid w:val="000307AD"/>
    <w:rsid w:val="00034279"/>
    <w:rsid w:val="0003456F"/>
    <w:rsid w:val="00035F80"/>
    <w:rsid w:val="0003685D"/>
    <w:rsid w:val="00036B79"/>
    <w:rsid w:val="00036DF6"/>
    <w:rsid w:val="000406D6"/>
    <w:rsid w:val="00040AB2"/>
    <w:rsid w:val="00041B13"/>
    <w:rsid w:val="00044B23"/>
    <w:rsid w:val="00045CB1"/>
    <w:rsid w:val="000469FF"/>
    <w:rsid w:val="00046A02"/>
    <w:rsid w:val="00047F49"/>
    <w:rsid w:val="0005058C"/>
    <w:rsid w:val="000529EB"/>
    <w:rsid w:val="0005425F"/>
    <w:rsid w:val="00054D7B"/>
    <w:rsid w:val="00055986"/>
    <w:rsid w:val="000563A5"/>
    <w:rsid w:val="000568E6"/>
    <w:rsid w:val="00057F0F"/>
    <w:rsid w:val="00060F9D"/>
    <w:rsid w:val="00061BA3"/>
    <w:rsid w:val="00062C44"/>
    <w:rsid w:val="00062DD4"/>
    <w:rsid w:val="00062F2C"/>
    <w:rsid w:val="00062F95"/>
    <w:rsid w:val="0006410F"/>
    <w:rsid w:val="00065B6D"/>
    <w:rsid w:val="00066133"/>
    <w:rsid w:val="0006628A"/>
    <w:rsid w:val="0007003B"/>
    <w:rsid w:val="00070EBA"/>
    <w:rsid w:val="00071504"/>
    <w:rsid w:val="00071C75"/>
    <w:rsid w:val="00071E15"/>
    <w:rsid w:val="000720C1"/>
    <w:rsid w:val="00073018"/>
    <w:rsid w:val="0007386C"/>
    <w:rsid w:val="0007411D"/>
    <w:rsid w:val="000742C2"/>
    <w:rsid w:val="0007481D"/>
    <w:rsid w:val="00074A49"/>
    <w:rsid w:val="00075864"/>
    <w:rsid w:val="0007785D"/>
    <w:rsid w:val="00077DAB"/>
    <w:rsid w:val="0008078F"/>
    <w:rsid w:val="000826BB"/>
    <w:rsid w:val="00082AA1"/>
    <w:rsid w:val="00083998"/>
    <w:rsid w:val="0008448E"/>
    <w:rsid w:val="000849D7"/>
    <w:rsid w:val="00084A1F"/>
    <w:rsid w:val="00085042"/>
    <w:rsid w:val="00086B3C"/>
    <w:rsid w:val="00087A13"/>
    <w:rsid w:val="000902C6"/>
    <w:rsid w:val="000911E0"/>
    <w:rsid w:val="0009245C"/>
    <w:rsid w:val="000941FC"/>
    <w:rsid w:val="00094623"/>
    <w:rsid w:val="00094CB1"/>
    <w:rsid w:val="0009556D"/>
    <w:rsid w:val="00095766"/>
    <w:rsid w:val="0009775F"/>
    <w:rsid w:val="000A1374"/>
    <w:rsid w:val="000A167B"/>
    <w:rsid w:val="000A2C49"/>
    <w:rsid w:val="000A3BBF"/>
    <w:rsid w:val="000A4539"/>
    <w:rsid w:val="000A51D2"/>
    <w:rsid w:val="000A641C"/>
    <w:rsid w:val="000A67CA"/>
    <w:rsid w:val="000A6B8F"/>
    <w:rsid w:val="000A7826"/>
    <w:rsid w:val="000B0AC2"/>
    <w:rsid w:val="000B1855"/>
    <w:rsid w:val="000B23C8"/>
    <w:rsid w:val="000B328B"/>
    <w:rsid w:val="000B51EB"/>
    <w:rsid w:val="000B56BF"/>
    <w:rsid w:val="000B5CE0"/>
    <w:rsid w:val="000B6DFA"/>
    <w:rsid w:val="000B6FE3"/>
    <w:rsid w:val="000B7DE7"/>
    <w:rsid w:val="000C0B95"/>
    <w:rsid w:val="000C25FD"/>
    <w:rsid w:val="000C2C14"/>
    <w:rsid w:val="000C313C"/>
    <w:rsid w:val="000C3680"/>
    <w:rsid w:val="000C3E89"/>
    <w:rsid w:val="000C473E"/>
    <w:rsid w:val="000C4F8C"/>
    <w:rsid w:val="000C6A7A"/>
    <w:rsid w:val="000C6DB6"/>
    <w:rsid w:val="000C78A1"/>
    <w:rsid w:val="000D01B5"/>
    <w:rsid w:val="000D0E2B"/>
    <w:rsid w:val="000D120B"/>
    <w:rsid w:val="000D18CC"/>
    <w:rsid w:val="000D1E19"/>
    <w:rsid w:val="000D1FC2"/>
    <w:rsid w:val="000D2521"/>
    <w:rsid w:val="000D2890"/>
    <w:rsid w:val="000D3046"/>
    <w:rsid w:val="000D36A4"/>
    <w:rsid w:val="000D37B5"/>
    <w:rsid w:val="000D465C"/>
    <w:rsid w:val="000D481B"/>
    <w:rsid w:val="000D4893"/>
    <w:rsid w:val="000D48C1"/>
    <w:rsid w:val="000D4E1D"/>
    <w:rsid w:val="000D5050"/>
    <w:rsid w:val="000D51D1"/>
    <w:rsid w:val="000D624E"/>
    <w:rsid w:val="000D6426"/>
    <w:rsid w:val="000D770E"/>
    <w:rsid w:val="000D7725"/>
    <w:rsid w:val="000D790E"/>
    <w:rsid w:val="000D7B74"/>
    <w:rsid w:val="000E1397"/>
    <w:rsid w:val="000E1BC7"/>
    <w:rsid w:val="000E33B6"/>
    <w:rsid w:val="000E4237"/>
    <w:rsid w:val="000E44CC"/>
    <w:rsid w:val="000E6219"/>
    <w:rsid w:val="000F2B80"/>
    <w:rsid w:val="000F417D"/>
    <w:rsid w:val="000F63A3"/>
    <w:rsid w:val="000F64B0"/>
    <w:rsid w:val="000F64B8"/>
    <w:rsid w:val="000F6BA9"/>
    <w:rsid w:val="000F6C34"/>
    <w:rsid w:val="001007AC"/>
    <w:rsid w:val="00102890"/>
    <w:rsid w:val="00102F22"/>
    <w:rsid w:val="001031FD"/>
    <w:rsid w:val="00103A99"/>
    <w:rsid w:val="00104B36"/>
    <w:rsid w:val="00104EEA"/>
    <w:rsid w:val="00105156"/>
    <w:rsid w:val="00105218"/>
    <w:rsid w:val="00105274"/>
    <w:rsid w:val="0010527D"/>
    <w:rsid w:val="00105D2B"/>
    <w:rsid w:val="00110196"/>
    <w:rsid w:val="001118DA"/>
    <w:rsid w:val="0011385A"/>
    <w:rsid w:val="00115673"/>
    <w:rsid w:val="0011591F"/>
    <w:rsid w:val="00115D61"/>
    <w:rsid w:val="001164CE"/>
    <w:rsid w:val="001168C7"/>
    <w:rsid w:val="00116D44"/>
    <w:rsid w:val="00117620"/>
    <w:rsid w:val="0012031E"/>
    <w:rsid w:val="0012190B"/>
    <w:rsid w:val="001220F8"/>
    <w:rsid w:val="0012286D"/>
    <w:rsid w:val="00122EA5"/>
    <w:rsid w:val="00123599"/>
    <w:rsid w:val="00123C23"/>
    <w:rsid w:val="00124DE5"/>
    <w:rsid w:val="0012512D"/>
    <w:rsid w:val="00127CAD"/>
    <w:rsid w:val="00127D23"/>
    <w:rsid w:val="00131053"/>
    <w:rsid w:val="001313DB"/>
    <w:rsid w:val="00132C83"/>
    <w:rsid w:val="001334A4"/>
    <w:rsid w:val="00133D88"/>
    <w:rsid w:val="00133F4D"/>
    <w:rsid w:val="001341BA"/>
    <w:rsid w:val="00135B11"/>
    <w:rsid w:val="00135ECE"/>
    <w:rsid w:val="00136E0D"/>
    <w:rsid w:val="00137147"/>
    <w:rsid w:val="001372B1"/>
    <w:rsid w:val="001407D6"/>
    <w:rsid w:val="001408A7"/>
    <w:rsid w:val="00141BB8"/>
    <w:rsid w:val="00142698"/>
    <w:rsid w:val="00142E31"/>
    <w:rsid w:val="001432B0"/>
    <w:rsid w:val="001437CE"/>
    <w:rsid w:val="00143858"/>
    <w:rsid w:val="00144E5A"/>
    <w:rsid w:val="001459DF"/>
    <w:rsid w:val="001463DD"/>
    <w:rsid w:val="001468E0"/>
    <w:rsid w:val="00147D9A"/>
    <w:rsid w:val="001501C2"/>
    <w:rsid w:val="00150364"/>
    <w:rsid w:val="001506F1"/>
    <w:rsid w:val="00151643"/>
    <w:rsid w:val="00151B57"/>
    <w:rsid w:val="001533EF"/>
    <w:rsid w:val="00153B56"/>
    <w:rsid w:val="0015412A"/>
    <w:rsid w:val="001547DD"/>
    <w:rsid w:val="00154823"/>
    <w:rsid w:val="00154D16"/>
    <w:rsid w:val="00154D54"/>
    <w:rsid w:val="00155770"/>
    <w:rsid w:val="00155D70"/>
    <w:rsid w:val="00157585"/>
    <w:rsid w:val="00157954"/>
    <w:rsid w:val="00157E41"/>
    <w:rsid w:val="0016029F"/>
    <w:rsid w:val="00160B4F"/>
    <w:rsid w:val="00162A3B"/>
    <w:rsid w:val="001633AE"/>
    <w:rsid w:val="00164DF0"/>
    <w:rsid w:val="00166657"/>
    <w:rsid w:val="00166F92"/>
    <w:rsid w:val="001703DB"/>
    <w:rsid w:val="001706F7"/>
    <w:rsid w:val="001707E0"/>
    <w:rsid w:val="0017204F"/>
    <w:rsid w:val="001742E0"/>
    <w:rsid w:val="001748B0"/>
    <w:rsid w:val="00174CF1"/>
    <w:rsid w:val="00175012"/>
    <w:rsid w:val="00175917"/>
    <w:rsid w:val="00177A17"/>
    <w:rsid w:val="001804AF"/>
    <w:rsid w:val="00180A5B"/>
    <w:rsid w:val="001811EE"/>
    <w:rsid w:val="001815C8"/>
    <w:rsid w:val="00182385"/>
    <w:rsid w:val="001828BF"/>
    <w:rsid w:val="00183209"/>
    <w:rsid w:val="00184A16"/>
    <w:rsid w:val="00185524"/>
    <w:rsid w:val="00185D33"/>
    <w:rsid w:val="00185F84"/>
    <w:rsid w:val="00186DB8"/>
    <w:rsid w:val="00187561"/>
    <w:rsid w:val="00187B66"/>
    <w:rsid w:val="00187F5C"/>
    <w:rsid w:val="001917E2"/>
    <w:rsid w:val="00192276"/>
    <w:rsid w:val="00192F46"/>
    <w:rsid w:val="00195089"/>
    <w:rsid w:val="0019608E"/>
    <w:rsid w:val="00197772"/>
    <w:rsid w:val="001A08E9"/>
    <w:rsid w:val="001A217D"/>
    <w:rsid w:val="001A24CD"/>
    <w:rsid w:val="001A2DB2"/>
    <w:rsid w:val="001A2FBC"/>
    <w:rsid w:val="001A3802"/>
    <w:rsid w:val="001A4A63"/>
    <w:rsid w:val="001A5079"/>
    <w:rsid w:val="001A5FEB"/>
    <w:rsid w:val="001B01F4"/>
    <w:rsid w:val="001B0F44"/>
    <w:rsid w:val="001B1591"/>
    <w:rsid w:val="001B2A20"/>
    <w:rsid w:val="001B34B2"/>
    <w:rsid w:val="001B4665"/>
    <w:rsid w:val="001B5468"/>
    <w:rsid w:val="001B6315"/>
    <w:rsid w:val="001B75CC"/>
    <w:rsid w:val="001C08FF"/>
    <w:rsid w:val="001C5264"/>
    <w:rsid w:val="001C5A69"/>
    <w:rsid w:val="001C64EA"/>
    <w:rsid w:val="001C76DA"/>
    <w:rsid w:val="001D2349"/>
    <w:rsid w:val="001D2EBD"/>
    <w:rsid w:val="001D3678"/>
    <w:rsid w:val="001D371C"/>
    <w:rsid w:val="001D397A"/>
    <w:rsid w:val="001D5181"/>
    <w:rsid w:val="001D5A27"/>
    <w:rsid w:val="001D5B1C"/>
    <w:rsid w:val="001D74C7"/>
    <w:rsid w:val="001E0BF8"/>
    <w:rsid w:val="001E0CFD"/>
    <w:rsid w:val="001E1381"/>
    <w:rsid w:val="001E1F06"/>
    <w:rsid w:val="001E349A"/>
    <w:rsid w:val="001E4146"/>
    <w:rsid w:val="001E4680"/>
    <w:rsid w:val="001E5856"/>
    <w:rsid w:val="001E7C65"/>
    <w:rsid w:val="001F137E"/>
    <w:rsid w:val="001F4275"/>
    <w:rsid w:val="001F5D13"/>
    <w:rsid w:val="001F7356"/>
    <w:rsid w:val="001F7387"/>
    <w:rsid w:val="001F7EED"/>
    <w:rsid w:val="00200121"/>
    <w:rsid w:val="0020042F"/>
    <w:rsid w:val="00200B3A"/>
    <w:rsid w:val="00201CE5"/>
    <w:rsid w:val="00203782"/>
    <w:rsid w:val="0020392B"/>
    <w:rsid w:val="00204683"/>
    <w:rsid w:val="002049EE"/>
    <w:rsid w:val="00204E49"/>
    <w:rsid w:val="00205C5C"/>
    <w:rsid w:val="002072EC"/>
    <w:rsid w:val="002074CE"/>
    <w:rsid w:val="00210244"/>
    <w:rsid w:val="00211D08"/>
    <w:rsid w:val="00211E5A"/>
    <w:rsid w:val="00212280"/>
    <w:rsid w:val="00212702"/>
    <w:rsid w:val="00213233"/>
    <w:rsid w:val="002146FE"/>
    <w:rsid w:val="00214C26"/>
    <w:rsid w:val="002156AB"/>
    <w:rsid w:val="002165D6"/>
    <w:rsid w:val="0021766D"/>
    <w:rsid w:val="00217755"/>
    <w:rsid w:val="002213E9"/>
    <w:rsid w:val="00222221"/>
    <w:rsid w:val="002242F6"/>
    <w:rsid w:val="0022477E"/>
    <w:rsid w:val="002256C2"/>
    <w:rsid w:val="00225F62"/>
    <w:rsid w:val="002269A4"/>
    <w:rsid w:val="00226FA2"/>
    <w:rsid w:val="002272FB"/>
    <w:rsid w:val="00227BBD"/>
    <w:rsid w:val="00227D5E"/>
    <w:rsid w:val="00231702"/>
    <w:rsid w:val="00231737"/>
    <w:rsid w:val="00231A88"/>
    <w:rsid w:val="0023297F"/>
    <w:rsid w:val="00233824"/>
    <w:rsid w:val="002339BD"/>
    <w:rsid w:val="00234244"/>
    <w:rsid w:val="002351C3"/>
    <w:rsid w:val="002352A9"/>
    <w:rsid w:val="0023621D"/>
    <w:rsid w:val="00236AA9"/>
    <w:rsid w:val="002401F1"/>
    <w:rsid w:val="00240EE4"/>
    <w:rsid w:val="00241183"/>
    <w:rsid w:val="00241ABF"/>
    <w:rsid w:val="0024201C"/>
    <w:rsid w:val="00242FAC"/>
    <w:rsid w:val="00244D49"/>
    <w:rsid w:val="002453B5"/>
    <w:rsid w:val="002457BC"/>
    <w:rsid w:val="00245F09"/>
    <w:rsid w:val="0024610E"/>
    <w:rsid w:val="00247F70"/>
    <w:rsid w:val="00250A6B"/>
    <w:rsid w:val="00251FD7"/>
    <w:rsid w:val="00252461"/>
    <w:rsid w:val="002532F6"/>
    <w:rsid w:val="00254B0E"/>
    <w:rsid w:val="0025580F"/>
    <w:rsid w:val="002566E2"/>
    <w:rsid w:val="00257FAA"/>
    <w:rsid w:val="002617FE"/>
    <w:rsid w:val="00261F9E"/>
    <w:rsid w:val="002645E8"/>
    <w:rsid w:val="00264869"/>
    <w:rsid w:val="00264D32"/>
    <w:rsid w:val="00265428"/>
    <w:rsid w:val="00266504"/>
    <w:rsid w:val="0026659E"/>
    <w:rsid w:val="00266B1E"/>
    <w:rsid w:val="00270A60"/>
    <w:rsid w:val="00271D7B"/>
    <w:rsid w:val="00274A6F"/>
    <w:rsid w:val="00274ACD"/>
    <w:rsid w:val="00274ADD"/>
    <w:rsid w:val="0027701C"/>
    <w:rsid w:val="00280317"/>
    <w:rsid w:val="00280CC5"/>
    <w:rsid w:val="002817F1"/>
    <w:rsid w:val="00282D1B"/>
    <w:rsid w:val="0028322D"/>
    <w:rsid w:val="00284363"/>
    <w:rsid w:val="00284CB8"/>
    <w:rsid w:val="00285832"/>
    <w:rsid w:val="002859F3"/>
    <w:rsid w:val="00286C3E"/>
    <w:rsid w:val="00287115"/>
    <w:rsid w:val="002874BF"/>
    <w:rsid w:val="00287ECF"/>
    <w:rsid w:val="00290E54"/>
    <w:rsid w:val="00292179"/>
    <w:rsid w:val="00292186"/>
    <w:rsid w:val="00292C0C"/>
    <w:rsid w:val="00292DBB"/>
    <w:rsid w:val="00292ECA"/>
    <w:rsid w:val="00293124"/>
    <w:rsid w:val="00295EF7"/>
    <w:rsid w:val="00296512"/>
    <w:rsid w:val="002966D5"/>
    <w:rsid w:val="00296840"/>
    <w:rsid w:val="00296C3B"/>
    <w:rsid w:val="00296CAE"/>
    <w:rsid w:val="00296DFA"/>
    <w:rsid w:val="00297930"/>
    <w:rsid w:val="00297EA0"/>
    <w:rsid w:val="002A0952"/>
    <w:rsid w:val="002A0A4A"/>
    <w:rsid w:val="002A0C9A"/>
    <w:rsid w:val="002A2BF7"/>
    <w:rsid w:val="002A303D"/>
    <w:rsid w:val="002A3C35"/>
    <w:rsid w:val="002A6E8A"/>
    <w:rsid w:val="002B062F"/>
    <w:rsid w:val="002B10DD"/>
    <w:rsid w:val="002B1906"/>
    <w:rsid w:val="002B1E17"/>
    <w:rsid w:val="002B308D"/>
    <w:rsid w:val="002B396D"/>
    <w:rsid w:val="002B5950"/>
    <w:rsid w:val="002B6C21"/>
    <w:rsid w:val="002B7B34"/>
    <w:rsid w:val="002B7E54"/>
    <w:rsid w:val="002C1633"/>
    <w:rsid w:val="002C22C5"/>
    <w:rsid w:val="002C2307"/>
    <w:rsid w:val="002C3392"/>
    <w:rsid w:val="002C4405"/>
    <w:rsid w:val="002C4489"/>
    <w:rsid w:val="002C47AF"/>
    <w:rsid w:val="002C482E"/>
    <w:rsid w:val="002C4B2B"/>
    <w:rsid w:val="002C4CB5"/>
    <w:rsid w:val="002C5B0B"/>
    <w:rsid w:val="002C6774"/>
    <w:rsid w:val="002D00DB"/>
    <w:rsid w:val="002D1EF8"/>
    <w:rsid w:val="002D1F80"/>
    <w:rsid w:val="002D27F5"/>
    <w:rsid w:val="002D2FDC"/>
    <w:rsid w:val="002D5778"/>
    <w:rsid w:val="002D6A04"/>
    <w:rsid w:val="002E0E2C"/>
    <w:rsid w:val="002E1967"/>
    <w:rsid w:val="002E4ACA"/>
    <w:rsid w:val="002E5101"/>
    <w:rsid w:val="002E62AF"/>
    <w:rsid w:val="002E71FA"/>
    <w:rsid w:val="002E7379"/>
    <w:rsid w:val="002E785E"/>
    <w:rsid w:val="002E7AA8"/>
    <w:rsid w:val="002F039E"/>
    <w:rsid w:val="002F0AD3"/>
    <w:rsid w:val="002F106C"/>
    <w:rsid w:val="002F14D3"/>
    <w:rsid w:val="002F1AF6"/>
    <w:rsid w:val="002F1CA1"/>
    <w:rsid w:val="002F2270"/>
    <w:rsid w:val="002F56F3"/>
    <w:rsid w:val="002F7246"/>
    <w:rsid w:val="002F7283"/>
    <w:rsid w:val="002F7604"/>
    <w:rsid w:val="002F793D"/>
    <w:rsid w:val="0030066A"/>
    <w:rsid w:val="00300CFB"/>
    <w:rsid w:val="00301290"/>
    <w:rsid w:val="00301A44"/>
    <w:rsid w:val="0030485D"/>
    <w:rsid w:val="00304FFA"/>
    <w:rsid w:val="00305C80"/>
    <w:rsid w:val="0030622E"/>
    <w:rsid w:val="003063B9"/>
    <w:rsid w:val="00306944"/>
    <w:rsid w:val="00307714"/>
    <w:rsid w:val="00311612"/>
    <w:rsid w:val="00311D08"/>
    <w:rsid w:val="00313178"/>
    <w:rsid w:val="00313CFF"/>
    <w:rsid w:val="003142A3"/>
    <w:rsid w:val="00314320"/>
    <w:rsid w:val="003171D9"/>
    <w:rsid w:val="00317C9A"/>
    <w:rsid w:val="00320107"/>
    <w:rsid w:val="003229D0"/>
    <w:rsid w:val="003244ED"/>
    <w:rsid w:val="00324A11"/>
    <w:rsid w:val="00324FAF"/>
    <w:rsid w:val="003265E2"/>
    <w:rsid w:val="00326BC7"/>
    <w:rsid w:val="00327C30"/>
    <w:rsid w:val="00330027"/>
    <w:rsid w:val="00332786"/>
    <w:rsid w:val="00332B73"/>
    <w:rsid w:val="00333043"/>
    <w:rsid w:val="00333AA3"/>
    <w:rsid w:val="003350EE"/>
    <w:rsid w:val="0033652A"/>
    <w:rsid w:val="00336AD6"/>
    <w:rsid w:val="003379E7"/>
    <w:rsid w:val="00337A67"/>
    <w:rsid w:val="00340355"/>
    <w:rsid w:val="003411C3"/>
    <w:rsid w:val="003418DA"/>
    <w:rsid w:val="003424BD"/>
    <w:rsid w:val="00343266"/>
    <w:rsid w:val="003437D1"/>
    <w:rsid w:val="0034412F"/>
    <w:rsid w:val="003442BE"/>
    <w:rsid w:val="003445F8"/>
    <w:rsid w:val="00344677"/>
    <w:rsid w:val="00344834"/>
    <w:rsid w:val="00346CC6"/>
    <w:rsid w:val="003471B3"/>
    <w:rsid w:val="003471BD"/>
    <w:rsid w:val="00347F3E"/>
    <w:rsid w:val="0035214C"/>
    <w:rsid w:val="003527C9"/>
    <w:rsid w:val="0035297E"/>
    <w:rsid w:val="00353764"/>
    <w:rsid w:val="00354966"/>
    <w:rsid w:val="00354B2B"/>
    <w:rsid w:val="003563CC"/>
    <w:rsid w:val="0035702B"/>
    <w:rsid w:val="00357DB0"/>
    <w:rsid w:val="00357E3C"/>
    <w:rsid w:val="00360090"/>
    <w:rsid w:val="00360144"/>
    <w:rsid w:val="00361DCF"/>
    <w:rsid w:val="003622E6"/>
    <w:rsid w:val="00362623"/>
    <w:rsid w:val="003634E4"/>
    <w:rsid w:val="00363AF8"/>
    <w:rsid w:val="00365255"/>
    <w:rsid w:val="00365EF3"/>
    <w:rsid w:val="00366373"/>
    <w:rsid w:val="00367256"/>
    <w:rsid w:val="0037163F"/>
    <w:rsid w:val="003718C4"/>
    <w:rsid w:val="00371D81"/>
    <w:rsid w:val="00372913"/>
    <w:rsid w:val="00372C28"/>
    <w:rsid w:val="0037385D"/>
    <w:rsid w:val="003741EC"/>
    <w:rsid w:val="0037571B"/>
    <w:rsid w:val="00375BCD"/>
    <w:rsid w:val="0037740C"/>
    <w:rsid w:val="00377C9F"/>
    <w:rsid w:val="00380693"/>
    <w:rsid w:val="00380CB3"/>
    <w:rsid w:val="00380FED"/>
    <w:rsid w:val="00381F6F"/>
    <w:rsid w:val="003829AE"/>
    <w:rsid w:val="00382C35"/>
    <w:rsid w:val="003832EB"/>
    <w:rsid w:val="00383CA6"/>
    <w:rsid w:val="0038455A"/>
    <w:rsid w:val="00384CE5"/>
    <w:rsid w:val="00386B32"/>
    <w:rsid w:val="00386FCE"/>
    <w:rsid w:val="00387A2E"/>
    <w:rsid w:val="00387D34"/>
    <w:rsid w:val="00387F7E"/>
    <w:rsid w:val="0039082A"/>
    <w:rsid w:val="00390DB5"/>
    <w:rsid w:val="00391D8B"/>
    <w:rsid w:val="00392DEE"/>
    <w:rsid w:val="00393EB3"/>
    <w:rsid w:val="003940BB"/>
    <w:rsid w:val="00396E44"/>
    <w:rsid w:val="003A0551"/>
    <w:rsid w:val="003A0B10"/>
    <w:rsid w:val="003A1713"/>
    <w:rsid w:val="003A1F73"/>
    <w:rsid w:val="003A2712"/>
    <w:rsid w:val="003A30DB"/>
    <w:rsid w:val="003A342C"/>
    <w:rsid w:val="003A3685"/>
    <w:rsid w:val="003A3A74"/>
    <w:rsid w:val="003A3BA0"/>
    <w:rsid w:val="003A6FB4"/>
    <w:rsid w:val="003A79CF"/>
    <w:rsid w:val="003A7C72"/>
    <w:rsid w:val="003B2012"/>
    <w:rsid w:val="003B277F"/>
    <w:rsid w:val="003B467D"/>
    <w:rsid w:val="003B600A"/>
    <w:rsid w:val="003B6514"/>
    <w:rsid w:val="003B6972"/>
    <w:rsid w:val="003B722C"/>
    <w:rsid w:val="003B72F3"/>
    <w:rsid w:val="003C032F"/>
    <w:rsid w:val="003C07D8"/>
    <w:rsid w:val="003C08D5"/>
    <w:rsid w:val="003C17EB"/>
    <w:rsid w:val="003C1928"/>
    <w:rsid w:val="003C33F1"/>
    <w:rsid w:val="003C5090"/>
    <w:rsid w:val="003C54FE"/>
    <w:rsid w:val="003C68E1"/>
    <w:rsid w:val="003C6DE7"/>
    <w:rsid w:val="003D0CE6"/>
    <w:rsid w:val="003D0F50"/>
    <w:rsid w:val="003D1B87"/>
    <w:rsid w:val="003D220B"/>
    <w:rsid w:val="003D2FF8"/>
    <w:rsid w:val="003D3202"/>
    <w:rsid w:val="003D3310"/>
    <w:rsid w:val="003D3486"/>
    <w:rsid w:val="003D4455"/>
    <w:rsid w:val="003D4C1B"/>
    <w:rsid w:val="003D4F99"/>
    <w:rsid w:val="003D6566"/>
    <w:rsid w:val="003D6E36"/>
    <w:rsid w:val="003D7CB2"/>
    <w:rsid w:val="003D7CBF"/>
    <w:rsid w:val="003E0B67"/>
    <w:rsid w:val="003E0D19"/>
    <w:rsid w:val="003E1601"/>
    <w:rsid w:val="003E17C3"/>
    <w:rsid w:val="003E2B25"/>
    <w:rsid w:val="003E4A94"/>
    <w:rsid w:val="003E5530"/>
    <w:rsid w:val="003E55FD"/>
    <w:rsid w:val="003F0A4E"/>
    <w:rsid w:val="003F1DA3"/>
    <w:rsid w:val="003F20D2"/>
    <w:rsid w:val="003F2473"/>
    <w:rsid w:val="003F2515"/>
    <w:rsid w:val="003F27BE"/>
    <w:rsid w:val="003F2F49"/>
    <w:rsid w:val="003F338B"/>
    <w:rsid w:val="003F3B07"/>
    <w:rsid w:val="003F5DAC"/>
    <w:rsid w:val="003F5EAA"/>
    <w:rsid w:val="003F5F4E"/>
    <w:rsid w:val="003F6019"/>
    <w:rsid w:val="003F7313"/>
    <w:rsid w:val="0040024C"/>
    <w:rsid w:val="00400D37"/>
    <w:rsid w:val="00400DE4"/>
    <w:rsid w:val="00401767"/>
    <w:rsid w:val="00402B50"/>
    <w:rsid w:val="00402BF7"/>
    <w:rsid w:val="0040332F"/>
    <w:rsid w:val="004034F2"/>
    <w:rsid w:val="0040362C"/>
    <w:rsid w:val="00404204"/>
    <w:rsid w:val="004046A5"/>
    <w:rsid w:val="004053EF"/>
    <w:rsid w:val="004063B1"/>
    <w:rsid w:val="0040661F"/>
    <w:rsid w:val="00407B61"/>
    <w:rsid w:val="00407F1A"/>
    <w:rsid w:val="00410BB0"/>
    <w:rsid w:val="00410C20"/>
    <w:rsid w:val="00411D01"/>
    <w:rsid w:val="004123D9"/>
    <w:rsid w:val="004125FB"/>
    <w:rsid w:val="004140C1"/>
    <w:rsid w:val="00414105"/>
    <w:rsid w:val="00414239"/>
    <w:rsid w:val="004145D0"/>
    <w:rsid w:val="0041595E"/>
    <w:rsid w:val="00415E1B"/>
    <w:rsid w:val="00417130"/>
    <w:rsid w:val="00417499"/>
    <w:rsid w:val="00417D70"/>
    <w:rsid w:val="004207D3"/>
    <w:rsid w:val="00420D0F"/>
    <w:rsid w:val="00424A55"/>
    <w:rsid w:val="00425528"/>
    <w:rsid w:val="004256FF"/>
    <w:rsid w:val="00425838"/>
    <w:rsid w:val="004262A4"/>
    <w:rsid w:val="0042650D"/>
    <w:rsid w:val="00427338"/>
    <w:rsid w:val="0042770F"/>
    <w:rsid w:val="004309A3"/>
    <w:rsid w:val="00430F65"/>
    <w:rsid w:val="004325A2"/>
    <w:rsid w:val="0043269C"/>
    <w:rsid w:val="0043345C"/>
    <w:rsid w:val="00433FD5"/>
    <w:rsid w:val="00435634"/>
    <w:rsid w:val="00437088"/>
    <w:rsid w:val="00437C69"/>
    <w:rsid w:val="00440D2A"/>
    <w:rsid w:val="004414AA"/>
    <w:rsid w:val="00441850"/>
    <w:rsid w:val="00442C10"/>
    <w:rsid w:val="00442F64"/>
    <w:rsid w:val="00443196"/>
    <w:rsid w:val="00444BA0"/>
    <w:rsid w:val="00444CC1"/>
    <w:rsid w:val="00445382"/>
    <w:rsid w:val="004460EA"/>
    <w:rsid w:val="00446942"/>
    <w:rsid w:val="00447720"/>
    <w:rsid w:val="00451992"/>
    <w:rsid w:val="0045259C"/>
    <w:rsid w:val="004537B2"/>
    <w:rsid w:val="00453A3A"/>
    <w:rsid w:val="00454981"/>
    <w:rsid w:val="00454BBB"/>
    <w:rsid w:val="00455628"/>
    <w:rsid w:val="004557DA"/>
    <w:rsid w:val="00456170"/>
    <w:rsid w:val="0045694C"/>
    <w:rsid w:val="00456B15"/>
    <w:rsid w:val="004576B4"/>
    <w:rsid w:val="00457749"/>
    <w:rsid w:val="00460752"/>
    <w:rsid w:val="00460876"/>
    <w:rsid w:val="004608B8"/>
    <w:rsid w:val="0046171B"/>
    <w:rsid w:val="00462E2C"/>
    <w:rsid w:val="00462F12"/>
    <w:rsid w:val="00463118"/>
    <w:rsid w:val="0046440B"/>
    <w:rsid w:val="00464941"/>
    <w:rsid w:val="00465487"/>
    <w:rsid w:val="00465A2A"/>
    <w:rsid w:val="0046788D"/>
    <w:rsid w:val="00470A09"/>
    <w:rsid w:val="00472E09"/>
    <w:rsid w:val="004731CE"/>
    <w:rsid w:val="004736C3"/>
    <w:rsid w:val="004741AA"/>
    <w:rsid w:val="004752A8"/>
    <w:rsid w:val="004761C0"/>
    <w:rsid w:val="0047652F"/>
    <w:rsid w:val="00476A5B"/>
    <w:rsid w:val="0047741F"/>
    <w:rsid w:val="00477B03"/>
    <w:rsid w:val="00477C86"/>
    <w:rsid w:val="00480B74"/>
    <w:rsid w:val="00480CA1"/>
    <w:rsid w:val="00480F57"/>
    <w:rsid w:val="00482031"/>
    <w:rsid w:val="00482A38"/>
    <w:rsid w:val="00482B1C"/>
    <w:rsid w:val="00482D69"/>
    <w:rsid w:val="00484517"/>
    <w:rsid w:val="004856BF"/>
    <w:rsid w:val="00486AA6"/>
    <w:rsid w:val="004874D3"/>
    <w:rsid w:val="00487CA5"/>
    <w:rsid w:val="00487CC4"/>
    <w:rsid w:val="00487F06"/>
    <w:rsid w:val="00490D79"/>
    <w:rsid w:val="00491753"/>
    <w:rsid w:val="00491FD0"/>
    <w:rsid w:val="004921E2"/>
    <w:rsid w:val="004924B1"/>
    <w:rsid w:val="00493F3E"/>
    <w:rsid w:val="0049423B"/>
    <w:rsid w:val="00495187"/>
    <w:rsid w:val="00495A08"/>
    <w:rsid w:val="00495AD0"/>
    <w:rsid w:val="004A03E0"/>
    <w:rsid w:val="004A05AB"/>
    <w:rsid w:val="004A063A"/>
    <w:rsid w:val="004A0CDE"/>
    <w:rsid w:val="004A21B3"/>
    <w:rsid w:val="004A3D2C"/>
    <w:rsid w:val="004A4938"/>
    <w:rsid w:val="004A77B1"/>
    <w:rsid w:val="004A78EE"/>
    <w:rsid w:val="004B0840"/>
    <w:rsid w:val="004B1397"/>
    <w:rsid w:val="004B1B4A"/>
    <w:rsid w:val="004B1CC8"/>
    <w:rsid w:val="004B26FA"/>
    <w:rsid w:val="004B2D03"/>
    <w:rsid w:val="004B4E4B"/>
    <w:rsid w:val="004B5816"/>
    <w:rsid w:val="004B70BA"/>
    <w:rsid w:val="004B772A"/>
    <w:rsid w:val="004B7BDC"/>
    <w:rsid w:val="004C0B2A"/>
    <w:rsid w:val="004C0B9A"/>
    <w:rsid w:val="004C0C6C"/>
    <w:rsid w:val="004C0FE5"/>
    <w:rsid w:val="004C13CE"/>
    <w:rsid w:val="004C146F"/>
    <w:rsid w:val="004C250B"/>
    <w:rsid w:val="004C306C"/>
    <w:rsid w:val="004C4E7C"/>
    <w:rsid w:val="004C6DD0"/>
    <w:rsid w:val="004C743F"/>
    <w:rsid w:val="004D08D5"/>
    <w:rsid w:val="004D16FB"/>
    <w:rsid w:val="004D190A"/>
    <w:rsid w:val="004D1FAA"/>
    <w:rsid w:val="004D2C73"/>
    <w:rsid w:val="004D3470"/>
    <w:rsid w:val="004D3A14"/>
    <w:rsid w:val="004D4251"/>
    <w:rsid w:val="004D434C"/>
    <w:rsid w:val="004D46CE"/>
    <w:rsid w:val="004D4FB4"/>
    <w:rsid w:val="004D77E9"/>
    <w:rsid w:val="004E0161"/>
    <w:rsid w:val="004E11B0"/>
    <w:rsid w:val="004E2A9C"/>
    <w:rsid w:val="004E326D"/>
    <w:rsid w:val="004E4319"/>
    <w:rsid w:val="004E473D"/>
    <w:rsid w:val="004E5017"/>
    <w:rsid w:val="004E5A09"/>
    <w:rsid w:val="004E66F9"/>
    <w:rsid w:val="004F0DF9"/>
    <w:rsid w:val="004F1326"/>
    <w:rsid w:val="004F1354"/>
    <w:rsid w:val="004F146C"/>
    <w:rsid w:val="004F2668"/>
    <w:rsid w:val="004F2A20"/>
    <w:rsid w:val="004F4482"/>
    <w:rsid w:val="004F4C15"/>
    <w:rsid w:val="004F6F11"/>
    <w:rsid w:val="004F7247"/>
    <w:rsid w:val="00500F7E"/>
    <w:rsid w:val="0050130C"/>
    <w:rsid w:val="00501CFF"/>
    <w:rsid w:val="00501FB6"/>
    <w:rsid w:val="00502837"/>
    <w:rsid w:val="0050284C"/>
    <w:rsid w:val="00502C78"/>
    <w:rsid w:val="005037FB"/>
    <w:rsid w:val="00503F40"/>
    <w:rsid w:val="00504014"/>
    <w:rsid w:val="00504816"/>
    <w:rsid w:val="005049A2"/>
    <w:rsid w:val="00504B8A"/>
    <w:rsid w:val="00505134"/>
    <w:rsid w:val="0050568C"/>
    <w:rsid w:val="00510768"/>
    <w:rsid w:val="005114A2"/>
    <w:rsid w:val="00511DE6"/>
    <w:rsid w:val="005135B5"/>
    <w:rsid w:val="00514446"/>
    <w:rsid w:val="005148E0"/>
    <w:rsid w:val="00514980"/>
    <w:rsid w:val="00515B9A"/>
    <w:rsid w:val="00515F8C"/>
    <w:rsid w:val="00516B7B"/>
    <w:rsid w:val="005170CA"/>
    <w:rsid w:val="005219BB"/>
    <w:rsid w:val="00521CAA"/>
    <w:rsid w:val="00522129"/>
    <w:rsid w:val="0052432D"/>
    <w:rsid w:val="00524539"/>
    <w:rsid w:val="00524EA5"/>
    <w:rsid w:val="00524F9D"/>
    <w:rsid w:val="00525A01"/>
    <w:rsid w:val="005267D8"/>
    <w:rsid w:val="0052733F"/>
    <w:rsid w:val="005276BF"/>
    <w:rsid w:val="0052792F"/>
    <w:rsid w:val="005307C6"/>
    <w:rsid w:val="005311A6"/>
    <w:rsid w:val="0053127E"/>
    <w:rsid w:val="00531AF0"/>
    <w:rsid w:val="00531E30"/>
    <w:rsid w:val="00531F96"/>
    <w:rsid w:val="00532437"/>
    <w:rsid w:val="005325B5"/>
    <w:rsid w:val="00532817"/>
    <w:rsid w:val="00534132"/>
    <w:rsid w:val="00534859"/>
    <w:rsid w:val="00534B26"/>
    <w:rsid w:val="00535676"/>
    <w:rsid w:val="00535B72"/>
    <w:rsid w:val="00535FB5"/>
    <w:rsid w:val="00537395"/>
    <w:rsid w:val="00537756"/>
    <w:rsid w:val="00537CD5"/>
    <w:rsid w:val="005411EF"/>
    <w:rsid w:val="00541A7D"/>
    <w:rsid w:val="005425A6"/>
    <w:rsid w:val="00542786"/>
    <w:rsid w:val="005456DD"/>
    <w:rsid w:val="00547D83"/>
    <w:rsid w:val="0055218A"/>
    <w:rsid w:val="00552F68"/>
    <w:rsid w:val="00553664"/>
    <w:rsid w:val="00556CDC"/>
    <w:rsid w:val="0056096A"/>
    <w:rsid w:val="0056167A"/>
    <w:rsid w:val="00561FE7"/>
    <w:rsid w:val="00562411"/>
    <w:rsid w:val="00562C35"/>
    <w:rsid w:val="00562FEF"/>
    <w:rsid w:val="00564BF7"/>
    <w:rsid w:val="0056554D"/>
    <w:rsid w:val="005655F9"/>
    <w:rsid w:val="0056670E"/>
    <w:rsid w:val="00566A48"/>
    <w:rsid w:val="00567C44"/>
    <w:rsid w:val="0057090B"/>
    <w:rsid w:val="0057116E"/>
    <w:rsid w:val="0057232B"/>
    <w:rsid w:val="00573C31"/>
    <w:rsid w:val="005752F1"/>
    <w:rsid w:val="00575F45"/>
    <w:rsid w:val="005810D9"/>
    <w:rsid w:val="0058126B"/>
    <w:rsid w:val="00581972"/>
    <w:rsid w:val="00583319"/>
    <w:rsid w:val="005856F5"/>
    <w:rsid w:val="005858E1"/>
    <w:rsid w:val="00585B15"/>
    <w:rsid w:val="00590F31"/>
    <w:rsid w:val="00591628"/>
    <w:rsid w:val="00591FED"/>
    <w:rsid w:val="005925E9"/>
    <w:rsid w:val="00594AF2"/>
    <w:rsid w:val="00595FD4"/>
    <w:rsid w:val="00596232"/>
    <w:rsid w:val="00596BA3"/>
    <w:rsid w:val="005A0EA5"/>
    <w:rsid w:val="005A16FC"/>
    <w:rsid w:val="005A1AA3"/>
    <w:rsid w:val="005A1BCD"/>
    <w:rsid w:val="005A1FBB"/>
    <w:rsid w:val="005A208E"/>
    <w:rsid w:val="005A2CF7"/>
    <w:rsid w:val="005A2D46"/>
    <w:rsid w:val="005A2D92"/>
    <w:rsid w:val="005A49D4"/>
    <w:rsid w:val="005A508C"/>
    <w:rsid w:val="005A707A"/>
    <w:rsid w:val="005B0090"/>
    <w:rsid w:val="005B00BB"/>
    <w:rsid w:val="005B02EC"/>
    <w:rsid w:val="005B056A"/>
    <w:rsid w:val="005B10A2"/>
    <w:rsid w:val="005B14CB"/>
    <w:rsid w:val="005B21DD"/>
    <w:rsid w:val="005B242F"/>
    <w:rsid w:val="005B2E69"/>
    <w:rsid w:val="005B3C81"/>
    <w:rsid w:val="005B4B12"/>
    <w:rsid w:val="005B6451"/>
    <w:rsid w:val="005B66B0"/>
    <w:rsid w:val="005C180D"/>
    <w:rsid w:val="005C25AD"/>
    <w:rsid w:val="005C2A51"/>
    <w:rsid w:val="005C30BF"/>
    <w:rsid w:val="005C48B0"/>
    <w:rsid w:val="005C5363"/>
    <w:rsid w:val="005C67CA"/>
    <w:rsid w:val="005C6ACC"/>
    <w:rsid w:val="005C6E07"/>
    <w:rsid w:val="005D003D"/>
    <w:rsid w:val="005D1074"/>
    <w:rsid w:val="005D1E8B"/>
    <w:rsid w:val="005D2676"/>
    <w:rsid w:val="005D2B26"/>
    <w:rsid w:val="005D42C8"/>
    <w:rsid w:val="005D43C1"/>
    <w:rsid w:val="005D518F"/>
    <w:rsid w:val="005D51AB"/>
    <w:rsid w:val="005D53A0"/>
    <w:rsid w:val="005D54D3"/>
    <w:rsid w:val="005D613F"/>
    <w:rsid w:val="005D6DCA"/>
    <w:rsid w:val="005D7AA3"/>
    <w:rsid w:val="005D7F1F"/>
    <w:rsid w:val="005E05AA"/>
    <w:rsid w:val="005E189E"/>
    <w:rsid w:val="005E2694"/>
    <w:rsid w:val="005E27C8"/>
    <w:rsid w:val="005E3C17"/>
    <w:rsid w:val="005E55BB"/>
    <w:rsid w:val="005E5DE2"/>
    <w:rsid w:val="005E6347"/>
    <w:rsid w:val="005E6A8B"/>
    <w:rsid w:val="005E7BF1"/>
    <w:rsid w:val="005F040F"/>
    <w:rsid w:val="005F04EC"/>
    <w:rsid w:val="005F05A6"/>
    <w:rsid w:val="005F08A5"/>
    <w:rsid w:val="005F0974"/>
    <w:rsid w:val="005F2EC2"/>
    <w:rsid w:val="005F325D"/>
    <w:rsid w:val="005F32C6"/>
    <w:rsid w:val="005F40DA"/>
    <w:rsid w:val="005F41F0"/>
    <w:rsid w:val="005F4DEF"/>
    <w:rsid w:val="005F518C"/>
    <w:rsid w:val="005F5D1F"/>
    <w:rsid w:val="005F5F64"/>
    <w:rsid w:val="005F663E"/>
    <w:rsid w:val="005F6A6B"/>
    <w:rsid w:val="006000E9"/>
    <w:rsid w:val="006004C7"/>
    <w:rsid w:val="00601B6A"/>
    <w:rsid w:val="006029A0"/>
    <w:rsid w:val="00602A42"/>
    <w:rsid w:val="0060357C"/>
    <w:rsid w:val="00604A7F"/>
    <w:rsid w:val="00606954"/>
    <w:rsid w:val="00606EB9"/>
    <w:rsid w:val="00607601"/>
    <w:rsid w:val="006108FE"/>
    <w:rsid w:val="00610924"/>
    <w:rsid w:val="00610FDA"/>
    <w:rsid w:val="0061187A"/>
    <w:rsid w:val="006137DA"/>
    <w:rsid w:val="00613977"/>
    <w:rsid w:val="00613A8D"/>
    <w:rsid w:val="006165E4"/>
    <w:rsid w:val="00617AD2"/>
    <w:rsid w:val="00617FC5"/>
    <w:rsid w:val="0062020C"/>
    <w:rsid w:val="0062081D"/>
    <w:rsid w:val="00620938"/>
    <w:rsid w:val="00620F61"/>
    <w:rsid w:val="00620FD3"/>
    <w:rsid w:val="00621301"/>
    <w:rsid w:val="006214CA"/>
    <w:rsid w:val="0062157C"/>
    <w:rsid w:val="00621C57"/>
    <w:rsid w:val="00622062"/>
    <w:rsid w:val="006229C7"/>
    <w:rsid w:val="00623821"/>
    <w:rsid w:val="006248EB"/>
    <w:rsid w:val="00624AB9"/>
    <w:rsid w:val="00625C55"/>
    <w:rsid w:val="00625F35"/>
    <w:rsid w:val="0062715E"/>
    <w:rsid w:val="00627B36"/>
    <w:rsid w:val="00630F59"/>
    <w:rsid w:val="0063240D"/>
    <w:rsid w:val="00632615"/>
    <w:rsid w:val="00633A2F"/>
    <w:rsid w:val="00634B33"/>
    <w:rsid w:val="006368B1"/>
    <w:rsid w:val="00636F19"/>
    <w:rsid w:val="00637805"/>
    <w:rsid w:val="00642A86"/>
    <w:rsid w:val="00642CB2"/>
    <w:rsid w:val="00644A04"/>
    <w:rsid w:val="00645FD4"/>
    <w:rsid w:val="00646803"/>
    <w:rsid w:val="00646A1B"/>
    <w:rsid w:val="00647356"/>
    <w:rsid w:val="0064754A"/>
    <w:rsid w:val="0064769C"/>
    <w:rsid w:val="006501F6"/>
    <w:rsid w:val="006507B6"/>
    <w:rsid w:val="00651266"/>
    <w:rsid w:val="00651305"/>
    <w:rsid w:val="00651554"/>
    <w:rsid w:val="00652BF0"/>
    <w:rsid w:val="00652E67"/>
    <w:rsid w:val="00653B9C"/>
    <w:rsid w:val="0065497F"/>
    <w:rsid w:val="00655783"/>
    <w:rsid w:val="0065593C"/>
    <w:rsid w:val="006579DB"/>
    <w:rsid w:val="00657BB0"/>
    <w:rsid w:val="006600A2"/>
    <w:rsid w:val="00660A43"/>
    <w:rsid w:val="00661302"/>
    <w:rsid w:val="0066147D"/>
    <w:rsid w:val="00662806"/>
    <w:rsid w:val="00662923"/>
    <w:rsid w:val="00662BC4"/>
    <w:rsid w:val="0066349C"/>
    <w:rsid w:val="00663AE3"/>
    <w:rsid w:val="00663BEE"/>
    <w:rsid w:val="00663EE8"/>
    <w:rsid w:val="00663F5D"/>
    <w:rsid w:val="0066420B"/>
    <w:rsid w:val="0066472D"/>
    <w:rsid w:val="00664D01"/>
    <w:rsid w:val="006652A2"/>
    <w:rsid w:val="00665BE1"/>
    <w:rsid w:val="00665E09"/>
    <w:rsid w:val="00666071"/>
    <w:rsid w:val="006665B2"/>
    <w:rsid w:val="006678DD"/>
    <w:rsid w:val="00667CAC"/>
    <w:rsid w:val="00667D9C"/>
    <w:rsid w:val="006703E3"/>
    <w:rsid w:val="00670C42"/>
    <w:rsid w:val="00670CC7"/>
    <w:rsid w:val="006711D4"/>
    <w:rsid w:val="0067208A"/>
    <w:rsid w:val="0067239C"/>
    <w:rsid w:val="0067265A"/>
    <w:rsid w:val="00673633"/>
    <w:rsid w:val="0067398D"/>
    <w:rsid w:val="00673A60"/>
    <w:rsid w:val="00674036"/>
    <w:rsid w:val="00674998"/>
    <w:rsid w:val="00675E7A"/>
    <w:rsid w:val="006765AE"/>
    <w:rsid w:val="006775EF"/>
    <w:rsid w:val="00681213"/>
    <w:rsid w:val="0068176E"/>
    <w:rsid w:val="0068427B"/>
    <w:rsid w:val="00684673"/>
    <w:rsid w:val="006847A6"/>
    <w:rsid w:val="00684901"/>
    <w:rsid w:val="0068518C"/>
    <w:rsid w:val="00685C2D"/>
    <w:rsid w:val="0068641B"/>
    <w:rsid w:val="0068782D"/>
    <w:rsid w:val="00687BBF"/>
    <w:rsid w:val="00690BBD"/>
    <w:rsid w:val="00690F91"/>
    <w:rsid w:val="006913B4"/>
    <w:rsid w:val="006914FF"/>
    <w:rsid w:val="0069152F"/>
    <w:rsid w:val="0069157A"/>
    <w:rsid w:val="00692AA5"/>
    <w:rsid w:val="00692B5E"/>
    <w:rsid w:val="0069477A"/>
    <w:rsid w:val="00694E13"/>
    <w:rsid w:val="006964F6"/>
    <w:rsid w:val="00697416"/>
    <w:rsid w:val="0069743C"/>
    <w:rsid w:val="00697F08"/>
    <w:rsid w:val="006A00E0"/>
    <w:rsid w:val="006A03F3"/>
    <w:rsid w:val="006A073A"/>
    <w:rsid w:val="006A0D49"/>
    <w:rsid w:val="006A1517"/>
    <w:rsid w:val="006A18C5"/>
    <w:rsid w:val="006A1E12"/>
    <w:rsid w:val="006A1E94"/>
    <w:rsid w:val="006A3E0D"/>
    <w:rsid w:val="006A4497"/>
    <w:rsid w:val="006A5643"/>
    <w:rsid w:val="006A6D0E"/>
    <w:rsid w:val="006A6D95"/>
    <w:rsid w:val="006B012C"/>
    <w:rsid w:val="006B13F4"/>
    <w:rsid w:val="006B22BC"/>
    <w:rsid w:val="006B24E6"/>
    <w:rsid w:val="006B2C44"/>
    <w:rsid w:val="006B3E32"/>
    <w:rsid w:val="006B45BB"/>
    <w:rsid w:val="006B4F77"/>
    <w:rsid w:val="006B55CE"/>
    <w:rsid w:val="006B6422"/>
    <w:rsid w:val="006B74A0"/>
    <w:rsid w:val="006C1B5B"/>
    <w:rsid w:val="006C2C07"/>
    <w:rsid w:val="006C3EC4"/>
    <w:rsid w:val="006C4845"/>
    <w:rsid w:val="006C5E6D"/>
    <w:rsid w:val="006C5E98"/>
    <w:rsid w:val="006C77DC"/>
    <w:rsid w:val="006D0D1B"/>
    <w:rsid w:val="006D10A6"/>
    <w:rsid w:val="006D13B5"/>
    <w:rsid w:val="006D1487"/>
    <w:rsid w:val="006D2305"/>
    <w:rsid w:val="006D28ED"/>
    <w:rsid w:val="006D2A98"/>
    <w:rsid w:val="006D3AB9"/>
    <w:rsid w:val="006D4834"/>
    <w:rsid w:val="006D56ED"/>
    <w:rsid w:val="006D5D0D"/>
    <w:rsid w:val="006D6545"/>
    <w:rsid w:val="006D6AE2"/>
    <w:rsid w:val="006D6B5A"/>
    <w:rsid w:val="006D7456"/>
    <w:rsid w:val="006D76E2"/>
    <w:rsid w:val="006D7BAA"/>
    <w:rsid w:val="006E06BE"/>
    <w:rsid w:val="006E1121"/>
    <w:rsid w:val="006E1617"/>
    <w:rsid w:val="006E1E48"/>
    <w:rsid w:val="006E26E7"/>
    <w:rsid w:val="006E2DAA"/>
    <w:rsid w:val="006E4563"/>
    <w:rsid w:val="006E47E9"/>
    <w:rsid w:val="006E5CAF"/>
    <w:rsid w:val="006E6E92"/>
    <w:rsid w:val="006F039B"/>
    <w:rsid w:val="006F0878"/>
    <w:rsid w:val="006F0A70"/>
    <w:rsid w:val="006F2993"/>
    <w:rsid w:val="006F35FE"/>
    <w:rsid w:val="006F4FF0"/>
    <w:rsid w:val="006F5067"/>
    <w:rsid w:val="006F7395"/>
    <w:rsid w:val="00700C61"/>
    <w:rsid w:val="00701577"/>
    <w:rsid w:val="00701B59"/>
    <w:rsid w:val="00703137"/>
    <w:rsid w:val="00703260"/>
    <w:rsid w:val="007039DF"/>
    <w:rsid w:val="00703BBC"/>
    <w:rsid w:val="007108E6"/>
    <w:rsid w:val="0071344D"/>
    <w:rsid w:val="00713CC0"/>
    <w:rsid w:val="00714382"/>
    <w:rsid w:val="00714558"/>
    <w:rsid w:val="00715370"/>
    <w:rsid w:val="00715886"/>
    <w:rsid w:val="00716582"/>
    <w:rsid w:val="007169B7"/>
    <w:rsid w:val="00717B3F"/>
    <w:rsid w:val="0072055C"/>
    <w:rsid w:val="007210E2"/>
    <w:rsid w:val="00721411"/>
    <w:rsid w:val="007229A8"/>
    <w:rsid w:val="00722E87"/>
    <w:rsid w:val="00724130"/>
    <w:rsid w:val="007248E0"/>
    <w:rsid w:val="00724D91"/>
    <w:rsid w:val="00725EEC"/>
    <w:rsid w:val="007261BE"/>
    <w:rsid w:val="00726C09"/>
    <w:rsid w:val="007273FF"/>
    <w:rsid w:val="00727626"/>
    <w:rsid w:val="007276FB"/>
    <w:rsid w:val="00727ABE"/>
    <w:rsid w:val="007313D8"/>
    <w:rsid w:val="007322D0"/>
    <w:rsid w:val="007324C1"/>
    <w:rsid w:val="00732AFD"/>
    <w:rsid w:val="00733D9A"/>
    <w:rsid w:val="00733F41"/>
    <w:rsid w:val="00734CC5"/>
    <w:rsid w:val="00736953"/>
    <w:rsid w:val="00737177"/>
    <w:rsid w:val="00737431"/>
    <w:rsid w:val="00737DFD"/>
    <w:rsid w:val="007414D7"/>
    <w:rsid w:val="007420C9"/>
    <w:rsid w:val="00743126"/>
    <w:rsid w:val="007432A0"/>
    <w:rsid w:val="00743804"/>
    <w:rsid w:val="00744B0B"/>
    <w:rsid w:val="00747C35"/>
    <w:rsid w:val="007506D2"/>
    <w:rsid w:val="007513A2"/>
    <w:rsid w:val="00753A44"/>
    <w:rsid w:val="007541AD"/>
    <w:rsid w:val="00754F85"/>
    <w:rsid w:val="00755F6F"/>
    <w:rsid w:val="00756080"/>
    <w:rsid w:val="007570E7"/>
    <w:rsid w:val="0076008A"/>
    <w:rsid w:val="007603FF"/>
    <w:rsid w:val="0076096D"/>
    <w:rsid w:val="007611BD"/>
    <w:rsid w:val="00761298"/>
    <w:rsid w:val="007612A2"/>
    <w:rsid w:val="00761953"/>
    <w:rsid w:val="00762D05"/>
    <w:rsid w:val="00763788"/>
    <w:rsid w:val="0076425D"/>
    <w:rsid w:val="007655FC"/>
    <w:rsid w:val="00766825"/>
    <w:rsid w:val="00766B57"/>
    <w:rsid w:val="00770E40"/>
    <w:rsid w:val="007717F0"/>
    <w:rsid w:val="00771E68"/>
    <w:rsid w:val="00771E8D"/>
    <w:rsid w:val="007723B2"/>
    <w:rsid w:val="0077303B"/>
    <w:rsid w:val="007735C4"/>
    <w:rsid w:val="00773804"/>
    <w:rsid w:val="00773F3D"/>
    <w:rsid w:val="0077459F"/>
    <w:rsid w:val="007745DB"/>
    <w:rsid w:val="00774CBC"/>
    <w:rsid w:val="00775082"/>
    <w:rsid w:val="00775154"/>
    <w:rsid w:val="00775564"/>
    <w:rsid w:val="00776F21"/>
    <w:rsid w:val="007770AE"/>
    <w:rsid w:val="00777BF6"/>
    <w:rsid w:val="00780498"/>
    <w:rsid w:val="007819AF"/>
    <w:rsid w:val="00781DE3"/>
    <w:rsid w:val="0078250A"/>
    <w:rsid w:val="00782A3E"/>
    <w:rsid w:val="00782BDB"/>
    <w:rsid w:val="00782C77"/>
    <w:rsid w:val="007832CB"/>
    <w:rsid w:val="007844F7"/>
    <w:rsid w:val="00784B85"/>
    <w:rsid w:val="00784F3E"/>
    <w:rsid w:val="0078508C"/>
    <w:rsid w:val="00786A41"/>
    <w:rsid w:val="00787942"/>
    <w:rsid w:val="007912AC"/>
    <w:rsid w:val="00791E07"/>
    <w:rsid w:val="00792160"/>
    <w:rsid w:val="00792981"/>
    <w:rsid w:val="00792B6D"/>
    <w:rsid w:val="00792ECD"/>
    <w:rsid w:val="00796688"/>
    <w:rsid w:val="007970E2"/>
    <w:rsid w:val="0079726F"/>
    <w:rsid w:val="0079733C"/>
    <w:rsid w:val="007A0650"/>
    <w:rsid w:val="007A0F55"/>
    <w:rsid w:val="007A1EEC"/>
    <w:rsid w:val="007A211E"/>
    <w:rsid w:val="007A3F73"/>
    <w:rsid w:val="007A42D3"/>
    <w:rsid w:val="007A5D98"/>
    <w:rsid w:val="007A7FCB"/>
    <w:rsid w:val="007B0C7F"/>
    <w:rsid w:val="007B123B"/>
    <w:rsid w:val="007B1BC3"/>
    <w:rsid w:val="007B4083"/>
    <w:rsid w:val="007B41B7"/>
    <w:rsid w:val="007B57C5"/>
    <w:rsid w:val="007B5987"/>
    <w:rsid w:val="007B72CB"/>
    <w:rsid w:val="007B737F"/>
    <w:rsid w:val="007B7E28"/>
    <w:rsid w:val="007C03BD"/>
    <w:rsid w:val="007C093F"/>
    <w:rsid w:val="007C0B83"/>
    <w:rsid w:val="007C22E4"/>
    <w:rsid w:val="007C3F3F"/>
    <w:rsid w:val="007C429D"/>
    <w:rsid w:val="007C4D45"/>
    <w:rsid w:val="007C6D2D"/>
    <w:rsid w:val="007C7272"/>
    <w:rsid w:val="007C732F"/>
    <w:rsid w:val="007C7523"/>
    <w:rsid w:val="007D38DF"/>
    <w:rsid w:val="007D39F9"/>
    <w:rsid w:val="007D3B67"/>
    <w:rsid w:val="007D4046"/>
    <w:rsid w:val="007D4E97"/>
    <w:rsid w:val="007D60B2"/>
    <w:rsid w:val="007D62F4"/>
    <w:rsid w:val="007D6805"/>
    <w:rsid w:val="007D7336"/>
    <w:rsid w:val="007D777A"/>
    <w:rsid w:val="007E0F33"/>
    <w:rsid w:val="007E11E6"/>
    <w:rsid w:val="007E19E7"/>
    <w:rsid w:val="007E32D2"/>
    <w:rsid w:val="007E33E8"/>
    <w:rsid w:val="007E637C"/>
    <w:rsid w:val="007E66AE"/>
    <w:rsid w:val="007E6726"/>
    <w:rsid w:val="007E7381"/>
    <w:rsid w:val="007F13EF"/>
    <w:rsid w:val="007F327F"/>
    <w:rsid w:val="007F3D89"/>
    <w:rsid w:val="007F42B9"/>
    <w:rsid w:val="007F5BB7"/>
    <w:rsid w:val="007F66E5"/>
    <w:rsid w:val="00800B4D"/>
    <w:rsid w:val="00800EF9"/>
    <w:rsid w:val="00802167"/>
    <w:rsid w:val="00802B40"/>
    <w:rsid w:val="00802D23"/>
    <w:rsid w:val="00803570"/>
    <w:rsid w:val="00803596"/>
    <w:rsid w:val="00803A5F"/>
    <w:rsid w:val="00804CCD"/>
    <w:rsid w:val="0080502C"/>
    <w:rsid w:val="00805B86"/>
    <w:rsid w:val="00807444"/>
    <w:rsid w:val="008108E7"/>
    <w:rsid w:val="00810B41"/>
    <w:rsid w:val="0081159D"/>
    <w:rsid w:val="00811874"/>
    <w:rsid w:val="00811C64"/>
    <w:rsid w:val="00812210"/>
    <w:rsid w:val="0081273C"/>
    <w:rsid w:val="00812DD9"/>
    <w:rsid w:val="0081306E"/>
    <w:rsid w:val="00814351"/>
    <w:rsid w:val="008167F0"/>
    <w:rsid w:val="0081796E"/>
    <w:rsid w:val="00817DF2"/>
    <w:rsid w:val="00817E3A"/>
    <w:rsid w:val="00817EDD"/>
    <w:rsid w:val="008219F3"/>
    <w:rsid w:val="008228FA"/>
    <w:rsid w:val="00823A21"/>
    <w:rsid w:val="00823B20"/>
    <w:rsid w:val="0082401B"/>
    <w:rsid w:val="00824DE3"/>
    <w:rsid w:val="00824F5C"/>
    <w:rsid w:val="00825F09"/>
    <w:rsid w:val="008260CA"/>
    <w:rsid w:val="00826340"/>
    <w:rsid w:val="008272B8"/>
    <w:rsid w:val="00827C0E"/>
    <w:rsid w:val="00827FB6"/>
    <w:rsid w:val="00827FF4"/>
    <w:rsid w:val="00831B7F"/>
    <w:rsid w:val="00836CD1"/>
    <w:rsid w:val="00836E08"/>
    <w:rsid w:val="00836F9E"/>
    <w:rsid w:val="008375CF"/>
    <w:rsid w:val="00841B3B"/>
    <w:rsid w:val="00842D76"/>
    <w:rsid w:val="00844568"/>
    <w:rsid w:val="00844F37"/>
    <w:rsid w:val="008461D5"/>
    <w:rsid w:val="00846F15"/>
    <w:rsid w:val="008503C7"/>
    <w:rsid w:val="00851530"/>
    <w:rsid w:val="00852504"/>
    <w:rsid w:val="00852785"/>
    <w:rsid w:val="00852853"/>
    <w:rsid w:val="00853325"/>
    <w:rsid w:val="0085369A"/>
    <w:rsid w:val="00854543"/>
    <w:rsid w:val="00854587"/>
    <w:rsid w:val="00854EB6"/>
    <w:rsid w:val="008575FD"/>
    <w:rsid w:val="00860096"/>
    <w:rsid w:val="0086056A"/>
    <w:rsid w:val="00860B7D"/>
    <w:rsid w:val="008627B0"/>
    <w:rsid w:val="008635A1"/>
    <w:rsid w:val="00864007"/>
    <w:rsid w:val="00864CED"/>
    <w:rsid w:val="008654EE"/>
    <w:rsid w:val="00865A36"/>
    <w:rsid w:val="00866053"/>
    <w:rsid w:val="00866163"/>
    <w:rsid w:val="008661D6"/>
    <w:rsid w:val="008670C1"/>
    <w:rsid w:val="0086766E"/>
    <w:rsid w:val="0086783E"/>
    <w:rsid w:val="0086797D"/>
    <w:rsid w:val="008700C1"/>
    <w:rsid w:val="00870E2A"/>
    <w:rsid w:val="00871329"/>
    <w:rsid w:val="008718EC"/>
    <w:rsid w:val="008727F7"/>
    <w:rsid w:val="00872BA3"/>
    <w:rsid w:val="00873400"/>
    <w:rsid w:val="0087370C"/>
    <w:rsid w:val="008749DC"/>
    <w:rsid w:val="008751FC"/>
    <w:rsid w:val="00875792"/>
    <w:rsid w:val="00876569"/>
    <w:rsid w:val="008823C9"/>
    <w:rsid w:val="00882868"/>
    <w:rsid w:val="00883213"/>
    <w:rsid w:val="00883478"/>
    <w:rsid w:val="00883D3C"/>
    <w:rsid w:val="00883E7C"/>
    <w:rsid w:val="008845BF"/>
    <w:rsid w:val="00885770"/>
    <w:rsid w:val="0088637F"/>
    <w:rsid w:val="008866D2"/>
    <w:rsid w:val="008867D7"/>
    <w:rsid w:val="00887497"/>
    <w:rsid w:val="00890905"/>
    <w:rsid w:val="008913DF"/>
    <w:rsid w:val="008924AA"/>
    <w:rsid w:val="00892651"/>
    <w:rsid w:val="00892990"/>
    <w:rsid w:val="00893A98"/>
    <w:rsid w:val="00893EF8"/>
    <w:rsid w:val="00894B99"/>
    <w:rsid w:val="00896433"/>
    <w:rsid w:val="00896A86"/>
    <w:rsid w:val="00896F21"/>
    <w:rsid w:val="008A1B52"/>
    <w:rsid w:val="008A2374"/>
    <w:rsid w:val="008A2C12"/>
    <w:rsid w:val="008A3C39"/>
    <w:rsid w:val="008A3F26"/>
    <w:rsid w:val="008A60C2"/>
    <w:rsid w:val="008A7BFF"/>
    <w:rsid w:val="008B0F4D"/>
    <w:rsid w:val="008B0F4E"/>
    <w:rsid w:val="008B1525"/>
    <w:rsid w:val="008B1C77"/>
    <w:rsid w:val="008B1DFF"/>
    <w:rsid w:val="008B3FFE"/>
    <w:rsid w:val="008B4562"/>
    <w:rsid w:val="008B46EF"/>
    <w:rsid w:val="008B4BA8"/>
    <w:rsid w:val="008B786D"/>
    <w:rsid w:val="008B7F2A"/>
    <w:rsid w:val="008C0710"/>
    <w:rsid w:val="008C0D6E"/>
    <w:rsid w:val="008C6906"/>
    <w:rsid w:val="008C6F1C"/>
    <w:rsid w:val="008C7304"/>
    <w:rsid w:val="008D0132"/>
    <w:rsid w:val="008D09C8"/>
    <w:rsid w:val="008D0AFE"/>
    <w:rsid w:val="008D0E5F"/>
    <w:rsid w:val="008D164A"/>
    <w:rsid w:val="008D223E"/>
    <w:rsid w:val="008D22CE"/>
    <w:rsid w:val="008D2691"/>
    <w:rsid w:val="008D4239"/>
    <w:rsid w:val="008D5E98"/>
    <w:rsid w:val="008D71C8"/>
    <w:rsid w:val="008D734E"/>
    <w:rsid w:val="008E0575"/>
    <w:rsid w:val="008E07E0"/>
    <w:rsid w:val="008E1550"/>
    <w:rsid w:val="008E1701"/>
    <w:rsid w:val="008E2128"/>
    <w:rsid w:val="008E3DF5"/>
    <w:rsid w:val="008E406B"/>
    <w:rsid w:val="008E45C1"/>
    <w:rsid w:val="008E584F"/>
    <w:rsid w:val="008E5AA6"/>
    <w:rsid w:val="008E608F"/>
    <w:rsid w:val="008F01C6"/>
    <w:rsid w:val="008F04EF"/>
    <w:rsid w:val="008F1C0E"/>
    <w:rsid w:val="008F1E35"/>
    <w:rsid w:val="008F2A34"/>
    <w:rsid w:val="008F2A9C"/>
    <w:rsid w:val="008F2EC0"/>
    <w:rsid w:val="008F3F3D"/>
    <w:rsid w:val="008F6083"/>
    <w:rsid w:val="008F6C62"/>
    <w:rsid w:val="00900214"/>
    <w:rsid w:val="00900D22"/>
    <w:rsid w:val="00900F0A"/>
    <w:rsid w:val="009017C5"/>
    <w:rsid w:val="00901A2E"/>
    <w:rsid w:val="00901EE3"/>
    <w:rsid w:val="009021EE"/>
    <w:rsid w:val="009024DB"/>
    <w:rsid w:val="00902F85"/>
    <w:rsid w:val="00902F93"/>
    <w:rsid w:val="00903363"/>
    <w:rsid w:val="0090361D"/>
    <w:rsid w:val="00903A57"/>
    <w:rsid w:val="00904CAD"/>
    <w:rsid w:val="0090532C"/>
    <w:rsid w:val="0090544E"/>
    <w:rsid w:val="009056A3"/>
    <w:rsid w:val="00905AC1"/>
    <w:rsid w:val="00905ED8"/>
    <w:rsid w:val="00907045"/>
    <w:rsid w:val="00907284"/>
    <w:rsid w:val="00907DB3"/>
    <w:rsid w:val="00907ED2"/>
    <w:rsid w:val="00910D75"/>
    <w:rsid w:val="00911218"/>
    <w:rsid w:val="00912175"/>
    <w:rsid w:val="00912970"/>
    <w:rsid w:val="00913363"/>
    <w:rsid w:val="00913C94"/>
    <w:rsid w:val="00913E15"/>
    <w:rsid w:val="009141D1"/>
    <w:rsid w:val="00914805"/>
    <w:rsid w:val="00917DF5"/>
    <w:rsid w:val="00920AB1"/>
    <w:rsid w:val="00920D13"/>
    <w:rsid w:val="00921CCD"/>
    <w:rsid w:val="00921D80"/>
    <w:rsid w:val="0092296A"/>
    <w:rsid w:val="009231D9"/>
    <w:rsid w:val="00923E3D"/>
    <w:rsid w:val="0092446F"/>
    <w:rsid w:val="00924C6B"/>
    <w:rsid w:val="00925742"/>
    <w:rsid w:val="00926575"/>
    <w:rsid w:val="00926F6A"/>
    <w:rsid w:val="009274D5"/>
    <w:rsid w:val="00927B47"/>
    <w:rsid w:val="00927F4F"/>
    <w:rsid w:val="009307ED"/>
    <w:rsid w:val="0093279D"/>
    <w:rsid w:val="00932E16"/>
    <w:rsid w:val="0093316E"/>
    <w:rsid w:val="00937D47"/>
    <w:rsid w:val="009406FE"/>
    <w:rsid w:val="00940C94"/>
    <w:rsid w:val="0094383C"/>
    <w:rsid w:val="00943B2F"/>
    <w:rsid w:val="00944013"/>
    <w:rsid w:val="0094407C"/>
    <w:rsid w:val="0094496E"/>
    <w:rsid w:val="00945382"/>
    <w:rsid w:val="00945EDC"/>
    <w:rsid w:val="00945F84"/>
    <w:rsid w:val="00950245"/>
    <w:rsid w:val="00950EAC"/>
    <w:rsid w:val="00952457"/>
    <w:rsid w:val="00953250"/>
    <w:rsid w:val="009536BE"/>
    <w:rsid w:val="00955D98"/>
    <w:rsid w:val="00956D3B"/>
    <w:rsid w:val="00957D65"/>
    <w:rsid w:val="00960C70"/>
    <w:rsid w:val="0096132C"/>
    <w:rsid w:val="00961734"/>
    <w:rsid w:val="00962C26"/>
    <w:rsid w:val="00962F9F"/>
    <w:rsid w:val="0096349D"/>
    <w:rsid w:val="00963E6E"/>
    <w:rsid w:val="0096500E"/>
    <w:rsid w:val="00966EFA"/>
    <w:rsid w:val="0096730F"/>
    <w:rsid w:val="00970B21"/>
    <w:rsid w:val="009711BE"/>
    <w:rsid w:val="009737D9"/>
    <w:rsid w:val="009743B8"/>
    <w:rsid w:val="009747C8"/>
    <w:rsid w:val="009749A7"/>
    <w:rsid w:val="009753D5"/>
    <w:rsid w:val="00976387"/>
    <w:rsid w:val="00977292"/>
    <w:rsid w:val="00977FB4"/>
    <w:rsid w:val="009800AC"/>
    <w:rsid w:val="0098019F"/>
    <w:rsid w:val="00980706"/>
    <w:rsid w:val="009814F3"/>
    <w:rsid w:val="00981DDE"/>
    <w:rsid w:val="009820A4"/>
    <w:rsid w:val="009828C1"/>
    <w:rsid w:val="00983D82"/>
    <w:rsid w:val="00984254"/>
    <w:rsid w:val="00984DEF"/>
    <w:rsid w:val="009852F0"/>
    <w:rsid w:val="00985837"/>
    <w:rsid w:val="00986AB9"/>
    <w:rsid w:val="00986E95"/>
    <w:rsid w:val="009873F9"/>
    <w:rsid w:val="00987F2A"/>
    <w:rsid w:val="0099020D"/>
    <w:rsid w:val="00990FE7"/>
    <w:rsid w:val="00992C29"/>
    <w:rsid w:val="009934CF"/>
    <w:rsid w:val="009945B4"/>
    <w:rsid w:val="009958D7"/>
    <w:rsid w:val="00995C95"/>
    <w:rsid w:val="009961BD"/>
    <w:rsid w:val="00996885"/>
    <w:rsid w:val="00996F2F"/>
    <w:rsid w:val="00997D8C"/>
    <w:rsid w:val="009A0074"/>
    <w:rsid w:val="009A01E5"/>
    <w:rsid w:val="009A0374"/>
    <w:rsid w:val="009A14CC"/>
    <w:rsid w:val="009A2A41"/>
    <w:rsid w:val="009A39AB"/>
    <w:rsid w:val="009A40EA"/>
    <w:rsid w:val="009A68B2"/>
    <w:rsid w:val="009B075F"/>
    <w:rsid w:val="009B11EF"/>
    <w:rsid w:val="009B11F4"/>
    <w:rsid w:val="009B221B"/>
    <w:rsid w:val="009B2242"/>
    <w:rsid w:val="009B23B8"/>
    <w:rsid w:val="009B306F"/>
    <w:rsid w:val="009B3B54"/>
    <w:rsid w:val="009B4525"/>
    <w:rsid w:val="009B54E3"/>
    <w:rsid w:val="009B5952"/>
    <w:rsid w:val="009B5A90"/>
    <w:rsid w:val="009B5F38"/>
    <w:rsid w:val="009B5F60"/>
    <w:rsid w:val="009B6007"/>
    <w:rsid w:val="009C041C"/>
    <w:rsid w:val="009C0C4B"/>
    <w:rsid w:val="009C1712"/>
    <w:rsid w:val="009C1ADA"/>
    <w:rsid w:val="009C2C40"/>
    <w:rsid w:val="009C3486"/>
    <w:rsid w:val="009C6708"/>
    <w:rsid w:val="009C6BA6"/>
    <w:rsid w:val="009C6E89"/>
    <w:rsid w:val="009C77BB"/>
    <w:rsid w:val="009D04EF"/>
    <w:rsid w:val="009D083C"/>
    <w:rsid w:val="009D0B26"/>
    <w:rsid w:val="009D1C56"/>
    <w:rsid w:val="009D21F1"/>
    <w:rsid w:val="009D2494"/>
    <w:rsid w:val="009D25B4"/>
    <w:rsid w:val="009D2F84"/>
    <w:rsid w:val="009D335B"/>
    <w:rsid w:val="009D3F99"/>
    <w:rsid w:val="009D50CC"/>
    <w:rsid w:val="009D597E"/>
    <w:rsid w:val="009D6602"/>
    <w:rsid w:val="009D673C"/>
    <w:rsid w:val="009D6DDC"/>
    <w:rsid w:val="009D7040"/>
    <w:rsid w:val="009E030D"/>
    <w:rsid w:val="009E0630"/>
    <w:rsid w:val="009E2120"/>
    <w:rsid w:val="009E2FA3"/>
    <w:rsid w:val="009E3A23"/>
    <w:rsid w:val="009E3D77"/>
    <w:rsid w:val="009E4A5B"/>
    <w:rsid w:val="009E4EA0"/>
    <w:rsid w:val="009E514F"/>
    <w:rsid w:val="009E52F1"/>
    <w:rsid w:val="009E69D6"/>
    <w:rsid w:val="009E7479"/>
    <w:rsid w:val="009E7746"/>
    <w:rsid w:val="009F0A8B"/>
    <w:rsid w:val="009F0ECA"/>
    <w:rsid w:val="009F1207"/>
    <w:rsid w:val="009F124A"/>
    <w:rsid w:val="009F12DA"/>
    <w:rsid w:val="009F252E"/>
    <w:rsid w:val="009F273A"/>
    <w:rsid w:val="009F2B9B"/>
    <w:rsid w:val="009F309E"/>
    <w:rsid w:val="009F30B1"/>
    <w:rsid w:val="009F3874"/>
    <w:rsid w:val="009F4283"/>
    <w:rsid w:val="009F51A0"/>
    <w:rsid w:val="009F5264"/>
    <w:rsid w:val="009F5749"/>
    <w:rsid w:val="009F7312"/>
    <w:rsid w:val="009F7E8E"/>
    <w:rsid w:val="00A01436"/>
    <w:rsid w:val="00A019DC"/>
    <w:rsid w:val="00A03B93"/>
    <w:rsid w:val="00A04F39"/>
    <w:rsid w:val="00A05B69"/>
    <w:rsid w:val="00A06961"/>
    <w:rsid w:val="00A06A14"/>
    <w:rsid w:val="00A06C44"/>
    <w:rsid w:val="00A06CFE"/>
    <w:rsid w:val="00A07DAB"/>
    <w:rsid w:val="00A1028C"/>
    <w:rsid w:val="00A106ED"/>
    <w:rsid w:val="00A12174"/>
    <w:rsid w:val="00A125AF"/>
    <w:rsid w:val="00A16BDF"/>
    <w:rsid w:val="00A16E69"/>
    <w:rsid w:val="00A16F42"/>
    <w:rsid w:val="00A1712D"/>
    <w:rsid w:val="00A17322"/>
    <w:rsid w:val="00A17AFD"/>
    <w:rsid w:val="00A2025D"/>
    <w:rsid w:val="00A212CD"/>
    <w:rsid w:val="00A224F4"/>
    <w:rsid w:val="00A224FC"/>
    <w:rsid w:val="00A24719"/>
    <w:rsid w:val="00A25360"/>
    <w:rsid w:val="00A276AB"/>
    <w:rsid w:val="00A306F1"/>
    <w:rsid w:val="00A307F5"/>
    <w:rsid w:val="00A30B8F"/>
    <w:rsid w:val="00A335BA"/>
    <w:rsid w:val="00A35D76"/>
    <w:rsid w:val="00A3747C"/>
    <w:rsid w:val="00A37844"/>
    <w:rsid w:val="00A37A28"/>
    <w:rsid w:val="00A40AC8"/>
    <w:rsid w:val="00A40C76"/>
    <w:rsid w:val="00A42321"/>
    <w:rsid w:val="00A43165"/>
    <w:rsid w:val="00A433D8"/>
    <w:rsid w:val="00A438F1"/>
    <w:rsid w:val="00A44510"/>
    <w:rsid w:val="00A44A22"/>
    <w:rsid w:val="00A44F6A"/>
    <w:rsid w:val="00A46B49"/>
    <w:rsid w:val="00A47148"/>
    <w:rsid w:val="00A47F18"/>
    <w:rsid w:val="00A50008"/>
    <w:rsid w:val="00A507D9"/>
    <w:rsid w:val="00A50B1E"/>
    <w:rsid w:val="00A51144"/>
    <w:rsid w:val="00A513E1"/>
    <w:rsid w:val="00A514EF"/>
    <w:rsid w:val="00A52019"/>
    <w:rsid w:val="00A56BF4"/>
    <w:rsid w:val="00A577A5"/>
    <w:rsid w:val="00A57828"/>
    <w:rsid w:val="00A57CF5"/>
    <w:rsid w:val="00A602D3"/>
    <w:rsid w:val="00A622CF"/>
    <w:rsid w:val="00A629A7"/>
    <w:rsid w:val="00A63607"/>
    <w:rsid w:val="00A64DF6"/>
    <w:rsid w:val="00A6537F"/>
    <w:rsid w:val="00A65A37"/>
    <w:rsid w:val="00A66541"/>
    <w:rsid w:val="00A665C8"/>
    <w:rsid w:val="00A66705"/>
    <w:rsid w:val="00A70B96"/>
    <w:rsid w:val="00A71ED0"/>
    <w:rsid w:val="00A72453"/>
    <w:rsid w:val="00A72AE4"/>
    <w:rsid w:val="00A7434F"/>
    <w:rsid w:val="00A744DD"/>
    <w:rsid w:val="00A74887"/>
    <w:rsid w:val="00A7646B"/>
    <w:rsid w:val="00A80BC0"/>
    <w:rsid w:val="00A80D37"/>
    <w:rsid w:val="00A8133E"/>
    <w:rsid w:val="00A82799"/>
    <w:rsid w:val="00A8347B"/>
    <w:rsid w:val="00A836CF"/>
    <w:rsid w:val="00A83708"/>
    <w:rsid w:val="00A841B0"/>
    <w:rsid w:val="00A847D6"/>
    <w:rsid w:val="00A84C6C"/>
    <w:rsid w:val="00A84FC3"/>
    <w:rsid w:val="00A859EB"/>
    <w:rsid w:val="00A85AB9"/>
    <w:rsid w:val="00A85CAF"/>
    <w:rsid w:val="00A86D3B"/>
    <w:rsid w:val="00A8717D"/>
    <w:rsid w:val="00A876EC"/>
    <w:rsid w:val="00A87FE0"/>
    <w:rsid w:val="00A90DDE"/>
    <w:rsid w:val="00A93534"/>
    <w:rsid w:val="00A93A9A"/>
    <w:rsid w:val="00A93E99"/>
    <w:rsid w:val="00A943DD"/>
    <w:rsid w:val="00A96518"/>
    <w:rsid w:val="00A979E5"/>
    <w:rsid w:val="00AA00E9"/>
    <w:rsid w:val="00AA0721"/>
    <w:rsid w:val="00AA11E3"/>
    <w:rsid w:val="00AA1322"/>
    <w:rsid w:val="00AA144F"/>
    <w:rsid w:val="00AA1483"/>
    <w:rsid w:val="00AA1AF3"/>
    <w:rsid w:val="00AA1C29"/>
    <w:rsid w:val="00AA2218"/>
    <w:rsid w:val="00AA2C7C"/>
    <w:rsid w:val="00AA2FA3"/>
    <w:rsid w:val="00AA37D9"/>
    <w:rsid w:val="00AA6A90"/>
    <w:rsid w:val="00AA71D1"/>
    <w:rsid w:val="00AA7378"/>
    <w:rsid w:val="00AA777F"/>
    <w:rsid w:val="00AB1448"/>
    <w:rsid w:val="00AB1F7B"/>
    <w:rsid w:val="00AB2866"/>
    <w:rsid w:val="00AC0456"/>
    <w:rsid w:val="00AC1324"/>
    <w:rsid w:val="00AC3091"/>
    <w:rsid w:val="00AC36E8"/>
    <w:rsid w:val="00AC3A27"/>
    <w:rsid w:val="00AC4748"/>
    <w:rsid w:val="00AC4D24"/>
    <w:rsid w:val="00AC58BD"/>
    <w:rsid w:val="00AC63B5"/>
    <w:rsid w:val="00AC7438"/>
    <w:rsid w:val="00AD051E"/>
    <w:rsid w:val="00AD1013"/>
    <w:rsid w:val="00AD14DE"/>
    <w:rsid w:val="00AD20F8"/>
    <w:rsid w:val="00AD27B2"/>
    <w:rsid w:val="00AD362A"/>
    <w:rsid w:val="00AD41FE"/>
    <w:rsid w:val="00AD4266"/>
    <w:rsid w:val="00AD43ED"/>
    <w:rsid w:val="00AD4E3A"/>
    <w:rsid w:val="00AD5E20"/>
    <w:rsid w:val="00AD62D9"/>
    <w:rsid w:val="00AD6F24"/>
    <w:rsid w:val="00AD7E42"/>
    <w:rsid w:val="00AE02F9"/>
    <w:rsid w:val="00AE2730"/>
    <w:rsid w:val="00AE3035"/>
    <w:rsid w:val="00AE32C3"/>
    <w:rsid w:val="00AE4B86"/>
    <w:rsid w:val="00AE4F62"/>
    <w:rsid w:val="00AE5298"/>
    <w:rsid w:val="00AE53F7"/>
    <w:rsid w:val="00AE54BD"/>
    <w:rsid w:val="00AE5719"/>
    <w:rsid w:val="00AE5C84"/>
    <w:rsid w:val="00AE659A"/>
    <w:rsid w:val="00AE6D9C"/>
    <w:rsid w:val="00AF0AAE"/>
    <w:rsid w:val="00AF1C1F"/>
    <w:rsid w:val="00AF2B49"/>
    <w:rsid w:val="00AF3154"/>
    <w:rsid w:val="00AF3821"/>
    <w:rsid w:val="00AF3D9A"/>
    <w:rsid w:val="00AF47CC"/>
    <w:rsid w:val="00AF4944"/>
    <w:rsid w:val="00AF5043"/>
    <w:rsid w:val="00AF5B97"/>
    <w:rsid w:val="00AF6043"/>
    <w:rsid w:val="00AF6459"/>
    <w:rsid w:val="00AF68D5"/>
    <w:rsid w:val="00B007C2"/>
    <w:rsid w:val="00B00BEE"/>
    <w:rsid w:val="00B00C64"/>
    <w:rsid w:val="00B01311"/>
    <w:rsid w:val="00B0153E"/>
    <w:rsid w:val="00B015BE"/>
    <w:rsid w:val="00B03022"/>
    <w:rsid w:val="00B04B24"/>
    <w:rsid w:val="00B04C60"/>
    <w:rsid w:val="00B04C84"/>
    <w:rsid w:val="00B04D07"/>
    <w:rsid w:val="00B05F33"/>
    <w:rsid w:val="00B06B42"/>
    <w:rsid w:val="00B07568"/>
    <w:rsid w:val="00B11082"/>
    <w:rsid w:val="00B127A1"/>
    <w:rsid w:val="00B15D7B"/>
    <w:rsid w:val="00B15F91"/>
    <w:rsid w:val="00B16339"/>
    <w:rsid w:val="00B17EA0"/>
    <w:rsid w:val="00B20283"/>
    <w:rsid w:val="00B206E6"/>
    <w:rsid w:val="00B206FF"/>
    <w:rsid w:val="00B21938"/>
    <w:rsid w:val="00B224DC"/>
    <w:rsid w:val="00B2296F"/>
    <w:rsid w:val="00B247CC"/>
    <w:rsid w:val="00B25889"/>
    <w:rsid w:val="00B260F7"/>
    <w:rsid w:val="00B270A8"/>
    <w:rsid w:val="00B30978"/>
    <w:rsid w:val="00B3119F"/>
    <w:rsid w:val="00B31269"/>
    <w:rsid w:val="00B312F8"/>
    <w:rsid w:val="00B313C7"/>
    <w:rsid w:val="00B317BB"/>
    <w:rsid w:val="00B3193A"/>
    <w:rsid w:val="00B32F06"/>
    <w:rsid w:val="00B3365A"/>
    <w:rsid w:val="00B34F1F"/>
    <w:rsid w:val="00B35701"/>
    <w:rsid w:val="00B3611A"/>
    <w:rsid w:val="00B367F6"/>
    <w:rsid w:val="00B36934"/>
    <w:rsid w:val="00B36C92"/>
    <w:rsid w:val="00B3718C"/>
    <w:rsid w:val="00B37F71"/>
    <w:rsid w:val="00B41682"/>
    <w:rsid w:val="00B43061"/>
    <w:rsid w:val="00B432D7"/>
    <w:rsid w:val="00B43D63"/>
    <w:rsid w:val="00B44E4D"/>
    <w:rsid w:val="00B459C9"/>
    <w:rsid w:val="00B45FDA"/>
    <w:rsid w:val="00B47D27"/>
    <w:rsid w:val="00B501B0"/>
    <w:rsid w:val="00B506B9"/>
    <w:rsid w:val="00B506F6"/>
    <w:rsid w:val="00B525A4"/>
    <w:rsid w:val="00B52C74"/>
    <w:rsid w:val="00B5390C"/>
    <w:rsid w:val="00B54EFF"/>
    <w:rsid w:val="00B5535B"/>
    <w:rsid w:val="00B565E6"/>
    <w:rsid w:val="00B56B34"/>
    <w:rsid w:val="00B56C1D"/>
    <w:rsid w:val="00B570A7"/>
    <w:rsid w:val="00B57A0F"/>
    <w:rsid w:val="00B57D00"/>
    <w:rsid w:val="00B57DCA"/>
    <w:rsid w:val="00B6309C"/>
    <w:rsid w:val="00B636A7"/>
    <w:rsid w:val="00B6558B"/>
    <w:rsid w:val="00B663DF"/>
    <w:rsid w:val="00B67EA6"/>
    <w:rsid w:val="00B700D4"/>
    <w:rsid w:val="00B70281"/>
    <w:rsid w:val="00B70BC0"/>
    <w:rsid w:val="00B71AE4"/>
    <w:rsid w:val="00B71CCB"/>
    <w:rsid w:val="00B71EAF"/>
    <w:rsid w:val="00B7217B"/>
    <w:rsid w:val="00B731D6"/>
    <w:rsid w:val="00B734BD"/>
    <w:rsid w:val="00B74617"/>
    <w:rsid w:val="00B74C9A"/>
    <w:rsid w:val="00B75197"/>
    <w:rsid w:val="00B753C2"/>
    <w:rsid w:val="00B75462"/>
    <w:rsid w:val="00B75BE8"/>
    <w:rsid w:val="00B773A0"/>
    <w:rsid w:val="00B774EC"/>
    <w:rsid w:val="00B80BEC"/>
    <w:rsid w:val="00B819CE"/>
    <w:rsid w:val="00B8240D"/>
    <w:rsid w:val="00B824E3"/>
    <w:rsid w:val="00B82763"/>
    <w:rsid w:val="00B82D27"/>
    <w:rsid w:val="00B82D3A"/>
    <w:rsid w:val="00B82DFC"/>
    <w:rsid w:val="00B83F31"/>
    <w:rsid w:val="00B84C3E"/>
    <w:rsid w:val="00B85353"/>
    <w:rsid w:val="00B862D5"/>
    <w:rsid w:val="00B869D4"/>
    <w:rsid w:val="00B8720C"/>
    <w:rsid w:val="00B878D5"/>
    <w:rsid w:val="00B91458"/>
    <w:rsid w:val="00B93C6F"/>
    <w:rsid w:val="00B95A24"/>
    <w:rsid w:val="00B96725"/>
    <w:rsid w:val="00B96A07"/>
    <w:rsid w:val="00B974F4"/>
    <w:rsid w:val="00B97A98"/>
    <w:rsid w:val="00BA03D8"/>
    <w:rsid w:val="00BA2ADE"/>
    <w:rsid w:val="00BA3337"/>
    <w:rsid w:val="00BA3A2D"/>
    <w:rsid w:val="00BA61E3"/>
    <w:rsid w:val="00BA63BC"/>
    <w:rsid w:val="00BA77D0"/>
    <w:rsid w:val="00BB012B"/>
    <w:rsid w:val="00BB0CF3"/>
    <w:rsid w:val="00BB165C"/>
    <w:rsid w:val="00BB1DF2"/>
    <w:rsid w:val="00BB2356"/>
    <w:rsid w:val="00BB2C64"/>
    <w:rsid w:val="00BB315A"/>
    <w:rsid w:val="00BB338C"/>
    <w:rsid w:val="00BB3465"/>
    <w:rsid w:val="00BB4017"/>
    <w:rsid w:val="00BB49E6"/>
    <w:rsid w:val="00BB53A6"/>
    <w:rsid w:val="00BB5A0A"/>
    <w:rsid w:val="00BB640E"/>
    <w:rsid w:val="00BB70C8"/>
    <w:rsid w:val="00BC13BD"/>
    <w:rsid w:val="00BC1A92"/>
    <w:rsid w:val="00BC2237"/>
    <w:rsid w:val="00BC467A"/>
    <w:rsid w:val="00BC5299"/>
    <w:rsid w:val="00BC7414"/>
    <w:rsid w:val="00BD06E4"/>
    <w:rsid w:val="00BD1CA7"/>
    <w:rsid w:val="00BD2971"/>
    <w:rsid w:val="00BD3CC2"/>
    <w:rsid w:val="00BD4616"/>
    <w:rsid w:val="00BD4E3B"/>
    <w:rsid w:val="00BD5F2D"/>
    <w:rsid w:val="00BD7D08"/>
    <w:rsid w:val="00BE0F44"/>
    <w:rsid w:val="00BE0F59"/>
    <w:rsid w:val="00BE23E6"/>
    <w:rsid w:val="00BE2518"/>
    <w:rsid w:val="00BE26F5"/>
    <w:rsid w:val="00BE2A58"/>
    <w:rsid w:val="00BE4CA3"/>
    <w:rsid w:val="00BE5E27"/>
    <w:rsid w:val="00BE6C15"/>
    <w:rsid w:val="00BE74D1"/>
    <w:rsid w:val="00BF09CA"/>
    <w:rsid w:val="00BF1827"/>
    <w:rsid w:val="00BF39B2"/>
    <w:rsid w:val="00BF5AA2"/>
    <w:rsid w:val="00BF6041"/>
    <w:rsid w:val="00C00995"/>
    <w:rsid w:val="00C00C05"/>
    <w:rsid w:val="00C010F5"/>
    <w:rsid w:val="00C02C2D"/>
    <w:rsid w:val="00C056DF"/>
    <w:rsid w:val="00C0744B"/>
    <w:rsid w:val="00C10728"/>
    <w:rsid w:val="00C14DB4"/>
    <w:rsid w:val="00C165A9"/>
    <w:rsid w:val="00C1722E"/>
    <w:rsid w:val="00C17354"/>
    <w:rsid w:val="00C17BFD"/>
    <w:rsid w:val="00C21C43"/>
    <w:rsid w:val="00C21CAF"/>
    <w:rsid w:val="00C23CB3"/>
    <w:rsid w:val="00C25481"/>
    <w:rsid w:val="00C26090"/>
    <w:rsid w:val="00C30B24"/>
    <w:rsid w:val="00C30FB3"/>
    <w:rsid w:val="00C31F35"/>
    <w:rsid w:val="00C32631"/>
    <w:rsid w:val="00C32A78"/>
    <w:rsid w:val="00C336CE"/>
    <w:rsid w:val="00C34C23"/>
    <w:rsid w:val="00C35256"/>
    <w:rsid w:val="00C354DE"/>
    <w:rsid w:val="00C3562F"/>
    <w:rsid w:val="00C358D6"/>
    <w:rsid w:val="00C371A6"/>
    <w:rsid w:val="00C375C3"/>
    <w:rsid w:val="00C37D1A"/>
    <w:rsid w:val="00C37DE5"/>
    <w:rsid w:val="00C40D6E"/>
    <w:rsid w:val="00C41F16"/>
    <w:rsid w:val="00C432AB"/>
    <w:rsid w:val="00C43AC2"/>
    <w:rsid w:val="00C44289"/>
    <w:rsid w:val="00C44A44"/>
    <w:rsid w:val="00C44C87"/>
    <w:rsid w:val="00C45126"/>
    <w:rsid w:val="00C4549D"/>
    <w:rsid w:val="00C45DC6"/>
    <w:rsid w:val="00C468B9"/>
    <w:rsid w:val="00C46A02"/>
    <w:rsid w:val="00C46DFC"/>
    <w:rsid w:val="00C47564"/>
    <w:rsid w:val="00C47D20"/>
    <w:rsid w:val="00C50858"/>
    <w:rsid w:val="00C509AE"/>
    <w:rsid w:val="00C50AE4"/>
    <w:rsid w:val="00C51FB8"/>
    <w:rsid w:val="00C54FB3"/>
    <w:rsid w:val="00C55521"/>
    <w:rsid w:val="00C55DBD"/>
    <w:rsid w:val="00C61975"/>
    <w:rsid w:val="00C6285C"/>
    <w:rsid w:val="00C62D31"/>
    <w:rsid w:val="00C63333"/>
    <w:rsid w:val="00C63721"/>
    <w:rsid w:val="00C64B31"/>
    <w:rsid w:val="00C65891"/>
    <w:rsid w:val="00C65B9A"/>
    <w:rsid w:val="00C65E09"/>
    <w:rsid w:val="00C6660F"/>
    <w:rsid w:val="00C6680D"/>
    <w:rsid w:val="00C6690B"/>
    <w:rsid w:val="00C7032E"/>
    <w:rsid w:val="00C709DC"/>
    <w:rsid w:val="00C70AF5"/>
    <w:rsid w:val="00C7235B"/>
    <w:rsid w:val="00C728C3"/>
    <w:rsid w:val="00C7385A"/>
    <w:rsid w:val="00C73D91"/>
    <w:rsid w:val="00C742FC"/>
    <w:rsid w:val="00C7484B"/>
    <w:rsid w:val="00C749CD"/>
    <w:rsid w:val="00C74F9D"/>
    <w:rsid w:val="00C75AFC"/>
    <w:rsid w:val="00C762A7"/>
    <w:rsid w:val="00C7755C"/>
    <w:rsid w:val="00C80480"/>
    <w:rsid w:val="00C81340"/>
    <w:rsid w:val="00C81D42"/>
    <w:rsid w:val="00C81F68"/>
    <w:rsid w:val="00C82093"/>
    <w:rsid w:val="00C82BE2"/>
    <w:rsid w:val="00C82F57"/>
    <w:rsid w:val="00C836FE"/>
    <w:rsid w:val="00C84711"/>
    <w:rsid w:val="00C84A1E"/>
    <w:rsid w:val="00C84AEC"/>
    <w:rsid w:val="00C84C7A"/>
    <w:rsid w:val="00C85E41"/>
    <w:rsid w:val="00C86543"/>
    <w:rsid w:val="00C86A3A"/>
    <w:rsid w:val="00C8757D"/>
    <w:rsid w:val="00C90872"/>
    <w:rsid w:val="00C9191D"/>
    <w:rsid w:val="00C93305"/>
    <w:rsid w:val="00C937D1"/>
    <w:rsid w:val="00C93C86"/>
    <w:rsid w:val="00C93F4B"/>
    <w:rsid w:val="00C945EF"/>
    <w:rsid w:val="00C96313"/>
    <w:rsid w:val="00C96397"/>
    <w:rsid w:val="00C97649"/>
    <w:rsid w:val="00C97768"/>
    <w:rsid w:val="00C977FF"/>
    <w:rsid w:val="00C97EFA"/>
    <w:rsid w:val="00CA055B"/>
    <w:rsid w:val="00CA09B5"/>
    <w:rsid w:val="00CA0B65"/>
    <w:rsid w:val="00CA4B89"/>
    <w:rsid w:val="00CA5771"/>
    <w:rsid w:val="00CA5CDA"/>
    <w:rsid w:val="00CA5EBE"/>
    <w:rsid w:val="00CA6169"/>
    <w:rsid w:val="00CA66AF"/>
    <w:rsid w:val="00CA729F"/>
    <w:rsid w:val="00CB0358"/>
    <w:rsid w:val="00CB03A8"/>
    <w:rsid w:val="00CB1538"/>
    <w:rsid w:val="00CB20E4"/>
    <w:rsid w:val="00CB2169"/>
    <w:rsid w:val="00CB5F3F"/>
    <w:rsid w:val="00CB629D"/>
    <w:rsid w:val="00CC03C0"/>
    <w:rsid w:val="00CC0B7A"/>
    <w:rsid w:val="00CC0C99"/>
    <w:rsid w:val="00CC4743"/>
    <w:rsid w:val="00CC4832"/>
    <w:rsid w:val="00CC7573"/>
    <w:rsid w:val="00CD0202"/>
    <w:rsid w:val="00CD0DFC"/>
    <w:rsid w:val="00CD13C6"/>
    <w:rsid w:val="00CD1649"/>
    <w:rsid w:val="00CD2410"/>
    <w:rsid w:val="00CD30DE"/>
    <w:rsid w:val="00CD3351"/>
    <w:rsid w:val="00CD3E3C"/>
    <w:rsid w:val="00CD5D4F"/>
    <w:rsid w:val="00CD656F"/>
    <w:rsid w:val="00CD6967"/>
    <w:rsid w:val="00CD7AD0"/>
    <w:rsid w:val="00CE12AB"/>
    <w:rsid w:val="00CE1525"/>
    <w:rsid w:val="00CE180E"/>
    <w:rsid w:val="00CE1C1C"/>
    <w:rsid w:val="00CE245A"/>
    <w:rsid w:val="00CE29EE"/>
    <w:rsid w:val="00CE4232"/>
    <w:rsid w:val="00CE4626"/>
    <w:rsid w:val="00CE5068"/>
    <w:rsid w:val="00CE595C"/>
    <w:rsid w:val="00CE5C6E"/>
    <w:rsid w:val="00CE5E28"/>
    <w:rsid w:val="00CE74EA"/>
    <w:rsid w:val="00CE7972"/>
    <w:rsid w:val="00CE7A43"/>
    <w:rsid w:val="00CE7BE1"/>
    <w:rsid w:val="00CE7F43"/>
    <w:rsid w:val="00CF0134"/>
    <w:rsid w:val="00CF034B"/>
    <w:rsid w:val="00CF0740"/>
    <w:rsid w:val="00CF0B14"/>
    <w:rsid w:val="00CF1344"/>
    <w:rsid w:val="00CF1ADC"/>
    <w:rsid w:val="00CF1F93"/>
    <w:rsid w:val="00CF2342"/>
    <w:rsid w:val="00CF243B"/>
    <w:rsid w:val="00CF292F"/>
    <w:rsid w:val="00CF2D4D"/>
    <w:rsid w:val="00CF308F"/>
    <w:rsid w:val="00CF36C3"/>
    <w:rsid w:val="00CF6476"/>
    <w:rsid w:val="00CF70B3"/>
    <w:rsid w:val="00CF7B96"/>
    <w:rsid w:val="00D012A3"/>
    <w:rsid w:val="00D0303C"/>
    <w:rsid w:val="00D03042"/>
    <w:rsid w:val="00D03874"/>
    <w:rsid w:val="00D049F5"/>
    <w:rsid w:val="00D06CE7"/>
    <w:rsid w:val="00D07A56"/>
    <w:rsid w:val="00D10B78"/>
    <w:rsid w:val="00D117BF"/>
    <w:rsid w:val="00D11FD2"/>
    <w:rsid w:val="00D11FFC"/>
    <w:rsid w:val="00D140B5"/>
    <w:rsid w:val="00D1410A"/>
    <w:rsid w:val="00D143F9"/>
    <w:rsid w:val="00D16559"/>
    <w:rsid w:val="00D203FB"/>
    <w:rsid w:val="00D20C79"/>
    <w:rsid w:val="00D21A12"/>
    <w:rsid w:val="00D235C7"/>
    <w:rsid w:val="00D2368F"/>
    <w:rsid w:val="00D238C9"/>
    <w:rsid w:val="00D242E2"/>
    <w:rsid w:val="00D243F9"/>
    <w:rsid w:val="00D26988"/>
    <w:rsid w:val="00D27FE5"/>
    <w:rsid w:val="00D3234E"/>
    <w:rsid w:val="00D32AD5"/>
    <w:rsid w:val="00D33181"/>
    <w:rsid w:val="00D3332F"/>
    <w:rsid w:val="00D34EBC"/>
    <w:rsid w:val="00D3530D"/>
    <w:rsid w:val="00D353F9"/>
    <w:rsid w:val="00D35F14"/>
    <w:rsid w:val="00D36468"/>
    <w:rsid w:val="00D36DC5"/>
    <w:rsid w:val="00D36F27"/>
    <w:rsid w:val="00D37DB3"/>
    <w:rsid w:val="00D4073F"/>
    <w:rsid w:val="00D412B3"/>
    <w:rsid w:val="00D42A2B"/>
    <w:rsid w:val="00D42F5D"/>
    <w:rsid w:val="00D4449B"/>
    <w:rsid w:val="00D44E1F"/>
    <w:rsid w:val="00D45019"/>
    <w:rsid w:val="00D45A22"/>
    <w:rsid w:val="00D45A56"/>
    <w:rsid w:val="00D46581"/>
    <w:rsid w:val="00D476A3"/>
    <w:rsid w:val="00D50692"/>
    <w:rsid w:val="00D51143"/>
    <w:rsid w:val="00D52BE0"/>
    <w:rsid w:val="00D53466"/>
    <w:rsid w:val="00D53730"/>
    <w:rsid w:val="00D55592"/>
    <w:rsid w:val="00D5640F"/>
    <w:rsid w:val="00D56D42"/>
    <w:rsid w:val="00D57C9D"/>
    <w:rsid w:val="00D57E61"/>
    <w:rsid w:val="00D610BF"/>
    <w:rsid w:val="00D61C01"/>
    <w:rsid w:val="00D61D25"/>
    <w:rsid w:val="00D628EF"/>
    <w:rsid w:val="00D6533F"/>
    <w:rsid w:val="00D65654"/>
    <w:rsid w:val="00D65918"/>
    <w:rsid w:val="00D65A16"/>
    <w:rsid w:val="00D66774"/>
    <w:rsid w:val="00D67A3A"/>
    <w:rsid w:val="00D7037F"/>
    <w:rsid w:val="00D70C7C"/>
    <w:rsid w:val="00D71533"/>
    <w:rsid w:val="00D71F98"/>
    <w:rsid w:val="00D72417"/>
    <w:rsid w:val="00D724E0"/>
    <w:rsid w:val="00D730AA"/>
    <w:rsid w:val="00D7484F"/>
    <w:rsid w:val="00D76E6F"/>
    <w:rsid w:val="00D77573"/>
    <w:rsid w:val="00D7772B"/>
    <w:rsid w:val="00D80F0B"/>
    <w:rsid w:val="00D81026"/>
    <w:rsid w:val="00D81C08"/>
    <w:rsid w:val="00D82CD9"/>
    <w:rsid w:val="00D840F9"/>
    <w:rsid w:val="00D842CC"/>
    <w:rsid w:val="00D84B6F"/>
    <w:rsid w:val="00D84D32"/>
    <w:rsid w:val="00D850A0"/>
    <w:rsid w:val="00D85241"/>
    <w:rsid w:val="00D86E03"/>
    <w:rsid w:val="00D87D83"/>
    <w:rsid w:val="00D9127B"/>
    <w:rsid w:val="00D9165A"/>
    <w:rsid w:val="00D916A0"/>
    <w:rsid w:val="00D9313E"/>
    <w:rsid w:val="00D93D47"/>
    <w:rsid w:val="00D9489F"/>
    <w:rsid w:val="00D95A83"/>
    <w:rsid w:val="00D97746"/>
    <w:rsid w:val="00DA03CB"/>
    <w:rsid w:val="00DA0658"/>
    <w:rsid w:val="00DA0A2D"/>
    <w:rsid w:val="00DA0A70"/>
    <w:rsid w:val="00DA0B05"/>
    <w:rsid w:val="00DA1CCE"/>
    <w:rsid w:val="00DA4020"/>
    <w:rsid w:val="00DA41B1"/>
    <w:rsid w:val="00DA4CD0"/>
    <w:rsid w:val="00DA7639"/>
    <w:rsid w:val="00DA77A7"/>
    <w:rsid w:val="00DB01C7"/>
    <w:rsid w:val="00DB1A77"/>
    <w:rsid w:val="00DB1B3E"/>
    <w:rsid w:val="00DB2A86"/>
    <w:rsid w:val="00DB2ACB"/>
    <w:rsid w:val="00DB3162"/>
    <w:rsid w:val="00DB3C71"/>
    <w:rsid w:val="00DB3D07"/>
    <w:rsid w:val="00DB4098"/>
    <w:rsid w:val="00DB51E6"/>
    <w:rsid w:val="00DB5C42"/>
    <w:rsid w:val="00DB6233"/>
    <w:rsid w:val="00DB7032"/>
    <w:rsid w:val="00DC0BB2"/>
    <w:rsid w:val="00DC1C2F"/>
    <w:rsid w:val="00DC1EF1"/>
    <w:rsid w:val="00DC2168"/>
    <w:rsid w:val="00DC23F7"/>
    <w:rsid w:val="00DC2984"/>
    <w:rsid w:val="00DC2D0F"/>
    <w:rsid w:val="00DC2F79"/>
    <w:rsid w:val="00DC3693"/>
    <w:rsid w:val="00DC3A22"/>
    <w:rsid w:val="00DC43F7"/>
    <w:rsid w:val="00DC4A48"/>
    <w:rsid w:val="00DC4E74"/>
    <w:rsid w:val="00DC50AF"/>
    <w:rsid w:val="00DC67CF"/>
    <w:rsid w:val="00DC67FA"/>
    <w:rsid w:val="00DC788A"/>
    <w:rsid w:val="00DC7F64"/>
    <w:rsid w:val="00DD1116"/>
    <w:rsid w:val="00DD11AD"/>
    <w:rsid w:val="00DD2ECC"/>
    <w:rsid w:val="00DD38AA"/>
    <w:rsid w:val="00DD5497"/>
    <w:rsid w:val="00DD5AFE"/>
    <w:rsid w:val="00DD613F"/>
    <w:rsid w:val="00DD6B35"/>
    <w:rsid w:val="00DE0A53"/>
    <w:rsid w:val="00DE1FB6"/>
    <w:rsid w:val="00DE2076"/>
    <w:rsid w:val="00DE2C3E"/>
    <w:rsid w:val="00DE2F2D"/>
    <w:rsid w:val="00DE319D"/>
    <w:rsid w:val="00DE35B4"/>
    <w:rsid w:val="00DE3E1B"/>
    <w:rsid w:val="00DE450D"/>
    <w:rsid w:val="00DE4969"/>
    <w:rsid w:val="00DE4B81"/>
    <w:rsid w:val="00DE4CC0"/>
    <w:rsid w:val="00DE5053"/>
    <w:rsid w:val="00DE5A0A"/>
    <w:rsid w:val="00DE77DB"/>
    <w:rsid w:val="00DE7F8F"/>
    <w:rsid w:val="00DF090C"/>
    <w:rsid w:val="00DF0FAD"/>
    <w:rsid w:val="00DF1363"/>
    <w:rsid w:val="00DF4319"/>
    <w:rsid w:val="00DF44AD"/>
    <w:rsid w:val="00DF48D8"/>
    <w:rsid w:val="00DF5241"/>
    <w:rsid w:val="00DF54A6"/>
    <w:rsid w:val="00DF6058"/>
    <w:rsid w:val="00E00A7B"/>
    <w:rsid w:val="00E01504"/>
    <w:rsid w:val="00E019AE"/>
    <w:rsid w:val="00E01E88"/>
    <w:rsid w:val="00E03719"/>
    <w:rsid w:val="00E04A6F"/>
    <w:rsid w:val="00E04E81"/>
    <w:rsid w:val="00E052C7"/>
    <w:rsid w:val="00E05D69"/>
    <w:rsid w:val="00E05E5C"/>
    <w:rsid w:val="00E067E6"/>
    <w:rsid w:val="00E06E0C"/>
    <w:rsid w:val="00E10BC8"/>
    <w:rsid w:val="00E110D2"/>
    <w:rsid w:val="00E11128"/>
    <w:rsid w:val="00E122BA"/>
    <w:rsid w:val="00E1480E"/>
    <w:rsid w:val="00E14AF7"/>
    <w:rsid w:val="00E1620C"/>
    <w:rsid w:val="00E16365"/>
    <w:rsid w:val="00E16875"/>
    <w:rsid w:val="00E16D93"/>
    <w:rsid w:val="00E173E7"/>
    <w:rsid w:val="00E2007D"/>
    <w:rsid w:val="00E2156B"/>
    <w:rsid w:val="00E236CD"/>
    <w:rsid w:val="00E26A81"/>
    <w:rsid w:val="00E271AE"/>
    <w:rsid w:val="00E2736A"/>
    <w:rsid w:val="00E27ECC"/>
    <w:rsid w:val="00E30293"/>
    <w:rsid w:val="00E306BB"/>
    <w:rsid w:val="00E30D34"/>
    <w:rsid w:val="00E32CF5"/>
    <w:rsid w:val="00E36B7B"/>
    <w:rsid w:val="00E40C82"/>
    <w:rsid w:val="00E42B87"/>
    <w:rsid w:val="00E43B4F"/>
    <w:rsid w:val="00E44AC1"/>
    <w:rsid w:val="00E45F13"/>
    <w:rsid w:val="00E46506"/>
    <w:rsid w:val="00E505DE"/>
    <w:rsid w:val="00E5151D"/>
    <w:rsid w:val="00E5163C"/>
    <w:rsid w:val="00E519F2"/>
    <w:rsid w:val="00E527FA"/>
    <w:rsid w:val="00E539D3"/>
    <w:rsid w:val="00E55723"/>
    <w:rsid w:val="00E559D4"/>
    <w:rsid w:val="00E55D6F"/>
    <w:rsid w:val="00E56C47"/>
    <w:rsid w:val="00E5706E"/>
    <w:rsid w:val="00E57823"/>
    <w:rsid w:val="00E579C9"/>
    <w:rsid w:val="00E604E4"/>
    <w:rsid w:val="00E61CDE"/>
    <w:rsid w:val="00E63137"/>
    <w:rsid w:val="00E631E1"/>
    <w:rsid w:val="00E632D5"/>
    <w:rsid w:val="00E63B14"/>
    <w:rsid w:val="00E656C2"/>
    <w:rsid w:val="00E65E01"/>
    <w:rsid w:val="00E66DAD"/>
    <w:rsid w:val="00E66E0F"/>
    <w:rsid w:val="00E6735F"/>
    <w:rsid w:val="00E70E81"/>
    <w:rsid w:val="00E72565"/>
    <w:rsid w:val="00E729CF"/>
    <w:rsid w:val="00E72ADE"/>
    <w:rsid w:val="00E73A0E"/>
    <w:rsid w:val="00E75687"/>
    <w:rsid w:val="00E762A2"/>
    <w:rsid w:val="00E81BF7"/>
    <w:rsid w:val="00E8218C"/>
    <w:rsid w:val="00E82921"/>
    <w:rsid w:val="00E82D08"/>
    <w:rsid w:val="00E830DD"/>
    <w:rsid w:val="00E84380"/>
    <w:rsid w:val="00E84E0B"/>
    <w:rsid w:val="00E8599B"/>
    <w:rsid w:val="00E873CD"/>
    <w:rsid w:val="00E904B1"/>
    <w:rsid w:val="00E91129"/>
    <w:rsid w:val="00E9143D"/>
    <w:rsid w:val="00E914FA"/>
    <w:rsid w:val="00E924F8"/>
    <w:rsid w:val="00E92632"/>
    <w:rsid w:val="00E93A2E"/>
    <w:rsid w:val="00E93BD4"/>
    <w:rsid w:val="00E93F8D"/>
    <w:rsid w:val="00E94157"/>
    <w:rsid w:val="00E94541"/>
    <w:rsid w:val="00E969F3"/>
    <w:rsid w:val="00EA0B07"/>
    <w:rsid w:val="00EA1E35"/>
    <w:rsid w:val="00EA49D4"/>
    <w:rsid w:val="00EA5F91"/>
    <w:rsid w:val="00EA6192"/>
    <w:rsid w:val="00EA62FA"/>
    <w:rsid w:val="00EA745F"/>
    <w:rsid w:val="00EA7D04"/>
    <w:rsid w:val="00EB0ECC"/>
    <w:rsid w:val="00EB161D"/>
    <w:rsid w:val="00EB1621"/>
    <w:rsid w:val="00EB1634"/>
    <w:rsid w:val="00EB242B"/>
    <w:rsid w:val="00EB3566"/>
    <w:rsid w:val="00EB3A5E"/>
    <w:rsid w:val="00EB3C09"/>
    <w:rsid w:val="00EB42BB"/>
    <w:rsid w:val="00EB63B7"/>
    <w:rsid w:val="00EB6C8C"/>
    <w:rsid w:val="00EB72DC"/>
    <w:rsid w:val="00EC0A52"/>
    <w:rsid w:val="00EC39EF"/>
    <w:rsid w:val="00EC4839"/>
    <w:rsid w:val="00EC6548"/>
    <w:rsid w:val="00ED08F8"/>
    <w:rsid w:val="00ED0FCE"/>
    <w:rsid w:val="00ED179D"/>
    <w:rsid w:val="00ED1814"/>
    <w:rsid w:val="00ED5E09"/>
    <w:rsid w:val="00ED62B4"/>
    <w:rsid w:val="00ED6795"/>
    <w:rsid w:val="00ED6AA1"/>
    <w:rsid w:val="00ED7D0C"/>
    <w:rsid w:val="00ED7D4A"/>
    <w:rsid w:val="00EE0716"/>
    <w:rsid w:val="00EE076F"/>
    <w:rsid w:val="00EE1064"/>
    <w:rsid w:val="00EE129F"/>
    <w:rsid w:val="00EE3561"/>
    <w:rsid w:val="00EE3ED1"/>
    <w:rsid w:val="00EE44CF"/>
    <w:rsid w:val="00EE4AF6"/>
    <w:rsid w:val="00EE5EC6"/>
    <w:rsid w:val="00EF0951"/>
    <w:rsid w:val="00EF0B48"/>
    <w:rsid w:val="00EF105E"/>
    <w:rsid w:val="00EF222B"/>
    <w:rsid w:val="00EF2B37"/>
    <w:rsid w:val="00EF382F"/>
    <w:rsid w:val="00EF3C79"/>
    <w:rsid w:val="00EF49E4"/>
    <w:rsid w:val="00EF58FC"/>
    <w:rsid w:val="00EF5BBE"/>
    <w:rsid w:val="00F016DA"/>
    <w:rsid w:val="00F02C6C"/>
    <w:rsid w:val="00F04BA8"/>
    <w:rsid w:val="00F05199"/>
    <w:rsid w:val="00F11B64"/>
    <w:rsid w:val="00F139BA"/>
    <w:rsid w:val="00F13C30"/>
    <w:rsid w:val="00F150F9"/>
    <w:rsid w:val="00F16DE3"/>
    <w:rsid w:val="00F17766"/>
    <w:rsid w:val="00F221DC"/>
    <w:rsid w:val="00F23DBB"/>
    <w:rsid w:val="00F26BBC"/>
    <w:rsid w:val="00F27E93"/>
    <w:rsid w:val="00F27EB2"/>
    <w:rsid w:val="00F31592"/>
    <w:rsid w:val="00F31CC3"/>
    <w:rsid w:val="00F334E1"/>
    <w:rsid w:val="00F3389F"/>
    <w:rsid w:val="00F33B46"/>
    <w:rsid w:val="00F35630"/>
    <w:rsid w:val="00F35779"/>
    <w:rsid w:val="00F35A45"/>
    <w:rsid w:val="00F3631C"/>
    <w:rsid w:val="00F36E8C"/>
    <w:rsid w:val="00F3704D"/>
    <w:rsid w:val="00F3721A"/>
    <w:rsid w:val="00F37827"/>
    <w:rsid w:val="00F414A9"/>
    <w:rsid w:val="00F42213"/>
    <w:rsid w:val="00F44C39"/>
    <w:rsid w:val="00F46210"/>
    <w:rsid w:val="00F46291"/>
    <w:rsid w:val="00F465A6"/>
    <w:rsid w:val="00F46EF6"/>
    <w:rsid w:val="00F46FE0"/>
    <w:rsid w:val="00F506E3"/>
    <w:rsid w:val="00F50E5D"/>
    <w:rsid w:val="00F52441"/>
    <w:rsid w:val="00F54058"/>
    <w:rsid w:val="00F55984"/>
    <w:rsid w:val="00F563F8"/>
    <w:rsid w:val="00F565BA"/>
    <w:rsid w:val="00F60270"/>
    <w:rsid w:val="00F60415"/>
    <w:rsid w:val="00F60CED"/>
    <w:rsid w:val="00F60D8C"/>
    <w:rsid w:val="00F6157C"/>
    <w:rsid w:val="00F62C48"/>
    <w:rsid w:val="00F63BBC"/>
    <w:rsid w:val="00F64D99"/>
    <w:rsid w:val="00F64DEB"/>
    <w:rsid w:val="00F65473"/>
    <w:rsid w:val="00F65E5F"/>
    <w:rsid w:val="00F6632D"/>
    <w:rsid w:val="00F667B2"/>
    <w:rsid w:val="00F67B88"/>
    <w:rsid w:val="00F70806"/>
    <w:rsid w:val="00F70986"/>
    <w:rsid w:val="00F71709"/>
    <w:rsid w:val="00F718F5"/>
    <w:rsid w:val="00F72ADE"/>
    <w:rsid w:val="00F734F6"/>
    <w:rsid w:val="00F736A2"/>
    <w:rsid w:val="00F74857"/>
    <w:rsid w:val="00F7534B"/>
    <w:rsid w:val="00F75429"/>
    <w:rsid w:val="00F76024"/>
    <w:rsid w:val="00F7696B"/>
    <w:rsid w:val="00F77445"/>
    <w:rsid w:val="00F77809"/>
    <w:rsid w:val="00F81BC5"/>
    <w:rsid w:val="00F84423"/>
    <w:rsid w:val="00F84784"/>
    <w:rsid w:val="00F87AD0"/>
    <w:rsid w:val="00F87BA0"/>
    <w:rsid w:val="00F87E61"/>
    <w:rsid w:val="00F90016"/>
    <w:rsid w:val="00F90AC4"/>
    <w:rsid w:val="00F915A9"/>
    <w:rsid w:val="00F91A1F"/>
    <w:rsid w:val="00F9313D"/>
    <w:rsid w:val="00F942D6"/>
    <w:rsid w:val="00F94757"/>
    <w:rsid w:val="00F9526F"/>
    <w:rsid w:val="00F969B2"/>
    <w:rsid w:val="00F97A49"/>
    <w:rsid w:val="00F97D1C"/>
    <w:rsid w:val="00FA00E8"/>
    <w:rsid w:val="00FA0C8D"/>
    <w:rsid w:val="00FA0C9B"/>
    <w:rsid w:val="00FA1606"/>
    <w:rsid w:val="00FA35D3"/>
    <w:rsid w:val="00FA3EA9"/>
    <w:rsid w:val="00FA4DCB"/>
    <w:rsid w:val="00FA4FBB"/>
    <w:rsid w:val="00FA70DB"/>
    <w:rsid w:val="00FA7ADE"/>
    <w:rsid w:val="00FA7E77"/>
    <w:rsid w:val="00FB02F3"/>
    <w:rsid w:val="00FB095B"/>
    <w:rsid w:val="00FB0C51"/>
    <w:rsid w:val="00FB13ED"/>
    <w:rsid w:val="00FB15FF"/>
    <w:rsid w:val="00FB28BD"/>
    <w:rsid w:val="00FB36DD"/>
    <w:rsid w:val="00FB4207"/>
    <w:rsid w:val="00FB4AE6"/>
    <w:rsid w:val="00FB5B13"/>
    <w:rsid w:val="00FB630E"/>
    <w:rsid w:val="00FB6AAC"/>
    <w:rsid w:val="00FB6C65"/>
    <w:rsid w:val="00FB7415"/>
    <w:rsid w:val="00FC1417"/>
    <w:rsid w:val="00FC14CD"/>
    <w:rsid w:val="00FC1DE9"/>
    <w:rsid w:val="00FC2B2C"/>
    <w:rsid w:val="00FC5FDA"/>
    <w:rsid w:val="00FC6AF1"/>
    <w:rsid w:val="00FC6CB9"/>
    <w:rsid w:val="00FC7602"/>
    <w:rsid w:val="00FC7AB8"/>
    <w:rsid w:val="00FC7DDE"/>
    <w:rsid w:val="00FD0BFD"/>
    <w:rsid w:val="00FD1E23"/>
    <w:rsid w:val="00FD29A6"/>
    <w:rsid w:val="00FD3010"/>
    <w:rsid w:val="00FD3D4B"/>
    <w:rsid w:val="00FD3DFA"/>
    <w:rsid w:val="00FD4156"/>
    <w:rsid w:val="00FD429E"/>
    <w:rsid w:val="00FD497D"/>
    <w:rsid w:val="00FD5222"/>
    <w:rsid w:val="00FE0BAA"/>
    <w:rsid w:val="00FE12E3"/>
    <w:rsid w:val="00FE1355"/>
    <w:rsid w:val="00FE190D"/>
    <w:rsid w:val="00FE1BCB"/>
    <w:rsid w:val="00FE492B"/>
    <w:rsid w:val="00FE4FAA"/>
    <w:rsid w:val="00FE5948"/>
    <w:rsid w:val="00FF03A1"/>
    <w:rsid w:val="00FF1099"/>
    <w:rsid w:val="00FF12FE"/>
    <w:rsid w:val="00FF388A"/>
    <w:rsid w:val="00FF412C"/>
    <w:rsid w:val="00FF4537"/>
    <w:rsid w:val="00FF50EC"/>
    <w:rsid w:val="00FF5642"/>
    <w:rsid w:val="00FF6501"/>
    <w:rsid w:val="00FF6BEA"/>
    <w:rsid w:val="00FF6F38"/>
    <w:rsid w:val="00FF74B7"/>
    <w:rsid w:val="0BFE155B"/>
    <w:rsid w:val="12BB27DE"/>
    <w:rsid w:val="17F10966"/>
    <w:rsid w:val="19FEB5E3"/>
    <w:rsid w:val="1BE87A06"/>
    <w:rsid w:val="1BFE8C87"/>
    <w:rsid w:val="1EB1BEC5"/>
    <w:rsid w:val="1EEF7ACF"/>
    <w:rsid w:val="1EFDEA01"/>
    <w:rsid w:val="1EFFF518"/>
    <w:rsid w:val="1F4DC66D"/>
    <w:rsid w:val="1FDF3AB9"/>
    <w:rsid w:val="277F0060"/>
    <w:rsid w:val="27EBF1B1"/>
    <w:rsid w:val="280830BD"/>
    <w:rsid w:val="29FD1DBB"/>
    <w:rsid w:val="2BFCD426"/>
    <w:rsid w:val="2CD219C0"/>
    <w:rsid w:val="2DF7BA35"/>
    <w:rsid w:val="2DFDF0B7"/>
    <w:rsid w:val="2ECF67F8"/>
    <w:rsid w:val="2EFBE2CF"/>
    <w:rsid w:val="2FFF005D"/>
    <w:rsid w:val="31F5A6E5"/>
    <w:rsid w:val="32BBC022"/>
    <w:rsid w:val="356F9680"/>
    <w:rsid w:val="36B7FD52"/>
    <w:rsid w:val="3756EDD2"/>
    <w:rsid w:val="37DE5106"/>
    <w:rsid w:val="37FCD764"/>
    <w:rsid w:val="3BA52E6D"/>
    <w:rsid w:val="3BE8E204"/>
    <w:rsid w:val="3BFD554B"/>
    <w:rsid w:val="3BFD6F92"/>
    <w:rsid w:val="3BFE2EF3"/>
    <w:rsid w:val="3E3F3320"/>
    <w:rsid w:val="3EFF2DC7"/>
    <w:rsid w:val="3F2B3127"/>
    <w:rsid w:val="3F5F1524"/>
    <w:rsid w:val="3F7ECF8E"/>
    <w:rsid w:val="3FBDF89A"/>
    <w:rsid w:val="3FD94DEB"/>
    <w:rsid w:val="3FEE12F5"/>
    <w:rsid w:val="4CEB4F43"/>
    <w:rsid w:val="4DAF1F85"/>
    <w:rsid w:val="4EBE6420"/>
    <w:rsid w:val="4F7700D6"/>
    <w:rsid w:val="4FB86297"/>
    <w:rsid w:val="4FF62333"/>
    <w:rsid w:val="551500C6"/>
    <w:rsid w:val="56CFFC00"/>
    <w:rsid w:val="57BD45A9"/>
    <w:rsid w:val="57FF216F"/>
    <w:rsid w:val="57FFC11C"/>
    <w:rsid w:val="5B7FE13D"/>
    <w:rsid w:val="5C2A3A8B"/>
    <w:rsid w:val="5D5FC47E"/>
    <w:rsid w:val="5DAE3849"/>
    <w:rsid w:val="5DF61DF6"/>
    <w:rsid w:val="5DFFBEA8"/>
    <w:rsid w:val="5EAD8A13"/>
    <w:rsid w:val="5EDAE43D"/>
    <w:rsid w:val="5EF77095"/>
    <w:rsid w:val="5F6774B8"/>
    <w:rsid w:val="5F67F1A8"/>
    <w:rsid w:val="5F7F814B"/>
    <w:rsid w:val="5FBF1F4C"/>
    <w:rsid w:val="5FD9B5F4"/>
    <w:rsid w:val="5FDA359E"/>
    <w:rsid w:val="5FDDDADE"/>
    <w:rsid w:val="5FDEE32B"/>
    <w:rsid w:val="5FFE512D"/>
    <w:rsid w:val="62D92B16"/>
    <w:rsid w:val="63FF5F8F"/>
    <w:rsid w:val="675D1CDA"/>
    <w:rsid w:val="6B26F794"/>
    <w:rsid w:val="6B3F8806"/>
    <w:rsid w:val="6B7D1806"/>
    <w:rsid w:val="6B8F885A"/>
    <w:rsid w:val="6BF3C032"/>
    <w:rsid w:val="6CEC297F"/>
    <w:rsid w:val="6D8F23D7"/>
    <w:rsid w:val="6DDBEF82"/>
    <w:rsid w:val="6DEBD99F"/>
    <w:rsid w:val="6EDFB66F"/>
    <w:rsid w:val="6F7CBD4D"/>
    <w:rsid w:val="6FDFDEA3"/>
    <w:rsid w:val="6FEE8F07"/>
    <w:rsid w:val="6FFA3E25"/>
    <w:rsid w:val="71DFE591"/>
    <w:rsid w:val="736C480F"/>
    <w:rsid w:val="74FDF971"/>
    <w:rsid w:val="753F37EA"/>
    <w:rsid w:val="75BFE4EB"/>
    <w:rsid w:val="75CC1EE8"/>
    <w:rsid w:val="75DE5F3D"/>
    <w:rsid w:val="75DFF01B"/>
    <w:rsid w:val="75FF9992"/>
    <w:rsid w:val="75FF99A2"/>
    <w:rsid w:val="76FE0DE5"/>
    <w:rsid w:val="7777B415"/>
    <w:rsid w:val="777918D2"/>
    <w:rsid w:val="779457CE"/>
    <w:rsid w:val="77B78F18"/>
    <w:rsid w:val="77B94C3F"/>
    <w:rsid w:val="77BF9C71"/>
    <w:rsid w:val="77C6BAC2"/>
    <w:rsid w:val="77D322DA"/>
    <w:rsid w:val="77EA72B2"/>
    <w:rsid w:val="77F5F8DD"/>
    <w:rsid w:val="77F6F8D5"/>
    <w:rsid w:val="77FA64C8"/>
    <w:rsid w:val="78AB4098"/>
    <w:rsid w:val="78E66346"/>
    <w:rsid w:val="78EBA328"/>
    <w:rsid w:val="79FEDEDF"/>
    <w:rsid w:val="7B559580"/>
    <w:rsid w:val="7BB288A4"/>
    <w:rsid w:val="7C2FEA49"/>
    <w:rsid w:val="7C7F8398"/>
    <w:rsid w:val="7C7FBBA3"/>
    <w:rsid w:val="7CB3F5AB"/>
    <w:rsid w:val="7D7F5496"/>
    <w:rsid w:val="7DA5C250"/>
    <w:rsid w:val="7DDB25FD"/>
    <w:rsid w:val="7DF34131"/>
    <w:rsid w:val="7DFA5660"/>
    <w:rsid w:val="7DFFB1C6"/>
    <w:rsid w:val="7E3C32BA"/>
    <w:rsid w:val="7E77A1C0"/>
    <w:rsid w:val="7EAB53FF"/>
    <w:rsid w:val="7EBDE8AA"/>
    <w:rsid w:val="7EBFD487"/>
    <w:rsid w:val="7EDF3669"/>
    <w:rsid w:val="7EE38A7C"/>
    <w:rsid w:val="7EED5376"/>
    <w:rsid w:val="7EEF1BF5"/>
    <w:rsid w:val="7EEF633F"/>
    <w:rsid w:val="7EF76DE2"/>
    <w:rsid w:val="7EFD44C5"/>
    <w:rsid w:val="7F1BEE3B"/>
    <w:rsid w:val="7F5FF55B"/>
    <w:rsid w:val="7F64591A"/>
    <w:rsid w:val="7F6D54BC"/>
    <w:rsid w:val="7F6FE1EB"/>
    <w:rsid w:val="7F767B6C"/>
    <w:rsid w:val="7F7CAF53"/>
    <w:rsid w:val="7F7EEED0"/>
    <w:rsid w:val="7F7FE841"/>
    <w:rsid w:val="7F9F37CB"/>
    <w:rsid w:val="7FAD68DB"/>
    <w:rsid w:val="7FB74B09"/>
    <w:rsid w:val="7FBB5D47"/>
    <w:rsid w:val="7FBC7A1E"/>
    <w:rsid w:val="7FD3294E"/>
    <w:rsid w:val="7FD98182"/>
    <w:rsid w:val="7FF352F6"/>
    <w:rsid w:val="7FF4E365"/>
    <w:rsid w:val="7FF5F0BF"/>
    <w:rsid w:val="7FF63A09"/>
    <w:rsid w:val="7FFA9501"/>
    <w:rsid w:val="7FFB0BD1"/>
    <w:rsid w:val="7FFDAFF0"/>
    <w:rsid w:val="7FFE5400"/>
    <w:rsid w:val="7FFF7686"/>
    <w:rsid w:val="8AE7B567"/>
    <w:rsid w:val="8F7999F3"/>
    <w:rsid w:val="8FAF5197"/>
    <w:rsid w:val="9AFB2879"/>
    <w:rsid w:val="9BDE6F91"/>
    <w:rsid w:val="9EFF8C9D"/>
    <w:rsid w:val="9F5F94EF"/>
    <w:rsid w:val="AB7727F5"/>
    <w:rsid w:val="ABEF9CAE"/>
    <w:rsid w:val="ADFB3480"/>
    <w:rsid w:val="AF5D5736"/>
    <w:rsid w:val="AF77C4AD"/>
    <w:rsid w:val="AF7BDA0C"/>
    <w:rsid w:val="AFDB41F9"/>
    <w:rsid w:val="AFE399B7"/>
    <w:rsid w:val="B4DFFE9D"/>
    <w:rsid w:val="B5F13F61"/>
    <w:rsid w:val="B83D0BF6"/>
    <w:rsid w:val="BB3FC9B6"/>
    <w:rsid w:val="BB9037D2"/>
    <w:rsid w:val="BBD31D96"/>
    <w:rsid w:val="BBDBAE81"/>
    <w:rsid w:val="BBFF2854"/>
    <w:rsid w:val="BCFB65CE"/>
    <w:rsid w:val="BD5FD3DE"/>
    <w:rsid w:val="BDEA703B"/>
    <w:rsid w:val="BEA76748"/>
    <w:rsid w:val="BEDB9678"/>
    <w:rsid w:val="BEEF314B"/>
    <w:rsid w:val="BEFF1576"/>
    <w:rsid w:val="BFD4A946"/>
    <w:rsid w:val="BFD97524"/>
    <w:rsid w:val="BFDA8D0E"/>
    <w:rsid w:val="BFDDE99E"/>
    <w:rsid w:val="C5ADB0DB"/>
    <w:rsid w:val="C679082C"/>
    <w:rsid w:val="CBFFB2AA"/>
    <w:rsid w:val="CC6F3CC9"/>
    <w:rsid w:val="CDFFBF21"/>
    <w:rsid w:val="CE27E1C7"/>
    <w:rsid w:val="CECF323C"/>
    <w:rsid w:val="CFEF153D"/>
    <w:rsid w:val="CFFF621E"/>
    <w:rsid w:val="D1D7DCF7"/>
    <w:rsid w:val="D3B80222"/>
    <w:rsid w:val="D3D55954"/>
    <w:rsid w:val="D5EFEBF8"/>
    <w:rsid w:val="D67F0BBF"/>
    <w:rsid w:val="D6CBDFCD"/>
    <w:rsid w:val="D7BFBD47"/>
    <w:rsid w:val="D7E7AF51"/>
    <w:rsid w:val="D7EF6E03"/>
    <w:rsid w:val="DB7709E7"/>
    <w:rsid w:val="DB870130"/>
    <w:rsid w:val="DBBB2D18"/>
    <w:rsid w:val="DCD1288C"/>
    <w:rsid w:val="DDEB8F62"/>
    <w:rsid w:val="DFBD8DD9"/>
    <w:rsid w:val="DFED828A"/>
    <w:rsid w:val="DFF2B777"/>
    <w:rsid w:val="DFF62BC6"/>
    <w:rsid w:val="DFF67783"/>
    <w:rsid w:val="DFF6B27A"/>
    <w:rsid w:val="DFFEFFDC"/>
    <w:rsid w:val="DFFFCFDE"/>
    <w:rsid w:val="E6AE42F0"/>
    <w:rsid w:val="E77BFC26"/>
    <w:rsid w:val="E793DBF9"/>
    <w:rsid w:val="E966FC74"/>
    <w:rsid w:val="EA9B3BEB"/>
    <w:rsid w:val="EB3F4FE1"/>
    <w:rsid w:val="EB3FB846"/>
    <w:rsid w:val="EBBED656"/>
    <w:rsid w:val="EBDB3382"/>
    <w:rsid w:val="EBDDFE15"/>
    <w:rsid w:val="EBFF3B39"/>
    <w:rsid w:val="EC9F0FEE"/>
    <w:rsid w:val="ED5EBDFD"/>
    <w:rsid w:val="EDA66257"/>
    <w:rsid w:val="EE3F1650"/>
    <w:rsid w:val="EECF5D50"/>
    <w:rsid w:val="EF7DD9D2"/>
    <w:rsid w:val="EF7F4BD6"/>
    <w:rsid w:val="EFFFFDB7"/>
    <w:rsid w:val="F3FF36E0"/>
    <w:rsid w:val="F4F66E1E"/>
    <w:rsid w:val="F5EFF305"/>
    <w:rsid w:val="F5FD26E1"/>
    <w:rsid w:val="F5FFA145"/>
    <w:rsid w:val="F6AF07FF"/>
    <w:rsid w:val="F6B48643"/>
    <w:rsid w:val="F6E68F54"/>
    <w:rsid w:val="F6FFA202"/>
    <w:rsid w:val="F7FEE47D"/>
    <w:rsid w:val="F7FF0A5C"/>
    <w:rsid w:val="F9EF2487"/>
    <w:rsid w:val="FA7BAAF9"/>
    <w:rsid w:val="FABFE048"/>
    <w:rsid w:val="FB7FC9BA"/>
    <w:rsid w:val="FB9D340E"/>
    <w:rsid w:val="FBAB4258"/>
    <w:rsid w:val="FBDDEF42"/>
    <w:rsid w:val="FBEF2E1F"/>
    <w:rsid w:val="FBF4E26A"/>
    <w:rsid w:val="FBFAE2A5"/>
    <w:rsid w:val="FBFF45F7"/>
    <w:rsid w:val="FBFFCB8C"/>
    <w:rsid w:val="FC340F3F"/>
    <w:rsid w:val="FCB84234"/>
    <w:rsid w:val="FCBBDBC5"/>
    <w:rsid w:val="FCFFDEE7"/>
    <w:rsid w:val="FD3F73E4"/>
    <w:rsid w:val="FD6FDBEA"/>
    <w:rsid w:val="FDDED11D"/>
    <w:rsid w:val="FDF0C223"/>
    <w:rsid w:val="FE4CAE55"/>
    <w:rsid w:val="FEB7F19B"/>
    <w:rsid w:val="FED7438D"/>
    <w:rsid w:val="FEE70048"/>
    <w:rsid w:val="FEEF7F2E"/>
    <w:rsid w:val="FEF77034"/>
    <w:rsid w:val="FEFF65EA"/>
    <w:rsid w:val="FF2BC8E0"/>
    <w:rsid w:val="FF2F6202"/>
    <w:rsid w:val="FF39B4F8"/>
    <w:rsid w:val="FF3EE453"/>
    <w:rsid w:val="FF7E943C"/>
    <w:rsid w:val="FF7FD950"/>
    <w:rsid w:val="FFA7117A"/>
    <w:rsid w:val="FFC72301"/>
    <w:rsid w:val="FFDD7013"/>
    <w:rsid w:val="FFE952E7"/>
    <w:rsid w:val="FFF7F263"/>
    <w:rsid w:val="FFFAE347"/>
    <w:rsid w:val="FFFB56F2"/>
    <w:rsid w:val="FFFD517C"/>
    <w:rsid w:val="FFFE1CFB"/>
    <w:rsid w:val="FFFF8869"/>
    <w:rsid w:val="FFFFBE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5"/>
    <w:unhideWhenUsed/>
    <w:qFormat/>
    <w:uiPriority w:val="0"/>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index 5"/>
    <w:basedOn w:val="1"/>
    <w:next w:val="1"/>
    <w:qFormat/>
    <w:uiPriority w:val="0"/>
    <w:pPr>
      <w:ind w:left="1680"/>
      <w:jc w:val="center"/>
    </w:pPr>
    <w:rPr>
      <w:rFonts w:ascii="Calibri" w:hAnsi="Calibri"/>
    </w:rPr>
  </w:style>
  <w:style w:type="paragraph" w:styleId="6">
    <w:name w:val="Body Text"/>
    <w:basedOn w:val="1"/>
    <w:qFormat/>
    <w:uiPriority w:val="1"/>
    <w:rPr>
      <w:sz w:val="32"/>
      <w:szCs w:val="32"/>
    </w:rPr>
  </w:style>
  <w:style w:type="paragraph" w:styleId="7">
    <w:name w:val="Body Text Indent"/>
    <w:basedOn w:val="1"/>
    <w:qFormat/>
    <w:uiPriority w:val="0"/>
    <w:pPr>
      <w:ind w:right="-2" w:firstLine="566" w:firstLineChars="202"/>
      <w:jc w:val="left"/>
    </w:pPr>
    <w:rPr>
      <w:sz w:val="28"/>
    </w:rPr>
  </w:style>
  <w:style w:type="paragraph" w:styleId="8">
    <w:name w:val="toc 3"/>
    <w:basedOn w:val="1"/>
    <w:next w:val="1"/>
    <w:qFormat/>
    <w:uiPriority w:val="0"/>
    <w:pPr>
      <w:adjustRightInd w:val="0"/>
      <w:snapToGrid w:val="0"/>
      <w:spacing w:line="360" w:lineRule="auto"/>
      <w:ind w:left="840" w:leftChars="400" w:firstLine="200" w:firstLineChars="200"/>
    </w:pPr>
    <w:rPr>
      <w:rFonts w:ascii="Calibri" w:hAnsi="Calibri"/>
      <w:sz w:val="24"/>
      <w:szCs w:val="22"/>
    </w:rPr>
  </w:style>
  <w:style w:type="paragraph" w:styleId="9">
    <w:name w:val="Plain Text"/>
    <w:basedOn w:val="1"/>
    <w:qFormat/>
    <w:uiPriority w:val="0"/>
    <w:pPr>
      <w:widowControl/>
      <w:spacing w:before="100" w:beforeAutospacing="1" w:after="100" w:afterAutospacing="1"/>
      <w:jc w:val="left"/>
    </w:pPr>
    <w:rPr>
      <w:rFonts w:ascii="宋体" w:hAnsi="宋体" w:cs="宋体"/>
      <w:kern w:val="0"/>
      <w:sz w:val="24"/>
    </w:rPr>
  </w:style>
  <w:style w:type="paragraph" w:styleId="10">
    <w:name w:val="Date"/>
    <w:basedOn w:val="1"/>
    <w:next w:val="1"/>
    <w:qFormat/>
    <w:uiPriority w:val="0"/>
    <w:pPr>
      <w:ind w:left="100" w:leftChars="2500"/>
    </w:pPr>
  </w:style>
  <w:style w:type="paragraph" w:styleId="11">
    <w:name w:val="Balloon Text"/>
    <w:basedOn w:val="1"/>
    <w:link w:val="42"/>
    <w:semiHidden/>
    <w:qFormat/>
    <w:uiPriority w:val="0"/>
    <w:rPr>
      <w:sz w:val="18"/>
      <w:szCs w:val="18"/>
    </w:rPr>
  </w:style>
  <w:style w:type="paragraph" w:styleId="12">
    <w:name w:val="footer"/>
    <w:basedOn w:val="1"/>
    <w:link w:val="32"/>
    <w:qFormat/>
    <w:uiPriority w:val="99"/>
    <w:pPr>
      <w:tabs>
        <w:tab w:val="center" w:pos="4153"/>
        <w:tab w:val="right" w:pos="8306"/>
      </w:tabs>
      <w:snapToGrid w:val="0"/>
      <w:jc w:val="left"/>
    </w:pPr>
    <w:rPr>
      <w:sz w:val="18"/>
      <w:szCs w:val="18"/>
    </w:rPr>
  </w:style>
  <w:style w:type="paragraph" w:styleId="13">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pPr>
      <w:adjustRightInd w:val="0"/>
      <w:snapToGrid w:val="0"/>
      <w:spacing w:line="360" w:lineRule="auto"/>
      <w:ind w:firstLine="200" w:firstLineChars="200"/>
    </w:pPr>
    <w:rPr>
      <w:rFonts w:ascii="Calibri" w:hAnsi="Calibri"/>
      <w:sz w:val="24"/>
      <w:szCs w:val="22"/>
    </w:rPr>
  </w:style>
  <w:style w:type="paragraph" w:styleId="15">
    <w:name w:val="toc 2"/>
    <w:basedOn w:val="1"/>
    <w:next w:val="1"/>
    <w:qFormat/>
    <w:uiPriority w:val="0"/>
    <w:pPr>
      <w:adjustRightInd w:val="0"/>
      <w:snapToGrid w:val="0"/>
      <w:spacing w:line="360" w:lineRule="auto"/>
      <w:ind w:left="420" w:leftChars="200" w:firstLine="200" w:firstLineChars="200"/>
    </w:pPr>
    <w:rPr>
      <w:rFonts w:ascii="Calibri" w:hAnsi="Calibri"/>
      <w:sz w:val="24"/>
      <w:szCs w:val="22"/>
    </w:rPr>
  </w:style>
  <w:style w:type="paragraph" w:styleId="16">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FollowedHyperlink"/>
    <w:basedOn w:val="19"/>
    <w:qFormat/>
    <w:uiPriority w:val="0"/>
    <w:rPr>
      <w:color w:val="800080" w:themeColor="followedHyperlink"/>
      <w:u w:val="single"/>
    </w:rPr>
  </w:style>
  <w:style w:type="character" w:styleId="22">
    <w:name w:val="Emphasis"/>
    <w:basedOn w:val="19"/>
    <w:qFormat/>
    <w:uiPriority w:val="0"/>
    <w:rPr>
      <w:i/>
    </w:rPr>
  </w:style>
  <w:style w:type="character" w:styleId="23">
    <w:name w:val="Hyperlink"/>
    <w:basedOn w:val="19"/>
    <w:qFormat/>
    <w:uiPriority w:val="0"/>
    <w:rPr>
      <w:color w:val="0000FF"/>
      <w:u w:val="single"/>
    </w:rPr>
  </w:style>
  <w:style w:type="paragraph" w:customStyle="1" w:styleId="24">
    <w:name w:val="样式1"/>
    <w:basedOn w:val="1"/>
    <w:qFormat/>
    <w:uiPriority w:val="0"/>
    <w:pPr>
      <w:jc w:val="center"/>
    </w:pPr>
    <w:rPr>
      <w:rFonts w:eastAsia="方正小标宋简体"/>
      <w:b/>
      <w:sz w:val="44"/>
      <w:szCs w:val="44"/>
    </w:rPr>
  </w:style>
  <w:style w:type="paragraph" w:customStyle="1" w:styleId="25">
    <w:name w:val="样式2"/>
    <w:basedOn w:val="1"/>
    <w:qFormat/>
    <w:uiPriority w:val="0"/>
    <w:pPr>
      <w:jc w:val="center"/>
    </w:pPr>
    <w:rPr>
      <w:rFonts w:eastAsia="方正小标宋简体"/>
      <w:b/>
      <w:sz w:val="44"/>
      <w:szCs w:val="44"/>
    </w:rPr>
  </w:style>
  <w:style w:type="character" w:customStyle="1" w:styleId="26">
    <w:name w:val="hotel_info_listitem31"/>
    <w:basedOn w:val="19"/>
    <w:qFormat/>
    <w:uiPriority w:val="0"/>
    <w:rPr>
      <w:sz w:val="21"/>
      <w:szCs w:val="21"/>
    </w:rPr>
  </w:style>
  <w:style w:type="character" w:customStyle="1" w:styleId="27">
    <w:name w:val="页眉 字符"/>
    <w:basedOn w:val="19"/>
    <w:link w:val="13"/>
    <w:qFormat/>
    <w:uiPriority w:val="0"/>
    <w:rPr>
      <w:rFonts w:eastAsia="宋体"/>
      <w:kern w:val="2"/>
      <w:sz w:val="18"/>
      <w:szCs w:val="18"/>
      <w:lang w:val="en-US" w:eastAsia="zh-CN" w:bidi="ar-SA"/>
    </w:rPr>
  </w:style>
  <w:style w:type="paragraph" w:customStyle="1" w:styleId="28">
    <w:name w:val="p0"/>
    <w:basedOn w:val="1"/>
    <w:qFormat/>
    <w:uiPriority w:val="0"/>
    <w:pPr>
      <w:widowControl/>
    </w:pPr>
    <w:rPr>
      <w:rFonts w:ascii="Calibri" w:hAnsi="Calibri" w:cs="宋体"/>
      <w:kern w:val="0"/>
      <w:szCs w:val="21"/>
    </w:rPr>
  </w:style>
  <w:style w:type="character" w:customStyle="1" w:styleId="29">
    <w:name w:val="15"/>
    <w:basedOn w:val="19"/>
    <w:qFormat/>
    <w:uiPriority w:val="0"/>
    <w:rPr>
      <w:rFonts w:hint="default" w:ascii="Calibri" w:hAnsi="Calibri"/>
      <w:color w:val="0000FF"/>
      <w:u w:val="single"/>
    </w:rPr>
  </w:style>
  <w:style w:type="paragraph" w:customStyle="1" w:styleId="30">
    <w:name w:val="Char Char Char Char"/>
    <w:basedOn w:val="1"/>
    <w:qFormat/>
    <w:uiPriority w:val="0"/>
  </w:style>
  <w:style w:type="paragraph" w:customStyle="1" w:styleId="31">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2">
    <w:name w:val="页脚 字符"/>
    <w:basedOn w:val="19"/>
    <w:link w:val="12"/>
    <w:qFormat/>
    <w:uiPriority w:val="99"/>
    <w:rPr>
      <w:kern w:val="2"/>
      <w:sz w:val="18"/>
      <w:szCs w:val="18"/>
    </w:rPr>
  </w:style>
  <w:style w:type="paragraph" w:customStyle="1" w:styleId="33">
    <w:name w:val="列出段落1"/>
    <w:basedOn w:val="1"/>
    <w:qFormat/>
    <w:uiPriority w:val="34"/>
    <w:pPr>
      <w:ind w:firstLine="420" w:firstLineChars="200"/>
    </w:pPr>
  </w:style>
  <w:style w:type="character" w:customStyle="1" w:styleId="34">
    <w:name w:val="标题 2 字符"/>
    <w:basedOn w:val="19"/>
    <w:link w:val="3"/>
    <w:semiHidden/>
    <w:qFormat/>
    <w:uiPriority w:val="0"/>
    <w:rPr>
      <w:rFonts w:asciiTheme="majorHAnsi" w:hAnsiTheme="majorHAnsi" w:eastAsiaTheme="majorEastAsia" w:cstheme="majorBidi"/>
      <w:b/>
      <w:bCs/>
      <w:kern w:val="2"/>
      <w:sz w:val="32"/>
      <w:szCs w:val="32"/>
    </w:rPr>
  </w:style>
  <w:style w:type="character" w:customStyle="1" w:styleId="35">
    <w:name w:val="标题 3 字符"/>
    <w:basedOn w:val="19"/>
    <w:link w:val="4"/>
    <w:semiHidden/>
    <w:qFormat/>
    <w:uiPriority w:val="0"/>
    <w:rPr>
      <w:b/>
      <w:bCs/>
      <w:kern w:val="2"/>
      <w:sz w:val="32"/>
      <w:szCs w:val="32"/>
    </w:rPr>
  </w:style>
  <w:style w:type="paragraph" w:customStyle="1" w:styleId="36">
    <w:name w:val="列出段落11"/>
    <w:basedOn w:val="1"/>
    <w:link w:val="37"/>
    <w:qFormat/>
    <w:uiPriority w:val="0"/>
    <w:pPr>
      <w:widowControl/>
      <w:ind w:left="720"/>
      <w:contextualSpacing/>
      <w:jc w:val="left"/>
    </w:pPr>
    <w:rPr>
      <w:rFonts w:ascii="Arial" w:hAnsi="Arial"/>
      <w:kern w:val="0"/>
      <w:sz w:val="20"/>
      <w:szCs w:val="22"/>
      <w:lang w:val="en-GB" w:eastAsia="en-US"/>
    </w:rPr>
  </w:style>
  <w:style w:type="character" w:customStyle="1" w:styleId="37">
    <w:name w:val="List Paragraph Char"/>
    <w:link w:val="36"/>
    <w:qFormat/>
    <w:locked/>
    <w:uiPriority w:val="0"/>
    <w:rPr>
      <w:rFonts w:ascii="Arial" w:hAnsi="Arial"/>
      <w:szCs w:val="22"/>
      <w:lang w:val="en-GB" w:eastAsia="en-US"/>
    </w:rPr>
  </w:style>
  <w:style w:type="paragraph" w:styleId="38">
    <w:name w:val="List Paragraph"/>
    <w:basedOn w:val="1"/>
    <w:qFormat/>
    <w:uiPriority w:val="34"/>
    <w:pPr>
      <w:ind w:firstLine="420" w:firstLineChars="200"/>
    </w:pPr>
  </w:style>
  <w:style w:type="paragraph" w:styleId="39">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
    <w:name w:val="Char"/>
    <w:basedOn w:val="1"/>
    <w:qFormat/>
    <w:uiPriority w:val="0"/>
    <w:pPr>
      <w:tabs>
        <w:tab w:val="left" w:pos="360"/>
      </w:tabs>
    </w:pPr>
  </w:style>
  <w:style w:type="character" w:customStyle="1" w:styleId="41">
    <w:name w:val="标题 1 字符"/>
    <w:link w:val="2"/>
    <w:qFormat/>
    <w:uiPriority w:val="0"/>
    <w:rPr>
      <w:b/>
      <w:bCs/>
      <w:kern w:val="44"/>
      <w:sz w:val="44"/>
      <w:szCs w:val="44"/>
    </w:rPr>
  </w:style>
  <w:style w:type="character" w:customStyle="1" w:styleId="42">
    <w:name w:val="批注框文本 字符"/>
    <w:basedOn w:val="19"/>
    <w:link w:val="11"/>
    <w:semiHidden/>
    <w:qFormat/>
    <w:uiPriority w:val="0"/>
    <w:rPr>
      <w:kern w:val="2"/>
      <w:sz w:val="18"/>
      <w:szCs w:val="18"/>
    </w:rPr>
  </w:style>
  <w:style w:type="paragraph" w:customStyle="1" w:styleId="43">
    <w:name w:val="样式 首行缩进:  2 字符"/>
    <w:basedOn w:val="1"/>
    <w:qFormat/>
    <w:uiPriority w:val="0"/>
    <w:pPr>
      <w:ind w:firstLine="600" w:firstLineChars="200"/>
      <w:jc w:val="left"/>
    </w:pPr>
    <w:rPr>
      <w:rFonts w:eastAsia="仿宋_GB2312" w:cs="宋体"/>
      <w:sz w:val="30"/>
      <w:szCs w:val="20"/>
    </w:rPr>
  </w:style>
  <w:style w:type="character" w:customStyle="1" w:styleId="44">
    <w:name w:val="font31"/>
    <w:basedOn w:val="19"/>
    <w:qFormat/>
    <w:uiPriority w:val="0"/>
    <w:rPr>
      <w:rFonts w:ascii="方正书宋_GBK" w:hAnsi="方正书宋_GBK" w:eastAsia="方正书宋_GBK" w:cs="方正书宋_GBK"/>
      <w:color w:val="000000"/>
      <w:sz w:val="28"/>
      <w:szCs w:val="28"/>
      <w:u w:val="none"/>
    </w:rPr>
  </w:style>
  <w:style w:type="character" w:customStyle="1" w:styleId="45">
    <w:name w:val="font01"/>
    <w:basedOn w:val="19"/>
    <w:qFormat/>
    <w:uiPriority w:val="0"/>
    <w:rPr>
      <w:rFonts w:hint="eastAsia"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jgjys</Company>
  <Pages>10</Pages>
  <Words>612</Words>
  <Characters>3489</Characters>
  <Lines>29</Lines>
  <Paragraphs>8</Paragraphs>
  <TotalTime>46</TotalTime>
  <ScaleCrop>false</ScaleCrop>
  <LinksUpToDate>false</LinksUpToDate>
  <CharactersWithSpaces>4093</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2019-12-14T14:19:00Z</dcterms:created>
  <dc:creator>ye</dc:creator>
  <cp:lastModifiedBy>J</cp:lastModifiedBy>
  <cp:lastPrinted>2024-04-08T09:03:00Z</cp:lastPrinted>
  <dcterms:modified xsi:type="dcterms:W3CDTF">2024-04-08T11:02:10Z</dcterms:modified>
  <dc:title>关于转发公布“劳动社杯”全国技工院校教案评选</dc:title>
  <cp:revision>242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