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A1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cs="Arial"/>
          <w:color w:val="000000"/>
          <w:kern w:val="0"/>
          <w:sz w:val="32"/>
          <w:szCs w:val="32"/>
          <w:lang w:val="en-US" w:eastAsia="zh-CN"/>
        </w:rPr>
        <w:t>1</w:t>
      </w:r>
    </w:p>
    <w:p w14:paraId="2ADCF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</w:p>
    <w:p w14:paraId="3DE190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杭州市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大学生创业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资助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西湖区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批）拟资助项目</w:t>
      </w:r>
    </w:p>
    <w:p w14:paraId="15F71B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</w:p>
    <w:p w14:paraId="16EB16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4"/>
        <w:tblW w:w="79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983"/>
        <w:gridCol w:w="1784"/>
        <w:gridCol w:w="1400"/>
        <w:gridCol w:w="2133"/>
        <w:gridCol w:w="1055"/>
      </w:tblGrid>
      <w:tr w14:paraId="2816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3C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0D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   代表人  姓名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8A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B4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   代码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52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CD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  标准    （万元）</w:t>
            </w:r>
          </w:p>
        </w:tc>
      </w:tr>
      <w:tr w14:paraId="061E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27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A9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邵梓铭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08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杭州华丞智能科技有限公司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E0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91330108MABLPW9J20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B6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电子数控机床数字化高效智能化生产技术的研发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58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</w:tr>
      <w:tr w14:paraId="0EA6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61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8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俞悦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C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杭州嘉兰传媒科技有限公司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AF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91330106MACFABHM5N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02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跨境红人营销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52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2EEE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84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AA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陈磊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30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杭州艾希跨境电子商务有限公司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E2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91330106MAC8GA2X3Q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1E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艾希跨境电商服务平台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2B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160E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90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16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何林杰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81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杭州植慧农业科技有限公司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2F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91330106MA2GNE340D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3C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现代园艺技术与园林景观设计融合研究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C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2D3A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BC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3F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86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位元炼金（杭州）数字科技有限责任公司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32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91330106MAC8107B6F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7D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AIGC数字资产和样式制作的全链路平台及其应用-智能虚拟场景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F3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16BFE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0E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FE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楼丹辰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DE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派森智联（杭州）网络科技有限公司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CF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91330102MACHY6C02D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34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基于人工智能机器视觉算法的全方位宠物健康管理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44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3C4C6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7E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85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AA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染色体（杭州）设计有限公司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AB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91330106MA2J0CX196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03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专注智能科技领域高端设计的专业化多维度设计服务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9E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31840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FD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A8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刘苇杭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9E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杭州织绘艺术文化有限公司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3C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91330106MACKRB4K33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4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综合美术艺术培训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06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0A43A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63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F9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12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杭州沙丘影视文化有限公司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2A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91330106MA2KDWXC50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F3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沙丘高端品牌影像全流程策划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20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1434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6D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EE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史隆泰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A3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原像（杭州）文化创意有限公司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9A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91330106MABTB7HB0X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C7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属于中国文化的好设计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46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7CD1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68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B8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鲍雄飞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28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杭州金粉猫科技文化有限公司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06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91330106MAC10YKC8R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76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金粉猫高端创意视觉策划服务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38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4344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6F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97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姚丹妮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8E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杭州派侨尔文化有限公司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44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91330106MAC9ELX35Q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74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PIPE JOL  派 侨尔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42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3DD9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CB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8A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周宁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EE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杭州不满实验文化传播有限公司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05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91330110MABYF2TK3G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17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不满实验品牌工作室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E9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5485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1A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2F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吕韵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44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杭州匀亦文化艺术有限公司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F6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91330110MABTUL8J0L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2C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国画艺术与传统茶文化的融合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B9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3113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C5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AB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徐卓涛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14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杭州永天企划设计有限公司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A15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91330106MABXUEL10T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19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永天企划图文中心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37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 w14:paraId="38BD1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EE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BC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毛宇晴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C6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晴恩（杭州）进出口有限公司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5C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91330106MABP9MX76E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C7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高端品质女装进出口与电商服务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20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6D4E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47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F8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章梦小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9B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杭州宸晓文化传媒有限公司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73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91330106MACHQJ577E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85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宸晓-兴趣电商中心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7B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0321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65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9C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杨淇钧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55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杭州德裁服装有限公司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FC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91330106MAC9ME806C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4B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无性别服装原创设计师品牌创业项目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A6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24D4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F5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59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黄书攀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31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杭州茗枫文化科技有限公司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51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91330106MA7J3FRP06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E6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青少年专业围棋培训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CA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5B516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F5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CD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倪淑婷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71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杭州彩色半调花艺设计有限公司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58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91330106MABW4AHT02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A0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彩色半调花店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DB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7BD6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E6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5E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隋彦潮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0D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杭州莱意国际文化有限公司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CE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91330109MACM1AGR40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FF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莱意留学咨询平台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75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667B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12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E7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陈扣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94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杭州诚伴宠物服务有限公司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41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91330106MACD97WF55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E5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诚伴宠物服务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5E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20EA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BE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2B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王子谦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47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杭州乘一科技有限公司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DE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91330108MA2J0YX863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EA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宠物殡葬善后服务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C0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4850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FC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6E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李香宇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C0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杭州知淘淘科技咨询有限公司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F9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91330106MACCAXN43M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52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个性化专业科技咨询服务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F6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496E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56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5F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金怡萱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BC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杭州福瑞登文化有限公司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CE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91330106MAC3YK693B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F4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“FreedomBeing”品牌产业链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84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2858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65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EE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翁金璇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5A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杭州木以家居有限公司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C6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91330106MAC8FELF2J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FA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基于MUEE品牌独立设计的整体家居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0D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72BB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26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57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周程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0E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杭州奇点星河文化传媒有限公司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9F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91330106MACMFUPX1E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DA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奇点星河MCN达人孵化品牌推广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D5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44820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F4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E6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徐媛媛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C3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杭州琼霖文化创意有限公司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E6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91330106MA7N34K3X4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6F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艺术品创作与营销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B5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777C6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86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0C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王上禧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E8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杭州上禧影视有限公司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E6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91330109MA7JRXEQ66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98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上禧影视视频制作设计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5A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  <w:tr w14:paraId="15D7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87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CC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李垠泽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0E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杭州潇瀛文化传播有限责任公司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6A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91330106MABUL2856B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CA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二次元文化产业融合发展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AC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</w:tr>
    </w:tbl>
    <w:p w14:paraId="7D2293F2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CB1B8DD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BED6E79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CE9BD9D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4C66F5B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C04E1A4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D0CDDE3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9E7AEDE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E43629E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7B40DFA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90FFCFF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DF3774C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4D4B24C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6E1C624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87EE9B8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74AA2B2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D3FB028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D856B49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E5608DB"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87E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A52E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A52E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E908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MTRlNjEwZDBkZjFlNTBkMzViNjdmN2NmYTJlNTkifQ=="/>
  </w:docVars>
  <w:rsids>
    <w:rsidRoot w:val="00000000"/>
    <w:rsid w:val="0F6A005A"/>
    <w:rsid w:val="0FD17951"/>
    <w:rsid w:val="0FDF36C5"/>
    <w:rsid w:val="13A87D07"/>
    <w:rsid w:val="1B1F76CA"/>
    <w:rsid w:val="256D11DD"/>
    <w:rsid w:val="27A67315"/>
    <w:rsid w:val="2BC32E29"/>
    <w:rsid w:val="2C373525"/>
    <w:rsid w:val="42D3442E"/>
    <w:rsid w:val="5623455D"/>
    <w:rsid w:val="6F36E15B"/>
    <w:rsid w:val="718449E3"/>
    <w:rsid w:val="7AE0DBAA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1801</Words>
  <Characters>2622</Characters>
  <Lines>0</Lines>
  <Paragraphs>0</Paragraphs>
  <TotalTime>43</TotalTime>
  <ScaleCrop>false</ScaleCrop>
  <LinksUpToDate>false</LinksUpToDate>
  <CharactersWithSpaces>2740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2024-07-22T11:54:00Z</dcterms:created>
  <dc:creator>Administrator</dc:creator>
  <cp:lastModifiedBy>孙悟空空</cp:lastModifiedBy>
  <cp:lastPrinted>2024-07-23T11:01:00Z</cp:lastPrinted>
  <dcterms:modified xsi:type="dcterms:W3CDTF">2024-09-06T06:41:34Z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7DEF74D9391E41CD91EE21A92ABA4C41_13</vt:lpwstr>
  </property>
</Properties>
</file>