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spacing w:before="0" w:beforeAutospacing="0" w:after="0" w:afterAutospacing="0" w:line="360" w:lineRule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附件1</w:t>
      </w:r>
    </w:p>
    <w:p>
      <w:pPr>
        <w:spacing w:line="360" w:lineRule="auto"/>
        <w:jc w:val="center"/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2024年杭州市咖啡师职业技能竞赛</w:t>
      </w:r>
    </w:p>
    <w:p>
      <w:pPr>
        <w:spacing w:line="360" w:lineRule="auto"/>
        <w:jc w:val="center"/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代表队名册</w:t>
      </w:r>
    </w:p>
    <w:p>
      <w:pPr>
        <w:spacing w:line="360" w:lineRule="auto"/>
        <w:rPr>
          <w:rFonts w:hint="eastAsia" w:ascii="仿宋" w:hAnsi="仿宋" w:eastAsia="仿宋"/>
          <w:sz w:val="32"/>
          <w:szCs w:val="32"/>
        </w:rPr>
      </w:pPr>
    </w:p>
    <w:p>
      <w:pPr>
        <w:spacing w:line="360" w:lineRule="auto"/>
        <w:rPr>
          <w:rFonts w:hint="eastAsia"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 xml:space="preserve">填报单位（盖章）：      </w:t>
      </w:r>
      <w:bookmarkStart w:id="4" w:name="_GoBack"/>
      <w:bookmarkEnd w:id="4"/>
      <w:r>
        <w:rPr>
          <w:rFonts w:hint="eastAsia" w:ascii="仿宋" w:hAnsi="仿宋" w:eastAsia="仿宋"/>
          <w:b/>
          <w:bCs/>
          <w:sz w:val="32"/>
          <w:szCs w:val="32"/>
        </w:rPr>
        <w:t xml:space="preserve">             填报日期：</w:t>
      </w:r>
    </w:p>
    <w:p>
      <w:pPr>
        <w:spacing w:line="360" w:lineRule="auto"/>
        <w:rPr>
          <w:rFonts w:hint="eastAsia" w:ascii="仿宋" w:hAnsi="仿宋" w:eastAsia="仿宋"/>
          <w:b/>
          <w:bCs/>
          <w:sz w:val="32"/>
          <w:szCs w:val="32"/>
        </w:rPr>
      </w:pPr>
    </w:p>
    <w:tbl>
      <w:tblPr>
        <w:tblStyle w:val="11"/>
        <w:tblpPr w:leftFromText="180" w:rightFromText="180" w:vertAnchor="text" w:horzAnchor="page" w:tblpX="1226" w:tblpY="9"/>
        <w:tblW w:w="98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8"/>
        <w:gridCol w:w="709"/>
        <w:gridCol w:w="1276"/>
        <w:gridCol w:w="1070"/>
        <w:gridCol w:w="2013"/>
        <w:gridCol w:w="1736"/>
        <w:gridCol w:w="16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2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性别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年龄</w:t>
            </w: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文化</w:t>
            </w:r>
          </w:p>
          <w:p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程度</w:t>
            </w: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工作单位及</w:t>
            </w:r>
          </w:p>
          <w:p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职务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联系电话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8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领队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教练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参赛选手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参赛选手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参赛选手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4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参赛选手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参赛选手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参赛选手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</w:tbl>
    <w:p>
      <w:pPr>
        <w:pStyle w:val="10"/>
        <w:spacing w:before="0" w:beforeAutospacing="0" w:after="0" w:afterAutospacing="0" w:line="360" w:lineRule="auto"/>
        <w:rPr>
          <w:rFonts w:hint="eastAsia" w:ascii="方正黑体_GBK" w:hAnsi="方正黑体_GBK" w:eastAsia="方正黑体_GBK" w:cs="方正黑体_GBK"/>
          <w:sz w:val="32"/>
          <w:szCs w:val="32"/>
        </w:rPr>
      </w:pPr>
    </w:p>
    <w:p>
      <w:pPr>
        <w:pStyle w:val="10"/>
        <w:spacing w:before="0" w:beforeAutospacing="0" w:after="0" w:afterAutospacing="0" w:line="360" w:lineRule="auto"/>
        <w:rPr>
          <w:rFonts w:hint="eastAsia" w:ascii="方正黑体_GBK" w:hAnsi="方正黑体_GBK" w:eastAsia="方正黑体_GBK" w:cs="方正黑体_GBK"/>
          <w:sz w:val="32"/>
          <w:szCs w:val="32"/>
        </w:rPr>
      </w:pPr>
    </w:p>
    <w:p>
      <w:pPr>
        <w:pStyle w:val="10"/>
        <w:spacing w:before="0" w:beforeAutospacing="0" w:after="0" w:afterAutospacing="0" w:line="360" w:lineRule="auto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附件2</w:t>
      </w:r>
    </w:p>
    <w:p>
      <w:pPr>
        <w:spacing w:line="360" w:lineRule="auto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杭州市职业技能竞赛选手个人承诺书</w:t>
      </w:r>
    </w:p>
    <w:p>
      <w:pPr>
        <w:pStyle w:val="4"/>
      </w:pPr>
    </w:p>
    <w:p>
      <w:pPr>
        <w:spacing w:line="36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我申报参加</w:t>
      </w:r>
      <w:r>
        <w:rPr>
          <w:rFonts w:hint="eastAsia" w:ascii="仿宋_GB2312" w:hAnsi="仿宋_GB2312" w:eastAsia="仿宋_GB2312" w:cs="仿宋_GB2312"/>
          <w:spacing w:val="5"/>
          <w:sz w:val="28"/>
          <w:szCs w:val="28"/>
          <w:u w:val="single"/>
          <w:shd w:val="clear" w:color="auto" w:fill="FFFFFF"/>
        </w:rPr>
        <w:t xml:space="preserve">              </w:t>
      </w:r>
      <w:r>
        <w:rPr>
          <w:rFonts w:hint="eastAsia" w:ascii="仿宋_GB2312" w:hAnsi="仿宋_GB2312" w:eastAsia="仿宋_GB2312" w:cs="仿宋_GB2312"/>
          <w:spacing w:val="5"/>
          <w:sz w:val="28"/>
          <w:szCs w:val="28"/>
          <w:shd w:val="clear" w:color="auto" w:fill="FFFFFF"/>
        </w:rPr>
        <w:t>竞赛</w:t>
      </w:r>
      <w:r>
        <w:rPr>
          <w:rFonts w:hint="eastAsia" w:ascii="仿宋_GB2312" w:hAnsi="仿宋_GB2312" w:eastAsia="仿宋_GB2312" w:cs="仿宋_GB2312"/>
          <w:sz w:val="28"/>
          <w:szCs w:val="28"/>
        </w:rPr>
        <w:t>，清楚本次职业技能竞赛纪律，为了维护考试的严肃性、权威性和公平性，现郑重承诺如下：</w:t>
      </w:r>
    </w:p>
    <w:p>
      <w:pPr>
        <w:spacing w:line="36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一、本人已阅读并理解职业技能竞赛相关政策，完全了解并符合所报考职业等级的条件要求。</w:t>
      </w:r>
    </w:p>
    <w:p>
      <w:pPr>
        <w:spacing w:line="36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二、本人报名填写（提交）的身份证件、学历学籍、已有职业资格证书（或职称证书）、所在工作单位、从事岗位、专业工作年限等信息及考试期间提供的证件资料准确、真实、有效，不弄虚作假。如在后续核查中发现材料虚假，愿意接受取消成绩并取消证书处罚，如已享受政府的一切政策待遇，承诺退回。</w:t>
      </w:r>
    </w:p>
    <w:p>
      <w:pPr>
        <w:spacing w:line="36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三、本人认真履行报考人员的各项义务，遵守考试纪律和考场规则，遵从考试组织部门的安排，服从监考人员的检查、监督和管理，维护考试机构和他人的合法权益，不做扰乱报名和考试秩序的行为，不参与任何形式的考试舞弊。</w:t>
      </w:r>
    </w:p>
    <w:p>
      <w:pPr>
        <w:spacing w:line="36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四、如有职业技能竞赛获奖选违纪违规及违反上述承诺的行为，本人自愿接受有关处罚，相关违规违纪的行为纳入本人的征信体系，并承担相应的责任和由此造成的一切后果。</w:t>
      </w:r>
    </w:p>
    <w:p>
      <w:pPr>
        <w:spacing w:line="360" w:lineRule="auto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spacing w:line="360" w:lineRule="auto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      承诺人签名：         </w:t>
      </w:r>
    </w:p>
    <w:p>
      <w:pPr>
        <w:spacing w:line="360" w:lineRule="auto"/>
        <w:ind w:firstLine="4760" w:firstLineChars="17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年     月    日</w:t>
      </w:r>
    </w:p>
    <w:p>
      <w:pPr>
        <w:pStyle w:val="10"/>
        <w:spacing w:before="0" w:beforeAutospacing="0" w:after="0" w:afterAutospacing="0" w:line="360" w:lineRule="auto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附件3</w:t>
      </w:r>
    </w:p>
    <w:p>
      <w:pPr>
        <w:pStyle w:val="10"/>
        <w:spacing w:before="0" w:beforeAutospacing="0" w:after="0" w:afterAutospacing="0" w:line="360" w:lineRule="auto"/>
        <w:jc w:val="center"/>
        <w:rPr>
          <w:rFonts w:hint="eastAsia"/>
          <w:b/>
          <w:bCs/>
          <w:sz w:val="44"/>
          <w:szCs w:val="44"/>
        </w:rPr>
      </w:pPr>
    </w:p>
    <w:p>
      <w:pPr>
        <w:pStyle w:val="10"/>
        <w:spacing w:before="0" w:beforeAutospacing="0" w:after="0" w:afterAutospacing="0" w:line="360" w:lineRule="auto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职业技能竞赛获奖选手制证照片提交要求</w:t>
      </w:r>
    </w:p>
    <w:p>
      <w:pPr>
        <w:spacing w:line="360" w:lineRule="auto"/>
        <w:rPr>
          <w:rFonts w:hint="eastAsia" w:ascii="方正黑体_GBK" w:hAnsi="方正黑体_GBK" w:eastAsia="方正黑体_GBK" w:cs="方正黑体_GBK"/>
          <w:kern w:val="0"/>
          <w:sz w:val="32"/>
          <w:szCs w:val="32"/>
        </w:rPr>
      </w:pPr>
    </w:p>
    <w:p>
      <w:pPr>
        <w:pStyle w:val="2"/>
        <w:spacing w:line="360" w:lineRule="auto"/>
        <w:rPr>
          <w:rFonts w:hint="eastAsia" w:ascii="方正黑体_GBK" w:hAnsi="方正黑体_GBK" w:eastAsia="方正黑体_GBK" w:cs="方正黑体_GBK"/>
          <w:kern w:val="0"/>
          <w:sz w:val="32"/>
          <w:szCs w:val="32"/>
        </w:rPr>
      </w:pPr>
    </w:p>
    <w:p>
      <w:pPr>
        <w:widowControl/>
        <w:spacing w:line="36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1.照片必需是近期、正面、免冠、白底、清晰的本人证件照；（拒绝使用扫描、PS等处理过的图片）。</w:t>
      </w:r>
      <w:r>
        <w:rPr>
          <w:rFonts w:hint="eastAsia" w:ascii="仿宋_GB2312" w:hAnsi="仿宋_GB2312" w:eastAsia="仿宋_GB2312" w:cs="仿宋_GB2312"/>
          <w:sz w:val="28"/>
          <w:szCs w:val="28"/>
        </w:rPr>
        <w:br w:type="textWrapping"/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2.照片格式应为JPG或JPEG格式，且以考生证件号码加姓名为名字，如“证件号码_张三.jpg”，文件大于30K且小于2M，大于215*300（宽*高）像素。</w:t>
      </w:r>
    </w:p>
    <w:p>
      <w:pPr>
        <w:spacing w:line="360" w:lineRule="auto"/>
        <w:ind w:firstLine="720" w:firstLineChars="225"/>
        <w:rPr>
          <w:rFonts w:hint="eastAsia" w:ascii="仿宋" w:hAnsi="仿宋" w:eastAsia="仿宋"/>
          <w:sz w:val="32"/>
          <w:szCs w:val="32"/>
        </w:rPr>
      </w:pPr>
    </w:p>
    <w:p>
      <w:pPr>
        <w:widowControl/>
        <w:suppressAutoHyphens/>
        <w:spacing w:line="360" w:lineRule="auto"/>
        <w:jc w:val="left"/>
        <w:rPr>
          <w:rFonts w:hint="eastAsia" w:ascii="方正黑体_GBK" w:hAnsi="方正黑体_GBK" w:eastAsia="方正黑体_GBK" w:cs="方正黑体_GBK"/>
          <w:kern w:val="0"/>
          <w:sz w:val="32"/>
          <w:szCs w:val="32"/>
        </w:rPr>
      </w:pPr>
    </w:p>
    <w:p>
      <w:pPr>
        <w:widowControl/>
        <w:suppressAutoHyphens/>
        <w:spacing w:line="360" w:lineRule="auto"/>
        <w:jc w:val="left"/>
        <w:rPr>
          <w:rFonts w:hint="eastAsia" w:ascii="方正黑体_GBK" w:hAnsi="方正黑体_GBK" w:eastAsia="方正黑体_GBK" w:cs="方正黑体_GBK"/>
          <w:kern w:val="0"/>
          <w:sz w:val="32"/>
          <w:szCs w:val="32"/>
        </w:rPr>
      </w:pPr>
    </w:p>
    <w:p>
      <w:pPr>
        <w:widowControl/>
        <w:suppressAutoHyphens/>
        <w:spacing w:line="360" w:lineRule="auto"/>
        <w:jc w:val="left"/>
        <w:rPr>
          <w:rFonts w:hint="eastAsia" w:ascii="方正黑体_GBK" w:hAnsi="方正黑体_GBK" w:eastAsia="方正黑体_GBK" w:cs="方正黑体_GBK"/>
          <w:kern w:val="0"/>
          <w:sz w:val="32"/>
          <w:szCs w:val="32"/>
        </w:rPr>
      </w:pPr>
    </w:p>
    <w:p>
      <w:pPr>
        <w:widowControl/>
        <w:suppressAutoHyphens/>
        <w:spacing w:line="360" w:lineRule="auto"/>
        <w:jc w:val="left"/>
        <w:rPr>
          <w:rFonts w:hint="eastAsia" w:ascii="方正黑体_GBK" w:hAnsi="方正黑体_GBK" w:eastAsia="方正黑体_GBK" w:cs="方正黑体_GBK"/>
          <w:kern w:val="0"/>
          <w:sz w:val="32"/>
          <w:szCs w:val="32"/>
        </w:rPr>
      </w:pPr>
    </w:p>
    <w:p>
      <w:pPr>
        <w:widowControl/>
        <w:suppressAutoHyphens/>
        <w:spacing w:line="360" w:lineRule="auto"/>
        <w:jc w:val="left"/>
        <w:rPr>
          <w:rFonts w:hint="eastAsia" w:ascii="方正黑体_GBK" w:hAnsi="方正黑体_GBK" w:eastAsia="方正黑体_GBK" w:cs="方正黑体_GBK"/>
          <w:kern w:val="0"/>
          <w:sz w:val="32"/>
          <w:szCs w:val="32"/>
        </w:rPr>
      </w:pPr>
    </w:p>
    <w:p>
      <w:pPr>
        <w:widowControl/>
        <w:suppressAutoHyphens/>
        <w:spacing w:line="360" w:lineRule="auto"/>
        <w:jc w:val="left"/>
        <w:rPr>
          <w:rFonts w:hint="eastAsia" w:ascii="方正黑体_GBK" w:hAnsi="方正黑体_GBK" w:eastAsia="方正黑体_GBK" w:cs="方正黑体_GBK"/>
          <w:kern w:val="0"/>
          <w:sz w:val="32"/>
          <w:szCs w:val="32"/>
        </w:rPr>
      </w:pPr>
    </w:p>
    <w:p>
      <w:pPr>
        <w:widowControl/>
        <w:suppressAutoHyphens/>
        <w:spacing w:line="360" w:lineRule="auto"/>
        <w:jc w:val="left"/>
        <w:rPr>
          <w:rFonts w:hint="eastAsia" w:ascii="方正黑体_GBK" w:hAnsi="方正黑体_GBK" w:eastAsia="方正黑体_GBK" w:cs="方正黑体_GBK"/>
          <w:kern w:val="0"/>
          <w:sz w:val="32"/>
          <w:szCs w:val="32"/>
        </w:rPr>
      </w:pPr>
    </w:p>
    <w:p>
      <w:pPr>
        <w:widowControl/>
        <w:suppressAutoHyphens/>
        <w:spacing w:line="360" w:lineRule="auto"/>
        <w:jc w:val="left"/>
        <w:rPr>
          <w:rFonts w:hint="eastAsia" w:ascii="方正黑体_GBK" w:hAnsi="方正黑体_GBK" w:eastAsia="方正黑体_GBK" w:cs="方正黑体_GBK"/>
          <w:kern w:val="0"/>
          <w:sz w:val="32"/>
          <w:szCs w:val="32"/>
        </w:rPr>
      </w:pPr>
    </w:p>
    <w:p>
      <w:pPr>
        <w:widowControl/>
        <w:suppressAutoHyphens/>
        <w:spacing w:line="360" w:lineRule="auto"/>
        <w:jc w:val="left"/>
        <w:rPr>
          <w:rFonts w:hint="eastAsia" w:ascii="方正黑体_GBK" w:hAnsi="方正黑体_GBK" w:eastAsia="方正黑体_GBK" w:cs="方正黑体_GBK"/>
          <w:kern w:val="0"/>
          <w:sz w:val="32"/>
          <w:szCs w:val="32"/>
        </w:rPr>
      </w:pPr>
    </w:p>
    <w:p>
      <w:pPr>
        <w:widowControl/>
        <w:suppressAutoHyphens/>
        <w:spacing w:line="360" w:lineRule="auto"/>
        <w:jc w:val="left"/>
        <w:rPr>
          <w:rFonts w:hint="eastAsia" w:ascii="方正黑体_GBK" w:hAnsi="方正黑体_GBK" w:eastAsia="方正黑体_GBK" w:cs="方正黑体_GBK"/>
          <w:kern w:val="0"/>
          <w:sz w:val="32"/>
          <w:szCs w:val="32"/>
        </w:rPr>
      </w:pPr>
    </w:p>
    <w:p>
      <w:pPr>
        <w:widowControl/>
        <w:suppressAutoHyphens/>
        <w:spacing w:line="360" w:lineRule="auto"/>
        <w:jc w:val="left"/>
        <w:rPr>
          <w:rFonts w:hint="eastAsia" w:ascii="方正黑体_GBK" w:hAnsi="方正黑体_GBK" w:eastAsia="方正黑体_GBK" w:cs="方正黑体_GBK"/>
          <w:kern w:val="0"/>
          <w:sz w:val="32"/>
          <w:szCs w:val="32"/>
        </w:rPr>
      </w:pPr>
    </w:p>
    <w:p>
      <w:pPr>
        <w:widowControl/>
        <w:suppressAutoHyphens/>
        <w:spacing w:line="360" w:lineRule="auto"/>
        <w:jc w:val="left"/>
        <w:rPr>
          <w:rFonts w:hint="eastAsia" w:ascii="方正黑体_GBK" w:hAnsi="方正黑体_GBK" w:eastAsia="方正黑体_GBK" w:cs="方正黑体_GBK"/>
          <w:kern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kern w:val="0"/>
          <w:sz w:val="32"/>
          <w:szCs w:val="32"/>
        </w:rPr>
        <w:t>附件4</w:t>
      </w:r>
    </w:p>
    <w:p>
      <w:pPr>
        <w:tabs>
          <w:tab w:val="left" w:pos="2340"/>
        </w:tabs>
        <w:spacing w:line="360" w:lineRule="auto"/>
        <w:jc w:val="center"/>
        <w:outlineLvl w:val="0"/>
        <w:rPr>
          <w:rFonts w:hint="eastAsia" w:ascii="宋体" w:hAnsi="宋体"/>
          <w:b/>
          <w:bCs/>
          <w:color w:val="000000"/>
          <w:sz w:val="44"/>
          <w:szCs w:val="44"/>
        </w:rPr>
      </w:pPr>
      <w:bookmarkStart w:id="0" w:name="_Toc3204"/>
      <w:bookmarkStart w:id="1" w:name="_Toc21084"/>
      <w:r>
        <w:rPr>
          <w:rFonts w:hint="eastAsia" w:ascii="宋体" w:hAnsi="宋体"/>
          <w:b/>
          <w:bCs/>
          <w:color w:val="000000"/>
          <w:sz w:val="44"/>
          <w:szCs w:val="44"/>
        </w:rPr>
        <w:t>2024年杭州市</w:t>
      </w:r>
      <w:bookmarkEnd w:id="0"/>
      <w:bookmarkEnd w:id="1"/>
      <w:r>
        <w:rPr>
          <w:rFonts w:hint="eastAsia" w:ascii="宋体" w:hAnsi="宋体"/>
          <w:b/>
          <w:bCs/>
          <w:color w:val="000000"/>
          <w:sz w:val="44"/>
          <w:szCs w:val="44"/>
        </w:rPr>
        <w:t>咖啡师职业</w:t>
      </w:r>
      <w:bookmarkStart w:id="2" w:name="_Toc7340"/>
      <w:bookmarkStart w:id="3" w:name="_Toc15131"/>
      <w:r>
        <w:rPr>
          <w:rFonts w:hint="eastAsia" w:ascii="宋体" w:hAnsi="宋体"/>
          <w:b/>
          <w:bCs/>
          <w:color w:val="000000"/>
          <w:sz w:val="44"/>
          <w:szCs w:val="44"/>
        </w:rPr>
        <w:t>技能竞赛</w:t>
      </w:r>
    </w:p>
    <w:p>
      <w:pPr>
        <w:tabs>
          <w:tab w:val="left" w:pos="2340"/>
        </w:tabs>
        <w:spacing w:line="360" w:lineRule="auto"/>
        <w:jc w:val="center"/>
        <w:outlineLvl w:val="0"/>
        <w:rPr>
          <w:rFonts w:hint="eastAsia" w:ascii="宋体" w:hAnsi="宋体"/>
          <w:b/>
          <w:bCs/>
          <w:color w:val="000000"/>
          <w:sz w:val="44"/>
          <w:szCs w:val="44"/>
        </w:rPr>
      </w:pPr>
      <w:r>
        <w:rPr>
          <w:rFonts w:hint="eastAsia" w:ascii="宋体" w:hAnsi="宋体"/>
          <w:b/>
          <w:bCs/>
          <w:color w:val="000000"/>
          <w:sz w:val="44"/>
          <w:szCs w:val="44"/>
        </w:rPr>
        <w:t>技术文件</w:t>
      </w:r>
      <w:bookmarkEnd w:id="2"/>
      <w:bookmarkEnd w:id="3"/>
    </w:p>
    <w:p>
      <w:pPr>
        <w:pStyle w:val="2"/>
      </w:pPr>
    </w:p>
    <w:p/>
    <w:p>
      <w:pPr>
        <w:pStyle w:val="23"/>
        <w:numPr>
          <w:ilvl w:val="0"/>
          <w:numId w:val="1"/>
        </w:numPr>
        <w:spacing w:before="0" w:line="360" w:lineRule="auto"/>
        <w:jc w:val="both"/>
        <w:rPr>
          <w:rFonts w:hint="eastAsia" w:ascii="黑体" w:hAnsi="黑体" w:eastAsia="黑体" w:cs="Songti SC Bold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  <w:lang w:val="zh-TW" w:eastAsia="zh-TW"/>
        </w:rPr>
        <w:t>命题标准</w:t>
      </w:r>
      <w:r>
        <w:rPr>
          <w:rFonts w:ascii="黑体" w:hAnsi="黑体" w:eastAsia="黑体"/>
          <w:sz w:val="30"/>
          <w:szCs w:val="30"/>
        </w:rPr>
        <w:t xml:space="preserve"> </w:t>
      </w:r>
    </w:p>
    <w:p>
      <w:pPr>
        <w:pStyle w:val="23"/>
        <w:spacing w:before="0" w:line="360" w:lineRule="auto"/>
        <w:ind w:firstLine="560" w:firstLineChars="200"/>
        <w:jc w:val="both"/>
        <w:rPr>
          <w:rFonts w:hint="eastAsia" w:cs="Songti SC Bold" w:asciiTheme="minorEastAsia" w:hAnsiTheme="minorEastAsia" w:eastAsiaTheme="minorEastAsia"/>
          <w:sz w:val="30"/>
          <w:szCs w:val="30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本次竞赛以《咖啡师国家职业技能标准（</w:t>
      </w:r>
      <w:r>
        <w:rPr>
          <w:rFonts w:asciiTheme="minorEastAsia" w:hAnsiTheme="minorEastAsia" w:eastAsiaTheme="minorEastAsia"/>
          <w:sz w:val="28"/>
          <w:szCs w:val="28"/>
        </w:rPr>
        <w:t>2022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）年版》高级工（三级）要求为基础确定竞赛标准编制技术文件和命题。</w:t>
      </w:r>
    </w:p>
    <w:p>
      <w:pPr>
        <w:pStyle w:val="23"/>
        <w:spacing w:before="0" w:line="360" w:lineRule="auto"/>
        <w:ind w:firstLine="600" w:firstLineChars="200"/>
        <w:jc w:val="both"/>
        <w:rPr>
          <w:rFonts w:hint="eastAsia" w:ascii="黑体" w:hAnsi="黑体" w:eastAsia="黑体" w:cs="Songti SC Bold"/>
          <w:sz w:val="30"/>
          <w:szCs w:val="30"/>
          <w:lang w:val="zh-TW" w:eastAsia="zh-TW"/>
        </w:rPr>
      </w:pPr>
      <w:r>
        <w:rPr>
          <w:rFonts w:hint="eastAsia" w:ascii="黑体" w:hAnsi="黑体" w:eastAsia="黑体"/>
          <w:sz w:val="30"/>
          <w:szCs w:val="30"/>
          <w:lang w:val="zh-TW" w:eastAsia="zh-TW"/>
        </w:rPr>
        <w:t>二、竞赛考核形式、内容与要求</w:t>
      </w:r>
    </w:p>
    <w:p>
      <w:pPr>
        <w:pStyle w:val="23"/>
        <w:spacing w:before="0" w:line="360" w:lineRule="auto"/>
        <w:ind w:firstLine="281"/>
        <w:jc w:val="both"/>
        <w:rPr>
          <w:rFonts w:hint="eastAsia" w:cs="Songti SC Bold" w:asciiTheme="minorEastAsia" w:hAnsiTheme="minorEastAsia" w:eastAsiaTheme="minorEastAsia"/>
          <w:sz w:val="28"/>
          <w:szCs w:val="28"/>
        </w:rPr>
      </w:pPr>
      <w:r>
        <w:rPr>
          <w:rFonts w:asciiTheme="minorEastAsia" w:hAnsiTheme="minorEastAsia" w:eastAsiaTheme="minorEastAsia"/>
          <w:sz w:val="30"/>
          <w:szCs w:val="30"/>
          <w:lang w:val="zh-TW" w:eastAsia="zh-TW"/>
        </w:rPr>
        <w:t xml:space="preserve"> 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（一）竞赛形式：</w:t>
      </w:r>
    </w:p>
    <w:p>
      <w:pPr>
        <w:pStyle w:val="23"/>
        <w:spacing w:before="0" w:line="360" w:lineRule="auto"/>
        <w:ind w:firstLine="560"/>
        <w:jc w:val="both"/>
        <w:rPr>
          <w:rFonts w:hint="eastAsia" w:cs="Songti SC Regular"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竞赛采取个人赛形式，由理论知识和操作技能两部分组成。</w:t>
      </w:r>
      <w:r>
        <w:rPr>
          <w:rFonts w:cs="Songti SC Regular" w:asciiTheme="minorEastAsia" w:hAnsiTheme="minorEastAsia" w:eastAsiaTheme="minorEastAsia"/>
          <w:sz w:val="28"/>
          <w:szCs w:val="28"/>
          <w:lang w:val="zh-TW" w:eastAsia="zh-TW"/>
        </w:rPr>
        <w:br w:type="textWrapping"/>
      </w: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 xml:space="preserve">   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（二）竞赛时间：</w:t>
      </w:r>
    </w:p>
    <w:p>
      <w:pPr>
        <w:pStyle w:val="23"/>
        <w:spacing w:before="0" w:line="360" w:lineRule="auto"/>
        <w:ind w:firstLine="560"/>
        <w:jc w:val="both"/>
        <w:rPr>
          <w:rFonts w:hint="eastAsia" w:cs="Songti SC Regular"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理论知识竞赛时间：</w:t>
      </w: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>90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分钟；操作技能竞赛时间：</w:t>
      </w:r>
      <w:r>
        <w:rPr>
          <w:rFonts w:asciiTheme="minorEastAsia" w:hAnsiTheme="minorEastAsia" w:eastAsiaTheme="minorEastAsia"/>
          <w:sz w:val="28"/>
          <w:szCs w:val="28"/>
          <w:u w:color="FF0000"/>
          <w:lang w:val="zh-TW" w:eastAsia="zh-TW"/>
        </w:rPr>
        <w:t>45</w:t>
      </w:r>
      <w:r>
        <w:rPr>
          <w:rFonts w:hint="eastAsia" w:asciiTheme="minorEastAsia" w:hAnsiTheme="minorEastAsia" w:eastAsiaTheme="minorEastAsia"/>
          <w:sz w:val="28"/>
          <w:szCs w:val="28"/>
          <w:u w:color="FF0000"/>
          <w:lang w:val="zh-TW" w:eastAsia="zh-TW"/>
        </w:rPr>
        <w:t>分钟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；</w:t>
      </w:r>
    </w:p>
    <w:p>
      <w:pPr>
        <w:pStyle w:val="23"/>
        <w:spacing w:before="0" w:line="360" w:lineRule="auto"/>
        <w:ind w:firstLine="281"/>
        <w:jc w:val="both"/>
        <w:rPr>
          <w:rFonts w:hint="eastAsia" w:cs="Songti SC Regular" w:asciiTheme="minorEastAsia" w:hAnsiTheme="minorEastAsia" w:eastAsiaTheme="minorEastAsia"/>
          <w:sz w:val="28"/>
          <w:szCs w:val="28"/>
        </w:rPr>
      </w:pP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 xml:space="preserve"> 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（三）竞赛理论考核形式：</w:t>
      </w:r>
    </w:p>
    <w:p>
      <w:pPr>
        <w:pStyle w:val="23"/>
        <w:spacing w:before="0" w:line="360" w:lineRule="auto"/>
        <w:ind w:firstLine="560" w:firstLineChars="200"/>
        <w:jc w:val="both"/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理论知识考试采用闭卷机考方式，题型包括单选、多选、判断题</w:t>
      </w: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>3</w:t>
      </w:r>
    </w:p>
    <w:p>
      <w:pPr>
        <w:pStyle w:val="23"/>
        <w:spacing w:before="0" w:line="360" w:lineRule="auto"/>
        <w:jc w:val="both"/>
        <w:rPr>
          <w:rFonts w:hint="eastAsia" w:asciiTheme="minorEastAsia" w:hAnsiTheme="minorEastAsia" w:eastAsiaTheme="minorEastAsia"/>
          <w:sz w:val="28"/>
          <w:szCs w:val="28"/>
          <w:lang w:val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类；理论知识竞赛考核按照国家职业标准中相关知识内容的要求命题，主要考核对本工种基本知识</w:t>
      </w:r>
      <w:r>
        <w:rPr>
          <w:rFonts w:hint="eastAsia" w:asciiTheme="minorEastAsia" w:hAnsiTheme="minorEastAsia" w:eastAsiaTheme="minorEastAsia"/>
          <w:sz w:val="28"/>
          <w:szCs w:val="28"/>
          <w:u w:color="FF0000"/>
          <w:lang w:val="zh-TW" w:eastAsia="zh-TW"/>
        </w:rPr>
        <w:t>和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基本理论</w:t>
      </w:r>
      <w:r>
        <w:rPr>
          <w:rFonts w:hint="eastAsia" w:asciiTheme="minorEastAsia" w:hAnsiTheme="minorEastAsia" w:eastAsiaTheme="minorEastAsia"/>
          <w:sz w:val="28"/>
          <w:szCs w:val="28"/>
          <w:u w:color="FF0000"/>
          <w:lang w:val="zh-TW" w:eastAsia="zh-TW"/>
        </w:rPr>
        <w:t>、专业知识等的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理解与掌握。</w:t>
      </w:r>
    </w:p>
    <w:tbl>
      <w:tblPr>
        <w:tblStyle w:val="22"/>
        <w:tblW w:w="8931" w:type="dxa"/>
        <w:tblInd w:w="-152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AD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8"/>
        <w:gridCol w:w="2126"/>
        <w:gridCol w:w="2127"/>
        <w:gridCol w:w="1830"/>
        <w:gridCol w:w="1430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14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 w:line="360" w:lineRule="auto"/>
              <w:jc w:val="both"/>
              <w:rPr>
                <w:rFonts w:asciiTheme="minorEastAsia" w:hAnsiTheme="minorEastAsia" w:eastAsiaTheme="minorEastAsia"/>
                <w:b/>
                <w:bCs/>
              </w:rPr>
            </w:pPr>
            <w:r>
              <w:rPr>
                <w:rFonts w:asciiTheme="minorEastAsia" w:hAnsiTheme="minorEastAsia" w:eastAsiaTheme="minorEastAsia"/>
                <w:b/>
                <w:bCs/>
                <w:sz w:val="24"/>
                <w:szCs w:val="24"/>
                <w:lang w:val="zh-TW" w:eastAsia="zh-TW"/>
              </w:rPr>
              <w:t>题型</w:t>
            </w:r>
          </w:p>
        </w:tc>
        <w:tc>
          <w:tcPr>
            <w:tcW w:w="21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 w:line="360" w:lineRule="auto"/>
              <w:jc w:val="both"/>
              <w:rPr>
                <w:rFonts w:asciiTheme="minorEastAsia" w:hAnsiTheme="minorEastAsia" w:eastAsiaTheme="minorEastAsia"/>
                <w:b/>
                <w:bCs/>
              </w:rPr>
            </w:pPr>
            <w:r>
              <w:rPr>
                <w:rFonts w:asciiTheme="minorEastAsia" w:hAnsiTheme="minorEastAsia" w:eastAsiaTheme="minorEastAsia"/>
                <w:b/>
                <w:bCs/>
                <w:sz w:val="24"/>
                <w:szCs w:val="24"/>
                <w:lang w:val="zh-TW" w:eastAsia="zh-TW"/>
              </w:rPr>
              <w:t>考试方式</w:t>
            </w:r>
          </w:p>
        </w:tc>
        <w:tc>
          <w:tcPr>
            <w:tcW w:w="2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 w:line="360" w:lineRule="auto"/>
              <w:jc w:val="both"/>
              <w:rPr>
                <w:rFonts w:asciiTheme="minorEastAsia" w:hAnsiTheme="minorEastAsia" w:eastAsiaTheme="minorEastAsia"/>
                <w:b/>
                <w:bCs/>
              </w:rPr>
            </w:pPr>
            <w:r>
              <w:rPr>
                <w:rFonts w:asciiTheme="minorEastAsia" w:hAnsiTheme="minorEastAsia" w:eastAsiaTheme="minorEastAsia"/>
                <w:b/>
                <w:bCs/>
                <w:sz w:val="24"/>
                <w:szCs w:val="24"/>
                <w:lang w:val="zh-TW" w:eastAsia="zh-TW"/>
              </w:rPr>
              <w:t>考核题量</w:t>
            </w:r>
          </w:p>
        </w:tc>
        <w:tc>
          <w:tcPr>
            <w:tcW w:w="18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 w:line="360" w:lineRule="auto"/>
              <w:jc w:val="both"/>
              <w:rPr>
                <w:rFonts w:asciiTheme="minorEastAsia" w:hAnsiTheme="minorEastAsia" w:eastAsiaTheme="minorEastAsia"/>
                <w:b/>
                <w:bCs/>
              </w:rPr>
            </w:pPr>
            <w:r>
              <w:rPr>
                <w:rFonts w:asciiTheme="minorEastAsia" w:hAnsiTheme="minorEastAsia" w:eastAsiaTheme="minorEastAsia"/>
                <w:b/>
                <w:bCs/>
                <w:sz w:val="24"/>
                <w:szCs w:val="24"/>
                <w:lang w:val="zh-TW" w:eastAsia="zh-TW"/>
              </w:rPr>
              <w:t>分值</w:t>
            </w:r>
            <w:r>
              <w:rPr>
                <w:rFonts w:asciiTheme="minorEastAsia" w:hAnsiTheme="minorEastAsia" w:eastAsiaTheme="minorEastAsia"/>
                <w:b/>
                <w:bCs/>
                <w:sz w:val="24"/>
                <w:szCs w:val="24"/>
              </w:rPr>
              <w:t>(</w:t>
            </w:r>
            <w:r>
              <w:rPr>
                <w:rFonts w:asciiTheme="minorEastAsia" w:hAnsiTheme="minorEastAsia" w:eastAsiaTheme="minorEastAsia"/>
                <w:b/>
                <w:bCs/>
                <w:sz w:val="24"/>
                <w:szCs w:val="24"/>
                <w:lang w:val="zh-TW" w:eastAsia="zh-TW"/>
              </w:rPr>
              <w:t>分</w:t>
            </w:r>
            <w:r>
              <w:rPr>
                <w:rFonts w:asciiTheme="minorEastAsia" w:hAnsiTheme="minorEastAsia" w:eastAsiaTheme="minorEastAsia"/>
                <w:b/>
                <w:bCs/>
                <w:sz w:val="24"/>
                <w:szCs w:val="24"/>
              </w:rPr>
              <w:t>/</w:t>
            </w:r>
            <w:r>
              <w:rPr>
                <w:rFonts w:asciiTheme="minorEastAsia" w:hAnsiTheme="minorEastAsia" w:eastAsiaTheme="minorEastAsia"/>
                <w:b/>
                <w:bCs/>
                <w:sz w:val="24"/>
                <w:szCs w:val="24"/>
                <w:lang w:val="zh-TW" w:eastAsia="zh-TW"/>
              </w:rPr>
              <w:t>题</w:t>
            </w:r>
            <w:r>
              <w:rPr>
                <w:rFonts w:asciiTheme="minorEastAsia" w:hAnsiTheme="minorEastAsia" w:eastAsiaTheme="minorEastAsia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 w:line="360" w:lineRule="auto"/>
              <w:jc w:val="both"/>
              <w:rPr>
                <w:rFonts w:asciiTheme="minorEastAsia" w:hAnsiTheme="minorEastAsia" w:eastAsiaTheme="minorEastAsia"/>
                <w:b/>
                <w:bCs/>
              </w:rPr>
            </w:pPr>
            <w:r>
              <w:rPr>
                <w:rFonts w:asciiTheme="minorEastAsia" w:hAnsiTheme="minorEastAsia" w:eastAsiaTheme="minorEastAsia"/>
                <w:b/>
                <w:bCs/>
                <w:sz w:val="24"/>
                <w:szCs w:val="24"/>
                <w:lang w:val="zh-TW" w:eastAsia="zh-TW"/>
              </w:rPr>
              <w:t>配分</w:t>
            </w:r>
            <w:r>
              <w:rPr>
                <w:rFonts w:asciiTheme="minorEastAsia" w:hAnsiTheme="minorEastAsia" w:eastAsiaTheme="minorEastAsia"/>
                <w:b/>
                <w:bCs/>
                <w:sz w:val="24"/>
                <w:szCs w:val="24"/>
              </w:rPr>
              <w:t>(</w:t>
            </w:r>
            <w:r>
              <w:rPr>
                <w:rFonts w:asciiTheme="minorEastAsia" w:hAnsiTheme="minorEastAsia" w:eastAsiaTheme="minorEastAsia"/>
                <w:b/>
                <w:bCs/>
                <w:sz w:val="24"/>
                <w:szCs w:val="24"/>
                <w:lang w:val="zh-TW" w:eastAsia="zh-TW"/>
              </w:rPr>
              <w:t>分</w:t>
            </w:r>
            <w:r>
              <w:rPr>
                <w:rFonts w:asciiTheme="minorEastAsia" w:hAnsiTheme="minorEastAsia" w:eastAsiaTheme="minorEastAsia"/>
                <w:b/>
                <w:bCs/>
                <w:sz w:val="24"/>
                <w:szCs w:val="24"/>
              </w:rPr>
              <w:t>)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14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单选题</w:t>
            </w:r>
          </w:p>
        </w:tc>
        <w:tc>
          <w:tcPr>
            <w:tcW w:w="212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闭卷机考</w:t>
            </w:r>
          </w:p>
        </w:tc>
        <w:tc>
          <w:tcPr>
            <w:tcW w:w="2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240"/>
              <w:rPr>
                <w:rFonts w:hint="eastAsia"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lang w:val="zh-TW" w:eastAsia="zh-TW"/>
              </w:rPr>
              <w:t>140</w:t>
            </w:r>
          </w:p>
        </w:tc>
        <w:tc>
          <w:tcPr>
            <w:tcW w:w="18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240"/>
              <w:rPr>
                <w:rFonts w:hint="eastAsia"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0.5</w:t>
            </w:r>
          </w:p>
        </w:tc>
        <w:tc>
          <w:tcPr>
            <w:tcW w:w="14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240"/>
              <w:rPr>
                <w:rFonts w:hint="eastAsia"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70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4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判断题</w:t>
            </w:r>
          </w:p>
        </w:tc>
        <w:tc>
          <w:tcPr>
            <w:tcW w:w="21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240"/>
              <w:rPr>
                <w:rFonts w:hint="eastAsia"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20</w:t>
            </w:r>
          </w:p>
        </w:tc>
        <w:tc>
          <w:tcPr>
            <w:tcW w:w="18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240"/>
              <w:rPr>
                <w:rFonts w:hint="eastAsia"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0.5</w:t>
            </w:r>
          </w:p>
        </w:tc>
        <w:tc>
          <w:tcPr>
            <w:tcW w:w="14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240"/>
              <w:rPr>
                <w:rFonts w:hint="eastAsia"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10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" w:hRule="atLeast"/>
        </w:trPr>
        <w:tc>
          <w:tcPr>
            <w:tcW w:w="14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多选题</w:t>
            </w:r>
          </w:p>
        </w:tc>
        <w:tc>
          <w:tcPr>
            <w:tcW w:w="21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240"/>
              <w:rPr>
                <w:rFonts w:hint="eastAsia"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20</w:t>
            </w:r>
          </w:p>
        </w:tc>
        <w:tc>
          <w:tcPr>
            <w:tcW w:w="18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240"/>
              <w:rPr>
                <w:rFonts w:hint="eastAsia"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1</w:t>
            </w:r>
          </w:p>
        </w:tc>
        <w:tc>
          <w:tcPr>
            <w:tcW w:w="14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240"/>
              <w:rPr>
                <w:rFonts w:hint="eastAsia"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20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4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小计</w:t>
            </w:r>
          </w:p>
        </w:tc>
        <w:tc>
          <w:tcPr>
            <w:tcW w:w="21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-</w:t>
            </w:r>
          </w:p>
        </w:tc>
        <w:tc>
          <w:tcPr>
            <w:tcW w:w="2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240"/>
              <w:rPr>
                <w:rFonts w:hint="eastAsia"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180</w:t>
            </w:r>
          </w:p>
        </w:tc>
        <w:tc>
          <w:tcPr>
            <w:tcW w:w="18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-</w:t>
            </w:r>
          </w:p>
        </w:tc>
        <w:tc>
          <w:tcPr>
            <w:tcW w:w="14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240"/>
              <w:rPr>
                <w:rFonts w:hint="eastAsia"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100</w:t>
            </w:r>
          </w:p>
        </w:tc>
      </w:tr>
    </w:tbl>
    <w:p>
      <w:pPr>
        <w:pStyle w:val="23"/>
        <w:spacing w:before="0" w:after="240" w:line="240" w:lineRule="auto"/>
        <w:jc w:val="both"/>
        <w:rPr>
          <w:rFonts w:hint="eastAsia" w:asciiTheme="minorEastAsia" w:hAnsiTheme="minorEastAsia" w:eastAsiaTheme="minorEastAsia"/>
          <w:b/>
          <w:bCs/>
          <w:sz w:val="30"/>
          <w:szCs w:val="30"/>
          <w:lang w:val="zh-TW"/>
        </w:rPr>
      </w:pPr>
    </w:p>
    <w:p>
      <w:pPr>
        <w:pStyle w:val="23"/>
        <w:spacing w:before="0" w:after="240" w:line="240" w:lineRule="auto"/>
        <w:jc w:val="center"/>
        <w:rPr>
          <w:rFonts w:hint="eastAsia" w:cs="Songti SC Bold" w:asciiTheme="minorEastAsia" w:hAnsiTheme="minorEastAsia" w:eastAsiaTheme="minorEastAsia"/>
          <w:b/>
          <w:bCs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b/>
          <w:bCs/>
          <w:sz w:val="28"/>
          <w:szCs w:val="28"/>
          <w:lang w:val="zh-TW" w:eastAsia="zh-TW"/>
        </w:rPr>
        <w:t>理论考核项目权重表</w:t>
      </w:r>
    </w:p>
    <w:tbl>
      <w:tblPr>
        <w:tblStyle w:val="22"/>
        <w:tblW w:w="8770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AD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6"/>
        <w:gridCol w:w="6397"/>
        <w:gridCol w:w="1097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center"/>
              <w:rPr>
                <w:rFonts w:asciiTheme="minorEastAsia" w:hAnsiTheme="minorEastAsia" w:eastAsiaTheme="minorEastAsia"/>
                <w:b/>
                <w:bCs/>
              </w:rPr>
            </w:pPr>
            <w:r>
              <w:rPr>
                <w:rFonts w:asciiTheme="minorEastAsia" w:hAnsiTheme="minorEastAsia" w:eastAsiaTheme="minorEastAsia"/>
                <w:b/>
                <w:bCs/>
                <w:sz w:val="24"/>
                <w:szCs w:val="24"/>
                <w:lang w:val="zh-TW" w:eastAsia="zh-TW"/>
              </w:rPr>
              <w:t>项</w:t>
            </w:r>
            <w:r>
              <w:rPr>
                <w:rFonts w:asciiTheme="minorEastAsia" w:hAnsiTheme="minorEastAsia" w:eastAsiaTheme="minorEastAsia"/>
                <w:b/>
                <w:bCs/>
                <w:sz w:val="24"/>
                <w:szCs w:val="24"/>
                <w:lang w:val="zh-TW"/>
              </w:rPr>
              <w:t xml:space="preserve"> </w:t>
            </w:r>
            <w:r>
              <w:rPr>
                <w:rFonts w:asciiTheme="minorEastAsia" w:hAnsiTheme="minorEastAsia" w:eastAsiaTheme="minorEastAsia"/>
                <w:b/>
                <w:bCs/>
                <w:sz w:val="24"/>
                <w:szCs w:val="24"/>
                <w:lang w:val="zh-TW" w:eastAsia="zh-TW"/>
              </w:rPr>
              <w:t>目</w:t>
            </w:r>
          </w:p>
        </w:tc>
        <w:tc>
          <w:tcPr>
            <w:tcW w:w="63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center"/>
              <w:rPr>
                <w:rFonts w:asciiTheme="minorEastAsia" w:hAnsiTheme="minorEastAsia" w:eastAsiaTheme="minorEastAsia"/>
                <w:b/>
                <w:bCs/>
              </w:rPr>
            </w:pPr>
            <w:r>
              <w:rPr>
                <w:rFonts w:asciiTheme="minorEastAsia" w:hAnsiTheme="minorEastAsia" w:eastAsiaTheme="minorEastAsia"/>
                <w:b/>
                <w:bCs/>
                <w:sz w:val="24"/>
                <w:szCs w:val="24"/>
                <w:lang w:val="zh-TW" w:eastAsia="zh-TW"/>
              </w:rPr>
              <w:t>内</w:t>
            </w:r>
            <w:r>
              <w:rPr>
                <w:rFonts w:asciiTheme="minorEastAsia" w:hAnsiTheme="minorEastAsia" w:eastAsiaTheme="minorEastAsia"/>
                <w:b/>
                <w:bCs/>
                <w:sz w:val="24"/>
                <w:szCs w:val="24"/>
                <w:lang w:val="zh-TW"/>
              </w:rPr>
              <w:t xml:space="preserve"> </w:t>
            </w:r>
            <w:r>
              <w:rPr>
                <w:rFonts w:asciiTheme="minorEastAsia" w:hAnsiTheme="minorEastAsia" w:eastAsiaTheme="minorEastAsia"/>
                <w:b/>
                <w:bCs/>
                <w:sz w:val="24"/>
                <w:szCs w:val="24"/>
                <w:lang w:val="zh-TW" w:eastAsia="zh-TW"/>
              </w:rPr>
              <w:t>容</w:t>
            </w:r>
            <w:r>
              <w:rPr>
                <w:rFonts w:asciiTheme="minorEastAsia" w:hAnsiTheme="minorEastAsia" w:eastAsiaTheme="minorEastAsia"/>
                <w:b/>
                <w:bCs/>
                <w:sz w:val="24"/>
                <w:szCs w:val="24"/>
                <w:lang w:val="zh-TW"/>
              </w:rPr>
              <w:t xml:space="preserve"> </w:t>
            </w:r>
            <w:r>
              <w:rPr>
                <w:rFonts w:asciiTheme="minorEastAsia" w:hAnsiTheme="minorEastAsia" w:eastAsiaTheme="minorEastAsia"/>
                <w:b/>
                <w:bCs/>
                <w:sz w:val="24"/>
                <w:szCs w:val="24"/>
                <w:lang w:val="zh-TW" w:eastAsia="zh-TW"/>
              </w:rPr>
              <w:t>范</w:t>
            </w:r>
            <w:r>
              <w:rPr>
                <w:rFonts w:asciiTheme="minorEastAsia" w:hAnsiTheme="minorEastAsia" w:eastAsiaTheme="minorEastAsia"/>
                <w:b/>
                <w:bCs/>
                <w:sz w:val="24"/>
                <w:szCs w:val="24"/>
                <w:lang w:val="zh-TW"/>
              </w:rPr>
              <w:t xml:space="preserve"> </w:t>
            </w:r>
            <w:r>
              <w:rPr>
                <w:rFonts w:asciiTheme="minorEastAsia" w:hAnsiTheme="minorEastAsia" w:eastAsiaTheme="minorEastAsia"/>
                <w:b/>
                <w:bCs/>
                <w:sz w:val="24"/>
                <w:szCs w:val="24"/>
                <w:lang w:val="zh-TW" w:eastAsia="zh-TW"/>
              </w:rPr>
              <w:t>围</w:t>
            </w:r>
          </w:p>
        </w:tc>
        <w:tc>
          <w:tcPr>
            <w:tcW w:w="10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center"/>
              <w:rPr>
                <w:rFonts w:asciiTheme="minorEastAsia" w:hAnsiTheme="minorEastAsia" w:eastAsiaTheme="minorEastAsia"/>
                <w:b/>
                <w:bCs/>
              </w:rPr>
            </w:pPr>
            <w:r>
              <w:rPr>
                <w:rFonts w:asciiTheme="minorEastAsia" w:hAnsiTheme="minorEastAsia" w:eastAsiaTheme="minorEastAsia"/>
                <w:b/>
                <w:bCs/>
                <w:sz w:val="24"/>
                <w:szCs w:val="24"/>
                <w:lang w:val="zh-TW" w:eastAsia="zh-TW"/>
              </w:rPr>
              <w:t>比</w:t>
            </w:r>
            <w:r>
              <w:rPr>
                <w:rFonts w:asciiTheme="minorEastAsia" w:hAnsiTheme="minorEastAsia" w:eastAsiaTheme="minorEastAsia"/>
                <w:b/>
                <w:bCs/>
                <w:sz w:val="24"/>
                <w:szCs w:val="24"/>
                <w:lang w:val="zh-TW"/>
              </w:rPr>
              <w:t xml:space="preserve"> </w:t>
            </w:r>
            <w:r>
              <w:rPr>
                <w:rFonts w:asciiTheme="minorEastAsia" w:hAnsiTheme="minorEastAsia" w:eastAsiaTheme="minorEastAsia"/>
                <w:b/>
                <w:bCs/>
                <w:sz w:val="24"/>
                <w:szCs w:val="24"/>
                <w:lang w:val="zh-TW" w:eastAsia="zh-TW"/>
              </w:rPr>
              <w:t>重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职业道德</w:t>
            </w:r>
          </w:p>
        </w:tc>
        <w:tc>
          <w:tcPr>
            <w:tcW w:w="63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职业道德、职业守则</w:t>
            </w:r>
          </w:p>
        </w:tc>
        <w:tc>
          <w:tcPr>
            <w:tcW w:w="10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240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5%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基础知识</w:t>
            </w:r>
          </w:p>
        </w:tc>
        <w:tc>
          <w:tcPr>
            <w:tcW w:w="63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咖啡基本知识、经营场所、食品安全、法律法规等基本知识</w:t>
            </w:r>
          </w:p>
        </w:tc>
        <w:tc>
          <w:tcPr>
            <w:tcW w:w="10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240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10%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  <w:jc w:val="center"/>
        </w:trPr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咖啡制作</w:t>
            </w:r>
          </w:p>
        </w:tc>
        <w:tc>
          <w:tcPr>
            <w:tcW w:w="63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拉花出品品质与效率、拉花组合图、咖啡制作参数搭配原则、咖啡萃取过度与不足等</w:t>
            </w:r>
          </w:p>
        </w:tc>
        <w:tc>
          <w:tcPr>
            <w:tcW w:w="10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240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35%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atLeast"/>
          <w:jc w:val="center"/>
        </w:trPr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咖啡品鉴</w:t>
            </w:r>
          </w:p>
        </w:tc>
        <w:tc>
          <w:tcPr>
            <w:tcW w:w="63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味觉、嗅觉、口腔触觉相关知识，亚洲、费仲、中南美洲产地咖啡豆风味特征、咖啡品质鉴定相关知识</w:t>
            </w:r>
          </w:p>
        </w:tc>
        <w:tc>
          <w:tcPr>
            <w:tcW w:w="10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240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20%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atLeast"/>
          <w:jc w:val="center"/>
        </w:trPr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咖啡豆辨别</w:t>
            </w:r>
          </w:p>
        </w:tc>
        <w:tc>
          <w:tcPr>
            <w:tcW w:w="63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咖啡豆分级相关知识、瑕疵豆特征、咖啡豆烘焙度相关知识、不同处理法咖啡豆的萃取方法、存储与保鲜原理等</w:t>
            </w:r>
          </w:p>
        </w:tc>
        <w:tc>
          <w:tcPr>
            <w:tcW w:w="10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240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10%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line="360" w:lineRule="auto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经营管理</w:t>
            </w:r>
          </w:p>
        </w:tc>
        <w:tc>
          <w:tcPr>
            <w:tcW w:w="63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line="360" w:lineRule="auto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门店值班要点，门店排班计划，门店建议性销售管理知识</w:t>
            </w:r>
          </w:p>
        </w:tc>
        <w:tc>
          <w:tcPr>
            <w:tcW w:w="10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60" w:lineRule="auto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20%</w:t>
            </w:r>
          </w:p>
        </w:tc>
      </w:tr>
    </w:tbl>
    <w:p>
      <w:pPr>
        <w:pStyle w:val="23"/>
        <w:spacing w:before="0" w:line="360" w:lineRule="auto"/>
        <w:jc w:val="both"/>
        <w:rPr>
          <w:rFonts w:hint="eastAsia" w:asciiTheme="minorEastAsia" w:hAnsiTheme="minorEastAsia" w:eastAsiaTheme="minorEastAsia"/>
          <w:sz w:val="28"/>
          <w:szCs w:val="28"/>
          <w:lang w:val="zh-TW"/>
        </w:rPr>
      </w:pPr>
    </w:p>
    <w:p>
      <w:pPr>
        <w:pStyle w:val="23"/>
        <w:spacing w:before="0" w:line="360" w:lineRule="auto"/>
        <w:jc w:val="both"/>
        <w:rPr>
          <w:rFonts w:hint="eastAsia" w:cs="Songti SC Bold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（四）竞赛实操考核内容与形式：</w:t>
      </w:r>
    </w:p>
    <w:p>
      <w:pPr>
        <w:pStyle w:val="23"/>
        <w:spacing w:before="0" w:line="360" w:lineRule="auto"/>
        <w:ind w:firstLine="560" w:firstLineChars="200"/>
        <w:jc w:val="both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操作技能考核先进行实操笔答项目：咖啡豆辨别和经营管理；完成后将再次进行现场抽签，分批进行咖啡品鉴和咖啡制作两个项目的比赛。</w:t>
      </w:r>
    </w:p>
    <w:p>
      <w:pPr>
        <w:pStyle w:val="23"/>
        <w:spacing w:before="0" w:line="360" w:lineRule="auto"/>
        <w:ind w:firstLine="560" w:firstLineChars="200"/>
        <w:jc w:val="both"/>
        <w:rPr>
          <w:rFonts w:hint="eastAsia" w:asciiTheme="minorEastAsia" w:hAnsiTheme="minorEastAsia" w:eastAsiaTheme="minorEastAsia"/>
          <w:sz w:val="28"/>
          <w:szCs w:val="28"/>
          <w:lang w:val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每位选手实操考核总时间为</w:t>
      </w: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>45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分钟（含开档准备、竞赛、撤场卫生整理）。选手必须在规定时间内完成，提前完成不加分，超时则扣分。</w:t>
      </w:r>
    </w:p>
    <w:p>
      <w:pPr>
        <w:pStyle w:val="23"/>
        <w:spacing w:before="0" w:after="240" w:line="240" w:lineRule="auto"/>
        <w:jc w:val="center"/>
        <w:rPr>
          <w:rFonts w:hint="eastAsia" w:cs="Songti SC Bold" w:asciiTheme="minorEastAsia" w:hAnsiTheme="minorEastAsia" w:eastAsiaTheme="minorEastAsia"/>
          <w:b/>
          <w:bCs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b/>
          <w:bCs/>
          <w:sz w:val="28"/>
          <w:szCs w:val="28"/>
          <w:lang w:val="zh-TW" w:eastAsia="zh-TW"/>
        </w:rPr>
        <w:t>实操考核项目权重表</w:t>
      </w:r>
    </w:p>
    <w:tbl>
      <w:tblPr>
        <w:tblStyle w:val="22"/>
        <w:tblW w:w="9204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AD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2"/>
        <w:gridCol w:w="1447"/>
        <w:gridCol w:w="2813"/>
        <w:gridCol w:w="1539"/>
        <w:gridCol w:w="728"/>
        <w:gridCol w:w="1135"/>
        <w:gridCol w:w="850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  <w:jc w:val="center"/>
        </w:trPr>
        <w:tc>
          <w:tcPr>
            <w:tcW w:w="21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b/>
                <w:bCs/>
                <w:sz w:val="24"/>
                <w:szCs w:val="24"/>
                <w:lang w:val="zh-TW" w:eastAsia="zh-TW"/>
              </w:rPr>
              <w:t>职业（工种）名称</w:t>
            </w:r>
          </w:p>
        </w:tc>
        <w:tc>
          <w:tcPr>
            <w:tcW w:w="7065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b/>
                <w:bCs/>
                <w:sz w:val="24"/>
                <w:szCs w:val="24"/>
                <w:lang w:val="zh-TW" w:eastAsia="zh-TW"/>
              </w:rPr>
              <w:t>咖啡师（职业代码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4-03-02-08</w:t>
            </w: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）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6" w:hRule="atLeast"/>
          <w:jc w:val="center"/>
        </w:trPr>
        <w:tc>
          <w:tcPr>
            <w:tcW w:w="6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序号</w:t>
            </w:r>
          </w:p>
        </w:tc>
        <w:tc>
          <w:tcPr>
            <w:tcW w:w="14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项目名称</w:t>
            </w:r>
          </w:p>
        </w:tc>
        <w:tc>
          <w:tcPr>
            <w:tcW w:w="28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考核内容</w:t>
            </w:r>
          </w:p>
        </w:tc>
        <w:tc>
          <w:tcPr>
            <w:tcW w:w="15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考核方式</w:t>
            </w:r>
          </w:p>
        </w:tc>
        <w:tc>
          <w:tcPr>
            <w:tcW w:w="7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选考</w:t>
            </w:r>
          </w:p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方法</w:t>
            </w:r>
          </w:p>
        </w:tc>
        <w:tc>
          <w:tcPr>
            <w:tcW w:w="1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u w:color="FF0000"/>
                <w:lang w:val="zh-TW" w:eastAsia="zh-TW"/>
              </w:rPr>
              <w:t>考核时间</w:t>
            </w:r>
            <w:r>
              <w:rPr>
                <w:rFonts w:asciiTheme="minorEastAsia" w:hAnsiTheme="minorEastAsia" w:eastAsiaTheme="minorEastAsia"/>
                <w:sz w:val="24"/>
                <w:szCs w:val="24"/>
                <w:u w:color="FF0000"/>
              </w:rPr>
              <w:t xml:space="preserve"> (min)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配分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 xml:space="preserve"> (</w:t>
            </w: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分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)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  <w:jc w:val="center"/>
        </w:trPr>
        <w:tc>
          <w:tcPr>
            <w:tcW w:w="6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240"/>
              <w:rPr>
                <w:rFonts w:hint="eastAsia"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0"/>
                <w:szCs w:val="20"/>
              </w:rPr>
              <w:t>1</w:t>
            </w:r>
          </w:p>
        </w:tc>
        <w:tc>
          <w:tcPr>
            <w:tcW w:w="14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咖啡豆辨别</w:t>
            </w:r>
          </w:p>
        </w:tc>
        <w:tc>
          <w:tcPr>
            <w:tcW w:w="28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咖啡豆烘焙度与生豆识别</w:t>
            </w:r>
          </w:p>
        </w:tc>
        <w:tc>
          <w:tcPr>
            <w:tcW w:w="15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操作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&amp;</w:t>
            </w: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笔答</w:t>
            </w:r>
          </w:p>
        </w:tc>
        <w:tc>
          <w:tcPr>
            <w:tcW w:w="7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必考</w:t>
            </w:r>
          </w:p>
        </w:tc>
        <w:tc>
          <w:tcPr>
            <w:tcW w:w="1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240"/>
              <w:rPr>
                <w:rFonts w:hint="eastAsia"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u w:color="FF0000"/>
              </w:rPr>
              <w:t>5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240"/>
              <w:rPr>
                <w:rFonts w:hint="eastAsia"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lang w:val="zh-TW" w:eastAsia="zh-TW"/>
              </w:rPr>
              <w:t>20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  <w:jc w:val="center"/>
        </w:trPr>
        <w:tc>
          <w:tcPr>
            <w:tcW w:w="6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240"/>
              <w:rPr>
                <w:rFonts w:hint="eastAsia"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0"/>
                <w:szCs w:val="20"/>
              </w:rPr>
              <w:t>2</w:t>
            </w:r>
          </w:p>
        </w:tc>
        <w:tc>
          <w:tcPr>
            <w:tcW w:w="14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经营管理</w:t>
            </w:r>
          </w:p>
        </w:tc>
        <w:tc>
          <w:tcPr>
            <w:tcW w:w="28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模拟门店经营计算题</w:t>
            </w:r>
          </w:p>
        </w:tc>
        <w:tc>
          <w:tcPr>
            <w:tcW w:w="15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操作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&amp;</w:t>
            </w: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笔答</w:t>
            </w:r>
          </w:p>
        </w:tc>
        <w:tc>
          <w:tcPr>
            <w:tcW w:w="7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必考</w:t>
            </w:r>
          </w:p>
        </w:tc>
        <w:tc>
          <w:tcPr>
            <w:tcW w:w="1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240"/>
              <w:rPr>
                <w:rFonts w:hint="eastAsia"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lang w:val="zh-TW" w:eastAsia="zh-TW"/>
              </w:rPr>
              <w:t>15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  <w:jc w:val="center"/>
        </w:trPr>
        <w:tc>
          <w:tcPr>
            <w:tcW w:w="6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240"/>
              <w:rPr>
                <w:rFonts w:hint="eastAsia"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0"/>
                <w:szCs w:val="20"/>
              </w:rPr>
              <w:t>3</w:t>
            </w:r>
          </w:p>
        </w:tc>
        <w:tc>
          <w:tcPr>
            <w:tcW w:w="14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咖啡品鉴</w:t>
            </w:r>
          </w:p>
        </w:tc>
        <w:tc>
          <w:tcPr>
            <w:tcW w:w="28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咖啡浓度和萃取率感官分辨</w:t>
            </w:r>
          </w:p>
        </w:tc>
        <w:tc>
          <w:tcPr>
            <w:tcW w:w="15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操作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&amp;</w:t>
            </w: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笔答</w:t>
            </w:r>
          </w:p>
        </w:tc>
        <w:tc>
          <w:tcPr>
            <w:tcW w:w="7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必考</w:t>
            </w:r>
          </w:p>
        </w:tc>
        <w:tc>
          <w:tcPr>
            <w:tcW w:w="1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240"/>
              <w:rPr>
                <w:rFonts w:hint="eastAsia"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u w:color="FF0000"/>
                <w:lang w:val="zh-CN"/>
              </w:rPr>
              <w:t>10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240"/>
              <w:rPr>
                <w:rFonts w:hint="eastAsia"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lang w:val="zh-TW" w:eastAsia="zh-TW"/>
              </w:rPr>
              <w:t>15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6" w:hRule="atLeast"/>
          <w:jc w:val="center"/>
        </w:trPr>
        <w:tc>
          <w:tcPr>
            <w:tcW w:w="6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4</w:t>
            </w:r>
          </w:p>
        </w:tc>
        <w:tc>
          <w:tcPr>
            <w:tcW w:w="14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咖啡制作</w:t>
            </w:r>
          </w:p>
        </w:tc>
        <w:tc>
          <w:tcPr>
            <w:tcW w:w="28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both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牛奶咖啡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</w:rPr>
              <w:t>2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杯，创意咖啡</w:t>
            </w:r>
          </w:p>
          <w:p>
            <w:pPr>
              <w:pStyle w:val="24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</w:rPr>
              <w:t>1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杯，</w:t>
            </w: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连续制作三杯</w:t>
            </w:r>
          </w:p>
        </w:tc>
        <w:tc>
          <w:tcPr>
            <w:tcW w:w="15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操作</w:t>
            </w:r>
          </w:p>
        </w:tc>
        <w:tc>
          <w:tcPr>
            <w:tcW w:w="7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必考</w:t>
            </w:r>
          </w:p>
        </w:tc>
        <w:tc>
          <w:tcPr>
            <w:tcW w:w="1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240"/>
              <w:rPr>
                <w:rFonts w:hint="eastAsia"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lang w:val="zh-CN"/>
              </w:rPr>
              <w:t>15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240"/>
              <w:rPr>
                <w:rFonts w:hint="eastAsia"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50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  <w:jc w:val="center"/>
        </w:trPr>
        <w:tc>
          <w:tcPr>
            <w:tcW w:w="7219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b/>
                <w:bCs/>
                <w:sz w:val="24"/>
                <w:szCs w:val="24"/>
                <w:lang w:val="zh-TW" w:eastAsia="zh-TW"/>
              </w:rPr>
              <w:t>合  计</w:t>
            </w:r>
          </w:p>
        </w:tc>
        <w:tc>
          <w:tcPr>
            <w:tcW w:w="1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240"/>
              <w:rPr>
                <w:rFonts w:hint="eastAsia"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lang w:val="zh-TW" w:eastAsia="zh-TW"/>
              </w:rPr>
              <w:t>45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240"/>
              <w:rPr>
                <w:rFonts w:hint="eastAsia"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100</w:t>
            </w:r>
          </w:p>
        </w:tc>
      </w:tr>
    </w:tbl>
    <w:p>
      <w:pPr>
        <w:pStyle w:val="23"/>
        <w:spacing w:before="0" w:line="360" w:lineRule="auto"/>
        <w:ind w:firstLine="560"/>
        <w:jc w:val="both"/>
        <w:rPr>
          <w:rFonts w:hint="eastAsia" w:asciiTheme="minorEastAsia" w:hAnsiTheme="minorEastAsia" w:eastAsiaTheme="minorEastAsia"/>
          <w:sz w:val="28"/>
          <w:szCs w:val="28"/>
          <w:lang w:val="zh-TW"/>
        </w:rPr>
      </w:pPr>
    </w:p>
    <w:p>
      <w:pPr>
        <w:pStyle w:val="23"/>
        <w:spacing w:before="0" w:line="360" w:lineRule="auto"/>
        <w:ind w:firstLine="560"/>
        <w:jc w:val="both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 xml:space="preserve">考核项目一、咖啡豆辨别  </w:t>
      </w:r>
    </w:p>
    <w:p>
      <w:pPr>
        <w:pStyle w:val="23"/>
        <w:spacing w:before="0" w:line="360" w:lineRule="auto"/>
        <w:ind w:firstLine="560"/>
        <w:jc w:val="both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 xml:space="preserve">考核内容：咖啡豆熟豆烘焙度识别与生豆识别；  </w:t>
      </w:r>
    </w:p>
    <w:p>
      <w:pPr>
        <w:pStyle w:val="23"/>
        <w:spacing w:before="0" w:line="360" w:lineRule="auto"/>
        <w:ind w:firstLine="560"/>
        <w:jc w:val="both"/>
        <w:rPr>
          <w:rFonts w:hint="eastAsia" w:asciiTheme="minorEastAsia" w:hAnsiTheme="minorEastAsia" w:eastAsiaTheme="minorEastAsia"/>
          <w:sz w:val="28"/>
          <w:szCs w:val="28"/>
          <w:lang w:val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将不同烘焙度的样品咖啡豆编号，放置于考生桌面，考生通过观察识别后作答；将几种不同品种的生豆样品编号，放置于考生桌面，考生通过观察识别后在答题纸上连线作答。</w:t>
      </w:r>
    </w:p>
    <w:p>
      <w:pPr>
        <w:pStyle w:val="23"/>
        <w:spacing w:before="0" w:line="360" w:lineRule="auto"/>
        <w:ind w:firstLine="560"/>
        <w:jc w:val="both"/>
        <w:rPr>
          <w:rFonts w:hint="eastAsia" w:cs="Songti SC Regular" w:asciiTheme="minorEastAsia" w:hAnsiTheme="minorEastAsia" w:eastAsiaTheme="minorEastAsia"/>
          <w:lang w:val="zh-TW"/>
        </w:rPr>
      </w:pPr>
    </w:p>
    <w:p>
      <w:pPr>
        <w:pStyle w:val="23"/>
        <w:spacing w:before="0" w:line="360" w:lineRule="auto"/>
        <w:ind w:firstLine="560"/>
        <w:jc w:val="both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考核项目二、经营管理</w:t>
      </w:r>
    </w:p>
    <w:p>
      <w:pPr>
        <w:pStyle w:val="23"/>
        <w:spacing w:before="0" w:line="360" w:lineRule="auto"/>
        <w:ind w:firstLine="560"/>
        <w:jc w:val="both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考核内容：模拟门店经营计算 ；</w:t>
      </w:r>
    </w:p>
    <w:p>
      <w:pPr>
        <w:pStyle w:val="23"/>
        <w:spacing w:before="0" w:line="360" w:lineRule="auto"/>
        <w:ind w:firstLine="560"/>
        <w:jc w:val="both"/>
        <w:rPr>
          <w:rFonts w:hint="eastAsia" w:asciiTheme="minorEastAsia" w:hAnsiTheme="minorEastAsia" w:eastAsiaTheme="minorEastAsia"/>
          <w:sz w:val="28"/>
          <w:szCs w:val="28"/>
          <w:lang w:val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笔试题，根据给出的模拟门店的基础数据，测算门店相关经营指标，在纸上作答。</w:t>
      </w:r>
    </w:p>
    <w:p>
      <w:pPr>
        <w:pStyle w:val="23"/>
        <w:spacing w:before="0" w:line="360" w:lineRule="auto"/>
        <w:ind w:firstLine="560"/>
        <w:jc w:val="both"/>
        <w:rPr>
          <w:rFonts w:hint="eastAsia" w:cs="Songti SC Regular" w:asciiTheme="minorEastAsia" w:hAnsiTheme="minorEastAsia" w:eastAsiaTheme="minorEastAsia"/>
          <w:lang w:val="zh-TW"/>
        </w:rPr>
      </w:pPr>
    </w:p>
    <w:p>
      <w:pPr>
        <w:pStyle w:val="23"/>
        <w:spacing w:before="0" w:line="360" w:lineRule="auto"/>
        <w:ind w:left="480"/>
        <w:jc w:val="both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考核项目三、咖啡品鉴</w:t>
      </w:r>
      <w:r>
        <w:rPr>
          <w:rFonts w:cs="Songti SC Regular" w:asciiTheme="minorEastAsia" w:hAnsiTheme="minorEastAsia" w:eastAsiaTheme="minorEastAsia"/>
          <w:sz w:val="28"/>
          <w:szCs w:val="28"/>
          <w:lang w:val="zh-TW" w:eastAsia="zh-TW"/>
        </w:rPr>
        <w:br w:type="textWrapping"/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考核内容：咖啡豆品鉴感官技能；</w:t>
      </w:r>
    </w:p>
    <w:p>
      <w:pPr>
        <w:pStyle w:val="23"/>
        <w:spacing w:before="0" w:line="360" w:lineRule="auto"/>
        <w:ind w:firstLine="560"/>
        <w:jc w:val="both"/>
        <w:rPr>
          <w:rFonts w:hint="eastAsia" w:cs="Songti SC Regular" w:asciiTheme="minorEastAsia" w:hAnsiTheme="minorEastAsia" w:eastAsiaTheme="minorEastAsia"/>
          <w:lang w:val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将同一支咖啡熟豆样品，制作成浓度高、中、低三种样品，和萃取率高、中、低三种样品，考生通过用杯测勺品鉴，在答题纸上作答。</w:t>
      </w:r>
    </w:p>
    <w:p>
      <w:pPr>
        <w:pStyle w:val="23"/>
        <w:spacing w:before="0" w:line="360" w:lineRule="auto"/>
        <w:ind w:firstLine="560"/>
        <w:jc w:val="both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考核项目四、咖啡制作</w:t>
      </w:r>
    </w:p>
    <w:p>
      <w:pPr>
        <w:pStyle w:val="23"/>
        <w:spacing w:before="0" w:line="360" w:lineRule="auto"/>
        <w:ind w:firstLine="560"/>
        <w:jc w:val="both"/>
        <w:rPr>
          <w:rFonts w:hint="eastAsia" w:cs="Songti SC Regular"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考核内容：牛奶咖啡拉花</w:t>
      </w:r>
      <w:r>
        <w:rPr>
          <w:rFonts w:asciiTheme="minorEastAsia" w:hAnsiTheme="minorEastAsia" w:eastAsiaTheme="minorEastAsia"/>
          <w:sz w:val="28"/>
          <w:szCs w:val="28"/>
        </w:rPr>
        <w:t>2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杯</w:t>
      </w:r>
      <w:r>
        <w:rPr>
          <w:rFonts w:asciiTheme="minorEastAsia" w:hAnsiTheme="minorEastAsia" w:eastAsiaTheme="minorEastAsia"/>
          <w:sz w:val="28"/>
          <w:szCs w:val="28"/>
        </w:rPr>
        <w:t>+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创意咖啡</w:t>
      </w:r>
      <w:r>
        <w:rPr>
          <w:rFonts w:asciiTheme="minorEastAsia" w:hAnsiTheme="minorEastAsia" w:eastAsiaTheme="minorEastAsia"/>
          <w:sz w:val="28"/>
          <w:szCs w:val="28"/>
        </w:rPr>
        <w:t>1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杯，连续制作；</w:t>
      </w:r>
    </w:p>
    <w:p>
      <w:pPr>
        <w:pStyle w:val="23"/>
        <w:spacing w:before="0" w:line="360" w:lineRule="auto"/>
        <w:ind w:firstLine="560"/>
        <w:jc w:val="both"/>
        <w:rPr>
          <w:rFonts w:hint="eastAsia" w:asciiTheme="minorEastAsia" w:hAnsiTheme="minorEastAsia" w:eastAsiaTheme="minorEastAsia"/>
          <w:sz w:val="28"/>
          <w:szCs w:val="28"/>
          <w:lang w:val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选手进场完成准备工作后进行计时，连续完成两杯牛奶咖啡的制作。两杯为牛奶咖啡组合技法拉花，考验一致性。第三杯为创意特调，评价出品效果。</w:t>
      </w:r>
    </w:p>
    <w:p>
      <w:pPr>
        <w:pStyle w:val="23"/>
        <w:spacing w:before="0" w:line="360" w:lineRule="auto"/>
        <w:ind w:firstLine="560"/>
        <w:jc w:val="both"/>
        <w:rPr>
          <w:rFonts w:hint="eastAsia" w:cs="Songti SC Regular" w:asciiTheme="minorEastAsia" w:hAnsiTheme="minorEastAsia" w:eastAsiaTheme="minorEastAsia"/>
          <w:sz w:val="28"/>
          <w:szCs w:val="28"/>
          <w:lang w:val="zh-TW"/>
        </w:rPr>
      </w:pPr>
    </w:p>
    <w:p>
      <w:pPr>
        <w:pStyle w:val="23"/>
        <w:spacing w:before="0" w:after="240" w:line="240" w:lineRule="auto"/>
        <w:ind w:firstLine="281"/>
        <w:jc w:val="both"/>
        <w:rPr>
          <w:rFonts w:hint="eastAsia" w:cs="Songti SC Bold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（五）咖啡豆辨别答题卡</w:t>
      </w:r>
    </w:p>
    <w:tbl>
      <w:tblPr>
        <w:tblStyle w:val="22"/>
        <w:tblW w:w="9215" w:type="dxa"/>
        <w:tblInd w:w="-294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AD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2"/>
        <w:gridCol w:w="1701"/>
        <w:gridCol w:w="2693"/>
        <w:gridCol w:w="1134"/>
        <w:gridCol w:w="851"/>
        <w:gridCol w:w="1134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7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</w:rPr>
              <w:t>模块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1</w:t>
            </w:r>
          </w:p>
        </w:tc>
        <w:tc>
          <w:tcPr>
            <w:tcW w:w="7513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6"/>
              <w:spacing w:before="0" w:after="240" w:line="240" w:lineRule="auto"/>
              <w:ind w:firstLine="320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熟豆烘焙度识别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17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考点</w:t>
            </w:r>
          </w:p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焙度中文名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u w:val="single"/>
              </w:rPr>
              <w:t>作答区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配分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10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扣分记录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1702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烘焙度辨别</w:t>
            </w:r>
          </w:p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浅度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扣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170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中度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扣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170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深城市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扣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170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法式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扣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170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意式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扣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17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备注</w:t>
            </w:r>
          </w:p>
        </w:tc>
        <w:tc>
          <w:tcPr>
            <w:tcW w:w="552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请在作答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</w:rPr>
              <w:t>区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用样品豆盘上面的英文字母作答。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得分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</w:tbl>
    <w:p>
      <w:pPr>
        <w:pStyle w:val="23"/>
        <w:widowControl w:val="0"/>
        <w:spacing w:before="0" w:after="240" w:line="240" w:lineRule="auto"/>
        <w:ind w:left="108" w:hanging="108"/>
        <w:jc w:val="both"/>
        <w:rPr>
          <w:rFonts w:hint="eastAsia" w:cs="Songti SC Regular" w:asciiTheme="minorEastAsia" w:hAnsiTheme="minorEastAsia" w:eastAsiaTheme="minorEastAsia"/>
          <w:lang w:val="zh-TW" w:eastAsia="zh-TW"/>
        </w:rPr>
      </w:pPr>
    </w:p>
    <w:tbl>
      <w:tblPr>
        <w:tblStyle w:val="22"/>
        <w:tblW w:w="9215" w:type="dxa"/>
        <w:tblInd w:w="-294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AD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64"/>
        <w:gridCol w:w="972"/>
        <w:gridCol w:w="1984"/>
        <w:gridCol w:w="1276"/>
        <w:gridCol w:w="1276"/>
        <w:gridCol w:w="709"/>
        <w:gridCol w:w="1134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8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</w:rPr>
              <w:t>模块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2</w:t>
            </w:r>
          </w:p>
        </w:tc>
        <w:tc>
          <w:tcPr>
            <w:tcW w:w="735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6"/>
              <w:spacing w:before="0" w:after="240" w:line="240" w:lineRule="auto"/>
              <w:ind w:firstLine="320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生豆品种识别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283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样品名称</w:t>
            </w:r>
          </w:p>
        </w:tc>
        <w:tc>
          <w:tcPr>
            <w:tcW w:w="19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u w:val="single"/>
              </w:rPr>
              <w:t>连线区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样品编号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配分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10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扣分记录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283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样豆A：云南水洗卡蒂姆</w:t>
            </w:r>
          </w:p>
        </w:tc>
        <w:tc>
          <w:tcPr>
            <w:tcW w:w="198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扣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283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样豆B</w:t>
            </w:r>
          </w:p>
        </w:tc>
        <w:tc>
          <w:tcPr>
            <w:tcW w:w="19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A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扣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283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样豆C</w:t>
            </w:r>
          </w:p>
        </w:tc>
        <w:tc>
          <w:tcPr>
            <w:tcW w:w="19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B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扣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283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样豆D</w:t>
            </w:r>
          </w:p>
        </w:tc>
        <w:tc>
          <w:tcPr>
            <w:tcW w:w="19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C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扣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283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样豆E</w:t>
            </w:r>
          </w:p>
        </w:tc>
        <w:tc>
          <w:tcPr>
            <w:tcW w:w="19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D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扣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283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样豆F</w:t>
            </w:r>
          </w:p>
        </w:tc>
        <w:tc>
          <w:tcPr>
            <w:tcW w:w="19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E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扣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283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样豆G</w:t>
            </w:r>
          </w:p>
        </w:tc>
        <w:tc>
          <w:tcPr>
            <w:tcW w:w="19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8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备注</w:t>
            </w:r>
          </w:p>
        </w:tc>
        <w:tc>
          <w:tcPr>
            <w:tcW w:w="550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both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请在连线区用直线将左右两边样品名称和对应的编号格子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</w:rPr>
              <w:t>连接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起来。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得分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</w:tbl>
    <w:p>
      <w:pPr>
        <w:pStyle w:val="3"/>
        <w:rPr>
          <w:rFonts w:hint="eastAsia" w:asciiTheme="minorEastAsia" w:hAnsiTheme="minorEastAsia" w:eastAsiaTheme="minorEastAsia"/>
        </w:rPr>
      </w:pPr>
    </w:p>
    <w:p>
      <w:pPr>
        <w:rPr>
          <w:rFonts w:hint="eastAsia" w:asciiTheme="minorEastAsia" w:hAnsiTheme="minorEastAsia" w:eastAsiaTheme="minorEastAsia"/>
        </w:rPr>
      </w:pPr>
    </w:p>
    <w:p>
      <w:pPr>
        <w:pStyle w:val="23"/>
        <w:spacing w:before="0" w:after="240" w:line="240" w:lineRule="auto"/>
        <w:ind w:firstLine="281"/>
        <w:jc w:val="both"/>
        <w:rPr>
          <w:rFonts w:hint="eastAsia" w:cs="Songti SC Bold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（六）模拟门店经营计算答题卡</w:t>
      </w:r>
    </w:p>
    <w:tbl>
      <w:tblPr>
        <w:tblStyle w:val="22"/>
        <w:tblW w:w="9640" w:type="dxa"/>
        <w:tblInd w:w="-294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AD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7"/>
        <w:gridCol w:w="1559"/>
        <w:gridCol w:w="1276"/>
        <w:gridCol w:w="2835"/>
        <w:gridCol w:w="850"/>
        <w:gridCol w:w="709"/>
        <w:gridCol w:w="1134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2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</w:rPr>
              <w:t>模块3</w:t>
            </w:r>
          </w:p>
        </w:tc>
        <w:tc>
          <w:tcPr>
            <w:tcW w:w="8363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6"/>
              <w:spacing w:before="0" w:after="240" w:line="240" w:lineRule="auto"/>
              <w:ind w:firstLine="32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门店营业测算应用题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0" w:hRule="atLeast"/>
        </w:trPr>
        <w:tc>
          <w:tcPr>
            <w:tcW w:w="12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考题</w:t>
            </w:r>
          </w:p>
        </w:tc>
        <w:tc>
          <w:tcPr>
            <w:tcW w:w="8363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6"/>
              <w:spacing w:before="0" w:after="240" w:line="240" w:lineRule="auto"/>
              <w:ind w:firstLine="32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当前A门店的经营日为每月30天，其营业固定成本如下：</w:t>
            </w:r>
            <w:r>
              <w:rPr>
                <w:rFonts w:cs="Songti SC Regular" w:asciiTheme="minorEastAsia" w:hAnsiTheme="minorEastAsia" w:eastAsiaTheme="minorEastAsia"/>
              </w:rPr>
              <w:br w:type="textWrapping"/>
            </w:r>
            <w:r>
              <w:rPr>
                <w:rFonts w:asciiTheme="minorEastAsia" w:hAnsiTheme="minorEastAsia" w:eastAsiaTheme="minorEastAsia"/>
              </w:rPr>
              <w:t>（1）人工 ** 人，月薪 ** 元。</w:t>
            </w:r>
            <w:r>
              <w:rPr>
                <w:rFonts w:cs="Songti SC Regular" w:asciiTheme="minorEastAsia" w:hAnsiTheme="minorEastAsia" w:eastAsiaTheme="minorEastAsia"/>
              </w:rPr>
              <w:br w:type="textWrapping"/>
            </w:r>
            <w:r>
              <w:rPr>
                <w:rFonts w:asciiTheme="minorEastAsia" w:hAnsiTheme="minorEastAsia" w:eastAsiaTheme="minorEastAsia"/>
              </w:rPr>
              <w:t>（2）</w:t>
            </w:r>
            <w:r>
              <w:rPr>
                <w:rFonts w:hint="default" w:asciiTheme="minorEastAsia" w:hAnsiTheme="minorEastAsia" w:eastAsiaTheme="minorEastAsia"/>
              </w:rPr>
              <w:t>…</w:t>
            </w:r>
            <w:r>
              <w:rPr>
                <w:rFonts w:hint="default" w:asciiTheme="minorEastAsia" w:hAnsiTheme="minorEastAsia" w:eastAsiaTheme="minorEastAsia"/>
              </w:rPr>
              <w:br w:type="textWrapping"/>
            </w:r>
            <w:r>
              <w:rPr>
                <w:rFonts w:asciiTheme="minorEastAsia" w:hAnsiTheme="minorEastAsia" w:eastAsiaTheme="minorEastAsia"/>
              </w:rPr>
              <w:t>由大数据提供的商区人流数据如下：</w:t>
            </w:r>
            <w:r>
              <w:rPr>
                <w:rFonts w:cs="Songti SC Regular" w:asciiTheme="minorEastAsia" w:hAnsiTheme="minorEastAsia" w:eastAsiaTheme="minorEastAsia"/>
              </w:rPr>
              <w:br w:type="textWrapping"/>
            </w:r>
            <w:r>
              <w:rPr>
                <w:rFonts w:asciiTheme="minorEastAsia" w:hAnsiTheme="minorEastAsia" w:eastAsiaTheme="minorEastAsia"/>
              </w:rPr>
              <w:t>（3）</w:t>
            </w:r>
            <w:r>
              <w:rPr>
                <w:rFonts w:hint="default" w:asciiTheme="minorEastAsia" w:hAnsiTheme="minorEastAsia" w:eastAsiaTheme="minorEastAsia"/>
              </w:rPr>
              <w:t>…</w:t>
            </w:r>
            <w:r>
              <w:rPr>
                <w:rFonts w:hint="default" w:asciiTheme="minorEastAsia" w:hAnsiTheme="minorEastAsia" w:eastAsiaTheme="minorEastAsia"/>
              </w:rPr>
              <w:br w:type="textWrapping"/>
            </w:r>
            <w:r>
              <w:rPr>
                <w:rFonts w:asciiTheme="minorEastAsia" w:hAnsiTheme="minorEastAsia" w:eastAsiaTheme="minorEastAsia"/>
              </w:rPr>
              <w:t>该品牌的咖啡门店管理经验如下：</w:t>
            </w:r>
            <w:r>
              <w:rPr>
                <w:rFonts w:cs="Songti SC Regular" w:asciiTheme="minorEastAsia" w:hAnsiTheme="minorEastAsia" w:eastAsiaTheme="minorEastAsia"/>
              </w:rPr>
              <w:br w:type="textWrapping"/>
            </w:r>
            <w:r>
              <w:rPr>
                <w:rFonts w:asciiTheme="minorEastAsia" w:hAnsiTheme="minorEastAsia" w:eastAsiaTheme="minorEastAsia"/>
              </w:rPr>
              <w:t>（4）</w:t>
            </w:r>
            <w:r>
              <w:rPr>
                <w:rFonts w:hint="default" w:asciiTheme="minorEastAsia" w:hAnsiTheme="minorEastAsia" w:eastAsiaTheme="minorEastAsia"/>
              </w:rPr>
              <w:t>…</w:t>
            </w:r>
            <w:r>
              <w:rPr>
                <w:rFonts w:hint="default" w:asciiTheme="minorEastAsia" w:hAnsiTheme="minorEastAsia" w:eastAsiaTheme="minorEastAsia"/>
              </w:rPr>
              <w:br w:type="textWrapping"/>
            </w:r>
            <w:r>
              <w:rPr>
                <w:rFonts w:asciiTheme="minorEastAsia" w:hAnsiTheme="minorEastAsia" w:eastAsiaTheme="minorEastAsia"/>
              </w:rPr>
              <w:t>请根据给出的信息，计算门店经营的相关指标。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2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考点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经营指标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指标单位</w:t>
            </w:r>
          </w:p>
        </w:tc>
        <w:tc>
          <w:tcPr>
            <w:tcW w:w="28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u w:val="single"/>
              </w:rPr>
              <w:t>答题区（四舍五入到角）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配分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15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扣分记录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1277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both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营业测算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指标A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A</w:t>
            </w:r>
          </w:p>
        </w:tc>
        <w:tc>
          <w:tcPr>
            <w:tcW w:w="28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扣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127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指标B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B</w:t>
            </w:r>
          </w:p>
        </w:tc>
        <w:tc>
          <w:tcPr>
            <w:tcW w:w="28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扣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127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指标C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C</w:t>
            </w:r>
          </w:p>
        </w:tc>
        <w:tc>
          <w:tcPr>
            <w:tcW w:w="28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扣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127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指标D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D</w:t>
            </w:r>
          </w:p>
        </w:tc>
        <w:tc>
          <w:tcPr>
            <w:tcW w:w="28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扣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127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指标E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E</w:t>
            </w:r>
          </w:p>
        </w:tc>
        <w:tc>
          <w:tcPr>
            <w:tcW w:w="28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扣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2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both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备注</w:t>
            </w:r>
          </w:p>
        </w:tc>
        <w:tc>
          <w:tcPr>
            <w:tcW w:w="652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both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请在答题区根据指标用阿拉伯数字</w:t>
            </w:r>
            <w:r>
              <w:rPr>
                <w:rFonts w:hint="default" w:asciiTheme="minorEastAsia" w:hAnsiTheme="minorEastAsia" w:eastAsiaTheme="minorEastAsia"/>
                <w:sz w:val="24"/>
                <w:szCs w:val="24"/>
              </w:rPr>
              <w:t>“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1、2、3</w:t>
            </w:r>
            <w:r>
              <w:rPr>
                <w:rFonts w:hint="default" w:asciiTheme="minorEastAsia" w:hAnsiTheme="minorEastAsia" w:eastAsiaTheme="minorEastAsia"/>
                <w:sz w:val="24"/>
                <w:szCs w:val="24"/>
              </w:rPr>
              <w:t>…”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回答（无需写单位）。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得分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</w:tbl>
    <w:p>
      <w:pPr>
        <w:pStyle w:val="3"/>
        <w:rPr>
          <w:rFonts w:hint="eastAsia" w:asciiTheme="minorEastAsia" w:hAnsiTheme="minorEastAsia" w:eastAsiaTheme="minorEastAsia"/>
        </w:rPr>
      </w:pPr>
    </w:p>
    <w:p>
      <w:pPr>
        <w:pStyle w:val="23"/>
        <w:spacing w:before="0" w:after="240" w:line="240" w:lineRule="auto"/>
        <w:ind w:firstLine="281"/>
        <w:jc w:val="both"/>
        <w:rPr>
          <w:rFonts w:hint="eastAsia" w:asciiTheme="minorEastAsia" w:hAnsiTheme="minorEastAsia" w:eastAsiaTheme="minorEastAsia"/>
          <w:sz w:val="28"/>
          <w:szCs w:val="28"/>
          <w:lang w:val="zh-TW"/>
        </w:rPr>
      </w:pPr>
    </w:p>
    <w:p>
      <w:pPr>
        <w:pStyle w:val="23"/>
        <w:spacing w:before="0" w:after="240" w:line="240" w:lineRule="auto"/>
        <w:ind w:firstLine="281"/>
        <w:jc w:val="both"/>
        <w:rPr>
          <w:rFonts w:hint="eastAsia" w:cs="Songti SC Bold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（七）咖啡品鉴答题卡</w:t>
      </w:r>
    </w:p>
    <w:tbl>
      <w:tblPr>
        <w:tblStyle w:val="22"/>
        <w:tblW w:w="9498" w:type="dxa"/>
        <w:tblInd w:w="-294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AD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60"/>
        <w:gridCol w:w="1633"/>
        <w:gridCol w:w="2620"/>
        <w:gridCol w:w="1417"/>
        <w:gridCol w:w="1134"/>
        <w:gridCol w:w="1134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5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both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</w:rPr>
              <w:t>模块4</w:t>
            </w:r>
          </w:p>
        </w:tc>
        <w:tc>
          <w:tcPr>
            <w:tcW w:w="7938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6"/>
              <w:spacing w:before="0" w:after="240" w:line="240" w:lineRule="auto"/>
              <w:ind w:firstLine="32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浓度与萃取率的感官辨别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15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考点</w:t>
            </w:r>
          </w:p>
        </w:tc>
        <w:tc>
          <w:tcPr>
            <w:tcW w:w="16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样品编号</w:t>
            </w:r>
          </w:p>
        </w:tc>
        <w:tc>
          <w:tcPr>
            <w:tcW w:w="26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u w:val="single"/>
              </w:rPr>
              <w:t>答题区</w:t>
            </w: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配分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  <w:lang w:val="zh-TW" w:eastAsia="zh-TW"/>
              </w:rPr>
              <w:t>15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扣分记录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15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浓度辨别</w:t>
            </w:r>
          </w:p>
        </w:tc>
        <w:tc>
          <w:tcPr>
            <w:tcW w:w="16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A</w:t>
            </w:r>
          </w:p>
        </w:tc>
        <w:tc>
          <w:tcPr>
            <w:tcW w:w="26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  <w:lang w:val="zh-TW" w:eastAsia="zh-TW"/>
              </w:rPr>
              <w:t>2.5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扣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156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6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B</w:t>
            </w:r>
          </w:p>
        </w:tc>
        <w:tc>
          <w:tcPr>
            <w:tcW w:w="26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  <w:lang w:val="zh-TW" w:eastAsia="zh-TW"/>
              </w:rPr>
              <w:t>2.5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扣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156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6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C</w:t>
            </w:r>
          </w:p>
        </w:tc>
        <w:tc>
          <w:tcPr>
            <w:tcW w:w="26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  <w:lang w:val="zh-TW" w:eastAsia="zh-TW"/>
              </w:rPr>
              <w:t>2.5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扣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15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萃率辨别</w:t>
            </w:r>
          </w:p>
        </w:tc>
        <w:tc>
          <w:tcPr>
            <w:tcW w:w="16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D</w:t>
            </w:r>
          </w:p>
        </w:tc>
        <w:tc>
          <w:tcPr>
            <w:tcW w:w="26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  <w:lang w:val="zh-TW" w:eastAsia="zh-TW"/>
              </w:rPr>
              <w:t>2.5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扣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156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6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E</w:t>
            </w:r>
          </w:p>
        </w:tc>
        <w:tc>
          <w:tcPr>
            <w:tcW w:w="26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  <w:lang w:val="zh-TW" w:eastAsia="zh-TW"/>
              </w:rPr>
              <w:t>2.5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扣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156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6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F</w:t>
            </w:r>
          </w:p>
        </w:tc>
        <w:tc>
          <w:tcPr>
            <w:tcW w:w="26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  <w:lang w:val="zh-TW" w:eastAsia="zh-TW"/>
              </w:rPr>
              <w:t>2.5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扣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5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备注</w:t>
            </w:r>
          </w:p>
        </w:tc>
        <w:tc>
          <w:tcPr>
            <w:tcW w:w="567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请在答题区用中文回答</w:t>
            </w:r>
            <w:r>
              <w:rPr>
                <w:rFonts w:hint="default" w:asciiTheme="minorEastAsia" w:hAnsiTheme="minorEastAsia" w:eastAsiaTheme="minorEastAsia"/>
                <w:sz w:val="24"/>
                <w:szCs w:val="24"/>
              </w:rPr>
              <w:t>“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高、中、低</w:t>
            </w:r>
            <w:r>
              <w:rPr>
                <w:rFonts w:hint="default" w:asciiTheme="minorEastAsia" w:hAnsiTheme="minorEastAsia" w:eastAsiaTheme="minorEastAsia"/>
                <w:sz w:val="24"/>
                <w:szCs w:val="24"/>
              </w:rPr>
              <w:t>”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。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得分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</w:tbl>
    <w:p>
      <w:pPr>
        <w:pStyle w:val="23"/>
        <w:widowControl w:val="0"/>
        <w:spacing w:before="0" w:after="240" w:line="240" w:lineRule="auto"/>
        <w:ind w:left="216" w:hanging="216"/>
        <w:jc w:val="both"/>
        <w:rPr>
          <w:rFonts w:hint="eastAsia" w:cs="Songti SC Bold" w:asciiTheme="minorEastAsia" w:hAnsiTheme="minorEastAsia" w:eastAsiaTheme="minorEastAsia"/>
          <w:sz w:val="28"/>
          <w:szCs w:val="28"/>
        </w:rPr>
      </w:pPr>
    </w:p>
    <w:p>
      <w:pPr>
        <w:pStyle w:val="23"/>
        <w:spacing w:before="0" w:after="240" w:line="240" w:lineRule="auto"/>
        <w:ind w:firstLine="281"/>
        <w:jc w:val="both"/>
        <w:rPr>
          <w:rFonts w:hint="eastAsia" w:cs="Songti SC Bold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（八）实操考核过程评分</w:t>
      </w:r>
    </w:p>
    <w:tbl>
      <w:tblPr>
        <w:tblStyle w:val="22"/>
        <w:tblW w:w="9498" w:type="dxa"/>
        <w:tblInd w:w="-294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AD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5"/>
        <w:gridCol w:w="4678"/>
        <w:gridCol w:w="851"/>
        <w:gridCol w:w="850"/>
        <w:gridCol w:w="1134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ind w:firstLine="240"/>
              <w:jc w:val="both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</w:rPr>
              <w:t>模块5</w:t>
            </w:r>
          </w:p>
        </w:tc>
        <w:tc>
          <w:tcPr>
            <w:tcW w:w="7513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3"/>
              <w:spacing w:before="0" w:after="240" w:line="240" w:lineRule="auto"/>
              <w:jc w:val="both"/>
              <w:rPr>
                <w:rFonts w:hint="eastAsia"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lang w:val="zh-TW" w:eastAsia="zh-TW"/>
              </w:rPr>
              <w:t>咖啡制作：过程评分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1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考点</w:t>
            </w:r>
          </w:p>
        </w:tc>
        <w:tc>
          <w:tcPr>
            <w:tcW w:w="46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意式咖啡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配分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20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扣分记录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1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设备与个人检查</w:t>
            </w:r>
          </w:p>
        </w:tc>
        <w:tc>
          <w:tcPr>
            <w:tcW w:w="46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在开考前检查设备和器具是否正常。包括水源、电源、功能和性能。确认符合咖啡师操作卫生标准和职业着装要求。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扣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浓缩研磨萃取</w:t>
            </w:r>
          </w:p>
        </w:tc>
        <w:tc>
          <w:tcPr>
            <w:tcW w:w="46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默认研磨度框定在合理范围内进行一次浓缩萃取，获得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1:2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浓缩咖啡的步骤操作评审。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扣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咖奶融合拉花</w:t>
            </w:r>
          </w:p>
        </w:tc>
        <w:tc>
          <w:tcPr>
            <w:tcW w:w="46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考生进行牛奶打发，利用拉花缸将牛奶倒入浓缩咖啡融合成奶咖的过程。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扣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备注</w:t>
            </w:r>
          </w:p>
        </w:tc>
        <w:tc>
          <w:tcPr>
            <w:tcW w:w="552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每个考点酌情扣分扣完为止，记录扣分，备注原因，计算单题得分。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得分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</w:tbl>
    <w:p>
      <w:pPr>
        <w:pStyle w:val="23"/>
        <w:widowControl w:val="0"/>
        <w:spacing w:before="0" w:after="240" w:line="240" w:lineRule="auto"/>
        <w:ind w:left="324" w:hanging="324"/>
        <w:jc w:val="both"/>
        <w:rPr>
          <w:rFonts w:hint="eastAsia" w:cs="Songti SC Regular" w:asciiTheme="minorEastAsia" w:hAnsiTheme="minorEastAsia" w:eastAsiaTheme="minorEastAsia"/>
        </w:rPr>
      </w:pPr>
    </w:p>
    <w:tbl>
      <w:tblPr>
        <w:tblStyle w:val="22"/>
        <w:tblW w:w="9498" w:type="dxa"/>
        <w:tblInd w:w="-294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AD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8"/>
        <w:gridCol w:w="2127"/>
        <w:gridCol w:w="3543"/>
        <w:gridCol w:w="851"/>
        <w:gridCol w:w="709"/>
        <w:gridCol w:w="850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4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both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额外模块</w:t>
            </w:r>
          </w:p>
        </w:tc>
        <w:tc>
          <w:tcPr>
            <w:tcW w:w="8080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3"/>
              <w:spacing w:before="0" w:after="240" w:line="240" w:lineRule="auto"/>
              <w:jc w:val="both"/>
              <w:rPr>
                <w:rFonts w:hint="eastAsia"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lang w:val="zh-TW" w:eastAsia="zh-TW"/>
              </w:rPr>
              <w:t>咖啡制作：超时扣分项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4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考点</w:t>
            </w:r>
          </w:p>
        </w:tc>
        <w:tc>
          <w:tcPr>
            <w:tcW w:w="2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按时完成</w:t>
            </w:r>
          </w:p>
        </w:tc>
        <w:tc>
          <w:tcPr>
            <w:tcW w:w="35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评分点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超时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扣分记录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0" w:hRule="atLeast"/>
        </w:trPr>
        <w:tc>
          <w:tcPr>
            <w:tcW w:w="14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按时完成</w:t>
            </w:r>
          </w:p>
        </w:tc>
        <w:tc>
          <w:tcPr>
            <w:tcW w:w="2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超时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3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分钟内，每超时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1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分钟进行提醒并扣分。</w:t>
            </w:r>
          </w:p>
        </w:tc>
        <w:tc>
          <w:tcPr>
            <w:tcW w:w="35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考试不间断，总计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12+3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分钟，在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12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分钟考试时间之外超时</w:t>
            </w:r>
            <w:r>
              <w:rPr>
                <w:rFonts w:asciiTheme="minorEastAsia" w:hAnsiTheme="minorEastAsia" w:eastAsiaTheme="minorEastAsia"/>
                <w:sz w:val="24"/>
                <w:szCs w:val="24"/>
                <w:u w:color="FF0000"/>
              </w:rPr>
              <w:t>0~</w:t>
            </w:r>
            <w:r>
              <w:rPr>
                <w:rFonts w:asciiTheme="minorEastAsia" w:hAnsiTheme="minorEastAsia" w:eastAsiaTheme="minorEastAsia"/>
                <w:sz w:val="24"/>
                <w:szCs w:val="24"/>
                <w:u w:color="FF0000"/>
                <w:lang w:val="zh-TW" w:eastAsia="zh-TW"/>
              </w:rPr>
              <w:t>1分钟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u w:color="FF0000"/>
                <w:lang w:val="zh-TW" w:eastAsia="zh-TW"/>
              </w:rPr>
              <w:t>扣</w:t>
            </w:r>
            <w:r>
              <w:rPr>
                <w:rFonts w:asciiTheme="minorEastAsia" w:hAnsiTheme="minorEastAsia" w:eastAsiaTheme="minorEastAsia"/>
                <w:sz w:val="24"/>
                <w:szCs w:val="24"/>
                <w:u w:color="FF0000"/>
              </w:rPr>
              <w:t>5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u w:color="FF0000"/>
                <w:lang w:val="zh-TW" w:eastAsia="zh-TW"/>
              </w:rPr>
              <w:t>分，超时</w:t>
            </w:r>
            <w:r>
              <w:rPr>
                <w:rFonts w:asciiTheme="minorEastAsia" w:hAnsiTheme="minorEastAsia" w:eastAsiaTheme="minorEastAsia"/>
                <w:sz w:val="24"/>
                <w:szCs w:val="24"/>
                <w:u w:color="FF0000"/>
              </w:rPr>
              <w:t>1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u w:color="FF0000"/>
                <w:lang w:val="zh-TW" w:eastAsia="zh-TW"/>
              </w:rPr>
              <w:t>分1秒</w:t>
            </w:r>
            <w:r>
              <w:rPr>
                <w:rFonts w:asciiTheme="minorEastAsia" w:hAnsiTheme="minorEastAsia" w:eastAsiaTheme="minorEastAsia"/>
                <w:sz w:val="24"/>
                <w:szCs w:val="24"/>
                <w:u w:color="FF0000"/>
              </w:rPr>
              <w:t>~</w:t>
            </w:r>
            <w:r>
              <w:rPr>
                <w:rFonts w:asciiTheme="minorEastAsia" w:hAnsiTheme="minorEastAsia" w:eastAsiaTheme="minorEastAsia"/>
                <w:sz w:val="24"/>
                <w:szCs w:val="24"/>
                <w:u w:color="FF0000"/>
                <w:lang w:val="zh-TW" w:eastAsia="zh-TW"/>
              </w:rPr>
              <w:t>2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u w:color="FF0000"/>
                <w:lang w:val="zh-TW" w:eastAsia="zh-TW"/>
              </w:rPr>
              <w:t>分钟扣</w:t>
            </w:r>
            <w:r>
              <w:rPr>
                <w:rFonts w:asciiTheme="minorEastAsia" w:hAnsiTheme="minorEastAsia" w:eastAsiaTheme="minorEastAsia"/>
                <w:sz w:val="24"/>
                <w:szCs w:val="24"/>
                <w:u w:color="FF0000"/>
              </w:rPr>
              <w:t>10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u w:color="FF0000"/>
                <w:lang w:val="zh-TW" w:eastAsia="zh-TW"/>
              </w:rPr>
              <w:t>分，超时</w:t>
            </w:r>
            <w:r>
              <w:rPr>
                <w:rFonts w:asciiTheme="minorEastAsia" w:hAnsiTheme="minorEastAsia" w:eastAsiaTheme="minorEastAsia"/>
                <w:sz w:val="24"/>
                <w:szCs w:val="24"/>
                <w:u w:color="FF0000"/>
              </w:rPr>
              <w:t>2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u w:color="FF0000"/>
                <w:lang w:val="zh-TW" w:eastAsia="zh-TW"/>
              </w:rPr>
              <w:t>分1秒</w:t>
            </w:r>
            <w:r>
              <w:rPr>
                <w:rFonts w:asciiTheme="minorEastAsia" w:hAnsiTheme="minorEastAsia" w:eastAsiaTheme="minorEastAsia"/>
                <w:sz w:val="24"/>
                <w:szCs w:val="24"/>
                <w:u w:color="FF0000"/>
              </w:rPr>
              <w:t>~</w:t>
            </w:r>
            <w:r>
              <w:rPr>
                <w:rFonts w:asciiTheme="minorEastAsia" w:hAnsiTheme="minorEastAsia" w:eastAsiaTheme="minorEastAsia"/>
                <w:sz w:val="24"/>
                <w:szCs w:val="24"/>
                <w:u w:color="FF0000"/>
                <w:lang w:val="zh-TW" w:eastAsia="zh-TW"/>
              </w:rPr>
              <w:t>3分钟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u w:color="FF0000"/>
                <w:lang w:val="zh-TW" w:eastAsia="zh-TW"/>
              </w:rPr>
              <w:t>扣</w:t>
            </w:r>
            <w:r>
              <w:rPr>
                <w:rFonts w:asciiTheme="minorEastAsia" w:hAnsiTheme="minorEastAsia" w:eastAsiaTheme="minorEastAsia"/>
                <w:sz w:val="24"/>
                <w:szCs w:val="24"/>
                <w:u w:color="FF0000"/>
              </w:rPr>
              <w:t>15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u w:color="FF0000"/>
                <w:lang w:val="zh-TW" w:eastAsia="zh-TW"/>
              </w:rPr>
              <w:t>分，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超时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3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分钟以上即终止考试。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扣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4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备注</w:t>
            </w:r>
          </w:p>
        </w:tc>
        <w:tc>
          <w:tcPr>
            <w:tcW w:w="652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记录超时时长，对超时进行扣分，扣分记录在实操科目的总分中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得分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</w:tbl>
    <w:p>
      <w:pPr>
        <w:pStyle w:val="23"/>
        <w:spacing w:before="0" w:after="240" w:line="240" w:lineRule="auto"/>
        <w:jc w:val="both"/>
        <w:rPr>
          <w:rFonts w:hint="eastAsia" w:cs="Songti SC Regular" w:asciiTheme="minorEastAsia" w:hAnsiTheme="minorEastAsia" w:eastAsiaTheme="minorEastAsia"/>
        </w:rPr>
      </w:pPr>
    </w:p>
    <w:p>
      <w:pPr>
        <w:pStyle w:val="23"/>
        <w:spacing w:before="0" w:after="240" w:line="240" w:lineRule="auto"/>
        <w:ind w:firstLine="480" w:firstLineChars="200"/>
        <w:jc w:val="both"/>
        <w:rPr>
          <w:rFonts w:hint="eastAsia" w:cs="Songti SC Bold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cs="Songti SC Regular" w:asciiTheme="minorEastAsia" w:hAnsiTheme="minorEastAsia" w:eastAsiaTheme="minorEastAsia"/>
        </w:rPr>
        <w:t>（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九）实操作品效果评分</w:t>
      </w:r>
    </w:p>
    <w:tbl>
      <w:tblPr>
        <w:tblStyle w:val="22"/>
        <w:tblW w:w="9640" w:type="dxa"/>
        <w:tblInd w:w="-294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AD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7"/>
        <w:gridCol w:w="1701"/>
        <w:gridCol w:w="4394"/>
        <w:gridCol w:w="709"/>
        <w:gridCol w:w="708"/>
        <w:gridCol w:w="851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2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ind w:firstLine="240"/>
              <w:jc w:val="both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</w:rPr>
              <w:t>模块6</w:t>
            </w:r>
          </w:p>
        </w:tc>
        <w:tc>
          <w:tcPr>
            <w:tcW w:w="8363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3"/>
              <w:spacing w:before="0" w:after="240" w:line="240" w:lineRule="auto"/>
              <w:jc w:val="both"/>
              <w:rPr>
                <w:rFonts w:hint="eastAsia"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lang w:val="zh-TW" w:eastAsia="zh-TW"/>
              </w:rPr>
              <w:t>咖啡制作（奶咖拉花区块）：效果评分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2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考点</w:t>
            </w:r>
          </w:p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牛奶咖啡拉花</w:t>
            </w:r>
          </w:p>
        </w:tc>
        <w:tc>
          <w:tcPr>
            <w:tcW w:w="43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评分点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配分</w:t>
            </w:r>
          </w:p>
        </w:tc>
        <w:tc>
          <w:tcPr>
            <w:tcW w:w="7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15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扣分记录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277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拉花效果</w:t>
            </w:r>
          </w:p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奶沫效果</w:t>
            </w:r>
          </w:p>
        </w:tc>
        <w:tc>
          <w:tcPr>
            <w:tcW w:w="43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奶泡细腻，有镜面反射，无粗气泡，无明显沉降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3</w:t>
            </w:r>
          </w:p>
        </w:tc>
        <w:tc>
          <w:tcPr>
            <w:tcW w:w="7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扣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27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图案对比度</w:t>
            </w:r>
          </w:p>
        </w:tc>
        <w:tc>
          <w:tcPr>
            <w:tcW w:w="43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图案有清晰的边界，色彩深浅对比明显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3</w:t>
            </w:r>
          </w:p>
        </w:tc>
        <w:tc>
          <w:tcPr>
            <w:tcW w:w="7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扣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27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拉花完成度</w:t>
            </w:r>
          </w:p>
        </w:tc>
        <w:tc>
          <w:tcPr>
            <w:tcW w:w="43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具有具象的、可识别的图案、呈现美感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3</w:t>
            </w:r>
          </w:p>
        </w:tc>
        <w:tc>
          <w:tcPr>
            <w:tcW w:w="7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扣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27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一致性</w:t>
            </w:r>
          </w:p>
        </w:tc>
        <w:tc>
          <w:tcPr>
            <w:tcW w:w="43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两杯咖啡呈现图案、对比度、饱满度等一致性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3</w:t>
            </w:r>
          </w:p>
        </w:tc>
        <w:tc>
          <w:tcPr>
            <w:tcW w:w="7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扣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2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出品效果</w:t>
            </w:r>
          </w:p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外观干净度</w:t>
            </w:r>
          </w:p>
        </w:tc>
        <w:tc>
          <w:tcPr>
            <w:tcW w:w="43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杯满度超过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9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分满、不撒液，不溢出，杯身干净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3</w:t>
            </w:r>
          </w:p>
        </w:tc>
        <w:tc>
          <w:tcPr>
            <w:tcW w:w="7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扣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2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备注</w:t>
            </w:r>
          </w:p>
        </w:tc>
        <w:tc>
          <w:tcPr>
            <w:tcW w:w="680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每个考点酌情扣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0~3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分扣完为止，记录扣分，备注原因，计算单题得分</w:t>
            </w:r>
          </w:p>
        </w:tc>
        <w:tc>
          <w:tcPr>
            <w:tcW w:w="7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得分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</w:tbl>
    <w:p>
      <w:pPr>
        <w:pStyle w:val="23"/>
        <w:widowControl w:val="0"/>
        <w:spacing w:before="0" w:after="240" w:line="240" w:lineRule="auto"/>
        <w:jc w:val="both"/>
        <w:rPr>
          <w:rFonts w:hint="eastAsia" w:cs="Songti SC Regular" w:asciiTheme="minorEastAsia" w:hAnsiTheme="minorEastAsia" w:eastAsiaTheme="minorEastAsia"/>
          <w:lang w:val="zh-TW" w:eastAsia="zh-TW"/>
        </w:rPr>
      </w:pPr>
    </w:p>
    <w:tbl>
      <w:tblPr>
        <w:tblStyle w:val="22"/>
        <w:tblW w:w="9640" w:type="dxa"/>
        <w:tblInd w:w="-294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AD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7"/>
        <w:gridCol w:w="1417"/>
        <w:gridCol w:w="4111"/>
        <w:gridCol w:w="850"/>
        <w:gridCol w:w="709"/>
        <w:gridCol w:w="1276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</w:trPr>
        <w:tc>
          <w:tcPr>
            <w:tcW w:w="12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ind w:firstLine="240"/>
              <w:jc w:val="both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</w:rPr>
              <w:t>模块7</w:t>
            </w:r>
          </w:p>
        </w:tc>
        <w:tc>
          <w:tcPr>
            <w:tcW w:w="8363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3"/>
              <w:spacing w:before="0" w:after="240" w:line="240" w:lineRule="auto"/>
              <w:jc w:val="both"/>
              <w:rPr>
                <w:rFonts w:hint="eastAsia"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lang w:val="zh-TW" w:eastAsia="zh-TW"/>
              </w:rPr>
              <w:t>咖啡制作（创意咖啡区块）：效果评分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</w:tblPrEx>
        <w:trPr>
          <w:trHeight w:val="338" w:hRule="atLeast"/>
        </w:trPr>
        <w:tc>
          <w:tcPr>
            <w:tcW w:w="12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考点</w:t>
            </w: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创意咖啡</w:t>
            </w:r>
          </w:p>
        </w:tc>
        <w:tc>
          <w:tcPr>
            <w:tcW w:w="411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评分点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配分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15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扣分记录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</w:trPr>
        <w:tc>
          <w:tcPr>
            <w:tcW w:w="1277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视觉效果</w:t>
            </w: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器具美学</w:t>
            </w:r>
          </w:p>
        </w:tc>
        <w:tc>
          <w:tcPr>
            <w:tcW w:w="411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装载咖啡的器皿具有特色，并且与创意主题呼应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扣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</w:trPr>
        <w:tc>
          <w:tcPr>
            <w:tcW w:w="127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饮品效果</w:t>
            </w:r>
          </w:p>
        </w:tc>
        <w:tc>
          <w:tcPr>
            <w:tcW w:w="411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饮品有分层，着色，泡沫等其他视觉明显的特征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扣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</w:tblPrEx>
        <w:trPr>
          <w:trHeight w:val="378" w:hRule="atLeast"/>
        </w:trPr>
        <w:tc>
          <w:tcPr>
            <w:tcW w:w="1277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感官效果</w:t>
            </w: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香气辨识度</w:t>
            </w:r>
          </w:p>
        </w:tc>
        <w:tc>
          <w:tcPr>
            <w:tcW w:w="411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通过不同香气成分的组合，香气具象且程度强烈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扣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</w:trPr>
        <w:tc>
          <w:tcPr>
            <w:tcW w:w="127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口感平衡性</w:t>
            </w:r>
          </w:p>
        </w:tc>
        <w:tc>
          <w:tcPr>
            <w:tcW w:w="411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通过不同原料的配比，平衡性好，风味具象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扣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</w:trPr>
        <w:tc>
          <w:tcPr>
            <w:tcW w:w="12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创意表达</w:t>
            </w: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台卡和展演</w:t>
            </w:r>
          </w:p>
        </w:tc>
        <w:tc>
          <w:tcPr>
            <w:tcW w:w="411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台卡制作精美，创意表达明确，并且与饮品呼应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扣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</w:tblPrEx>
        <w:trPr>
          <w:trHeight w:val="378" w:hRule="atLeast"/>
        </w:trPr>
        <w:tc>
          <w:tcPr>
            <w:tcW w:w="12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备注</w:t>
            </w:r>
          </w:p>
        </w:tc>
        <w:tc>
          <w:tcPr>
            <w:tcW w:w="637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每个考点酌情扣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0~3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分扣完为止，记录扣分，备注原因，计算单题得分。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得分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</w:tbl>
    <w:p>
      <w:pPr>
        <w:pStyle w:val="23"/>
        <w:spacing w:before="0" w:after="240" w:line="240" w:lineRule="auto"/>
        <w:ind w:firstLine="281"/>
        <w:jc w:val="both"/>
        <w:rPr>
          <w:rFonts w:hint="eastAsia" w:cs="Songti SC Regular" w:asciiTheme="minorEastAsia" w:hAnsiTheme="minorEastAsia" w:eastAsiaTheme="minorEastAsia"/>
          <w:lang w:val="zh-TW" w:eastAsia="zh-TW"/>
        </w:rPr>
      </w:pPr>
    </w:p>
    <w:p>
      <w:pPr>
        <w:pStyle w:val="23"/>
        <w:spacing w:before="0" w:after="240" w:line="240" w:lineRule="auto"/>
        <w:ind w:firstLine="281"/>
        <w:jc w:val="both"/>
        <w:rPr>
          <w:rFonts w:hint="eastAsia" w:cs="Songti SC Bold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（十）实操总分统计</w:t>
      </w:r>
    </w:p>
    <w:tbl>
      <w:tblPr>
        <w:tblStyle w:val="22"/>
        <w:tblW w:w="9640" w:type="dxa"/>
        <w:tblInd w:w="-294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AD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4"/>
        <w:gridCol w:w="3260"/>
        <w:gridCol w:w="1507"/>
        <w:gridCol w:w="3029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8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tabs>
                <w:tab w:val="left" w:pos="1440"/>
              </w:tabs>
              <w:suppressAutoHyphens/>
              <w:jc w:val="center"/>
              <w:outlineLvl w:val="0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zh-TW" w:eastAsia="zh-TW"/>
              </w:rPr>
              <w:t>考核项目</w:t>
            </w:r>
          </w:p>
        </w:tc>
        <w:tc>
          <w:tcPr>
            <w:tcW w:w="3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tabs>
                <w:tab w:val="left" w:pos="1440"/>
                <w:tab w:val="left" w:pos="2880"/>
              </w:tabs>
              <w:suppressAutoHyphens/>
              <w:jc w:val="center"/>
              <w:outlineLvl w:val="0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zh-TW" w:eastAsia="zh-TW"/>
              </w:rPr>
              <w:t>计分模块</w:t>
            </w:r>
          </w:p>
        </w:tc>
        <w:tc>
          <w:tcPr>
            <w:tcW w:w="15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uppressAutoHyphens/>
              <w:jc w:val="center"/>
              <w:outlineLvl w:val="0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zh-TW" w:eastAsia="zh-TW"/>
              </w:rPr>
              <w:t>模块得分</w:t>
            </w:r>
          </w:p>
        </w:tc>
        <w:tc>
          <w:tcPr>
            <w:tcW w:w="302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tabs>
                <w:tab w:val="left" w:pos="1440"/>
                <w:tab w:val="left" w:pos="2880"/>
              </w:tabs>
              <w:suppressAutoHyphens/>
              <w:jc w:val="center"/>
              <w:outlineLvl w:val="0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zh-TW" w:eastAsia="zh-TW"/>
              </w:rPr>
              <w:t>情况备注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84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440"/>
              </w:tabs>
              <w:suppressAutoHyphens/>
              <w:jc w:val="center"/>
              <w:outlineLvl w:val="0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zh-TW" w:eastAsia="zh-TW"/>
              </w:rPr>
              <w:t>咖啡豆辨别</w:t>
            </w:r>
          </w:p>
        </w:tc>
        <w:tc>
          <w:tcPr>
            <w:tcW w:w="3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440"/>
                <w:tab w:val="left" w:pos="2880"/>
              </w:tabs>
              <w:suppressAutoHyphens/>
              <w:outlineLvl w:val="0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zh-TW" w:eastAsia="zh-TW"/>
              </w:rPr>
              <w:t>模块</w:t>
            </w:r>
            <w:r>
              <w:rPr>
                <w:rFonts w:asciiTheme="minorEastAsia" w:hAnsiTheme="minorEastAsia" w:eastAsiaTheme="minorEastAsia"/>
                <w:sz w:val="24"/>
              </w:rPr>
              <w:t>1-</w:t>
            </w:r>
            <w:r>
              <w:rPr>
                <w:rFonts w:hint="eastAsia" w:asciiTheme="minorEastAsia" w:hAnsiTheme="minorEastAsia" w:eastAsiaTheme="minorEastAsia"/>
                <w:sz w:val="24"/>
                <w:lang w:val="zh-TW" w:eastAsia="zh-TW"/>
              </w:rPr>
              <w:t>熟豆识别</w:t>
            </w:r>
          </w:p>
        </w:tc>
        <w:tc>
          <w:tcPr>
            <w:tcW w:w="15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302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84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3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440"/>
                <w:tab w:val="left" w:pos="2880"/>
              </w:tabs>
              <w:suppressAutoHyphens/>
              <w:outlineLvl w:val="0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zh-TW" w:eastAsia="zh-TW"/>
              </w:rPr>
              <w:t>模块</w:t>
            </w:r>
            <w:r>
              <w:rPr>
                <w:rFonts w:asciiTheme="minorEastAsia" w:hAnsiTheme="minorEastAsia" w:eastAsiaTheme="minorEastAsia"/>
                <w:sz w:val="24"/>
              </w:rPr>
              <w:t>2-</w:t>
            </w:r>
            <w:r>
              <w:rPr>
                <w:rFonts w:hint="eastAsia" w:asciiTheme="minorEastAsia" w:hAnsiTheme="minorEastAsia" w:eastAsiaTheme="minorEastAsia"/>
                <w:sz w:val="24"/>
                <w:lang w:val="zh-TW" w:eastAsia="zh-TW"/>
              </w:rPr>
              <w:t>生豆识别</w:t>
            </w:r>
          </w:p>
        </w:tc>
        <w:tc>
          <w:tcPr>
            <w:tcW w:w="15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302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8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440"/>
              </w:tabs>
              <w:suppressAutoHyphens/>
              <w:jc w:val="center"/>
              <w:outlineLvl w:val="0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zh-TW" w:eastAsia="zh-TW"/>
              </w:rPr>
              <w:t>经营管理</w:t>
            </w:r>
          </w:p>
        </w:tc>
        <w:tc>
          <w:tcPr>
            <w:tcW w:w="3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440"/>
                <w:tab w:val="left" w:pos="2880"/>
              </w:tabs>
              <w:suppressAutoHyphens/>
              <w:outlineLvl w:val="0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zh-TW" w:eastAsia="zh-TW"/>
              </w:rPr>
              <w:t>模块</w:t>
            </w:r>
            <w:r>
              <w:rPr>
                <w:rFonts w:asciiTheme="minorEastAsia" w:hAnsiTheme="minorEastAsia" w:eastAsiaTheme="minorEastAsia"/>
                <w:sz w:val="24"/>
              </w:rPr>
              <w:t>3-</w:t>
            </w:r>
            <w:r>
              <w:rPr>
                <w:rFonts w:hint="eastAsia" w:asciiTheme="minorEastAsia" w:hAnsiTheme="minorEastAsia" w:eastAsiaTheme="minorEastAsia"/>
                <w:sz w:val="24"/>
                <w:lang w:val="zh-TW" w:eastAsia="zh-TW"/>
              </w:rPr>
              <w:t>模拟门店经营计算</w:t>
            </w:r>
          </w:p>
        </w:tc>
        <w:tc>
          <w:tcPr>
            <w:tcW w:w="15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302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8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440"/>
              </w:tabs>
              <w:suppressAutoHyphens/>
              <w:jc w:val="center"/>
              <w:outlineLvl w:val="0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zh-TW" w:eastAsia="zh-TW"/>
              </w:rPr>
              <w:t>咖啡品鉴</w:t>
            </w:r>
          </w:p>
        </w:tc>
        <w:tc>
          <w:tcPr>
            <w:tcW w:w="3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440"/>
                <w:tab w:val="left" w:pos="2880"/>
              </w:tabs>
              <w:suppressAutoHyphens/>
              <w:outlineLvl w:val="0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zh-TW" w:eastAsia="zh-TW"/>
              </w:rPr>
              <w:t>模块</w:t>
            </w:r>
            <w:r>
              <w:rPr>
                <w:rFonts w:asciiTheme="minorEastAsia" w:hAnsiTheme="minorEastAsia" w:eastAsiaTheme="minorEastAsia"/>
                <w:sz w:val="24"/>
              </w:rPr>
              <w:t>4-</w:t>
            </w:r>
            <w:r>
              <w:rPr>
                <w:rFonts w:hint="eastAsia" w:asciiTheme="minorEastAsia" w:hAnsiTheme="minorEastAsia" w:eastAsiaTheme="minorEastAsia"/>
                <w:sz w:val="24"/>
                <w:lang w:val="zh-TW" w:eastAsia="zh-TW"/>
              </w:rPr>
              <w:t>浓度萃率感官辨别</w:t>
            </w:r>
          </w:p>
        </w:tc>
        <w:tc>
          <w:tcPr>
            <w:tcW w:w="15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302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84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440"/>
              </w:tabs>
              <w:suppressAutoHyphens/>
              <w:jc w:val="center"/>
              <w:outlineLvl w:val="0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zh-TW" w:eastAsia="zh-TW"/>
              </w:rPr>
              <w:t>咖啡制作</w:t>
            </w:r>
          </w:p>
        </w:tc>
        <w:tc>
          <w:tcPr>
            <w:tcW w:w="3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440"/>
                <w:tab w:val="left" w:pos="2880"/>
              </w:tabs>
              <w:suppressAutoHyphens/>
              <w:outlineLvl w:val="0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zh-TW" w:eastAsia="zh-TW"/>
              </w:rPr>
              <w:t>模块</w:t>
            </w:r>
            <w:r>
              <w:rPr>
                <w:rFonts w:asciiTheme="minorEastAsia" w:hAnsiTheme="minorEastAsia" w:eastAsiaTheme="minorEastAsia"/>
                <w:sz w:val="24"/>
              </w:rPr>
              <w:t>5-</w:t>
            </w:r>
            <w:r>
              <w:rPr>
                <w:rFonts w:hint="eastAsia" w:asciiTheme="minorEastAsia" w:hAnsiTheme="minorEastAsia" w:eastAsiaTheme="minorEastAsia"/>
                <w:sz w:val="24"/>
                <w:lang w:val="zh-TW" w:eastAsia="zh-TW"/>
              </w:rPr>
              <w:t>奶咖</w:t>
            </w:r>
            <w:r>
              <w:rPr>
                <w:rFonts w:asciiTheme="minorEastAsia" w:hAnsiTheme="minorEastAsia" w:eastAsiaTheme="minorEastAsia"/>
                <w:sz w:val="24"/>
              </w:rPr>
              <w:t>+</w:t>
            </w:r>
            <w:r>
              <w:rPr>
                <w:rFonts w:hint="eastAsia" w:asciiTheme="minorEastAsia" w:hAnsiTheme="minorEastAsia" w:eastAsiaTheme="minorEastAsia"/>
                <w:sz w:val="24"/>
                <w:lang w:val="zh-TW" w:eastAsia="zh-TW"/>
              </w:rPr>
              <w:t>创意过程评分</w:t>
            </w:r>
          </w:p>
        </w:tc>
        <w:tc>
          <w:tcPr>
            <w:tcW w:w="15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302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84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3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440"/>
                <w:tab w:val="left" w:pos="2880"/>
              </w:tabs>
              <w:suppressAutoHyphens/>
              <w:outlineLvl w:val="0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zh-TW" w:eastAsia="zh-TW"/>
              </w:rPr>
              <w:t>模块</w:t>
            </w:r>
            <w:r>
              <w:rPr>
                <w:rFonts w:asciiTheme="minorEastAsia" w:hAnsiTheme="minorEastAsia" w:eastAsiaTheme="minorEastAsia"/>
                <w:sz w:val="24"/>
              </w:rPr>
              <w:t>6-</w:t>
            </w:r>
            <w:r>
              <w:rPr>
                <w:rFonts w:hint="eastAsia" w:asciiTheme="minorEastAsia" w:hAnsiTheme="minorEastAsia" w:eastAsiaTheme="minorEastAsia"/>
                <w:sz w:val="24"/>
                <w:lang w:val="zh-TW" w:eastAsia="zh-TW"/>
              </w:rPr>
              <w:t>奶咖效果评分</w:t>
            </w:r>
          </w:p>
        </w:tc>
        <w:tc>
          <w:tcPr>
            <w:tcW w:w="15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302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84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3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440"/>
                <w:tab w:val="left" w:pos="2880"/>
              </w:tabs>
              <w:suppressAutoHyphens/>
              <w:outlineLvl w:val="0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zh-TW" w:eastAsia="zh-TW"/>
              </w:rPr>
              <w:t>模块</w:t>
            </w:r>
            <w:r>
              <w:rPr>
                <w:rFonts w:asciiTheme="minorEastAsia" w:hAnsiTheme="minorEastAsia" w:eastAsiaTheme="minorEastAsia"/>
                <w:sz w:val="24"/>
              </w:rPr>
              <w:t>7-</w:t>
            </w:r>
            <w:r>
              <w:rPr>
                <w:rFonts w:hint="eastAsia" w:asciiTheme="minorEastAsia" w:hAnsiTheme="minorEastAsia" w:eastAsiaTheme="minorEastAsia"/>
                <w:sz w:val="24"/>
                <w:lang w:val="zh-TW" w:eastAsia="zh-TW"/>
              </w:rPr>
              <w:t>创意效果评分</w:t>
            </w:r>
          </w:p>
        </w:tc>
        <w:tc>
          <w:tcPr>
            <w:tcW w:w="15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302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8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440"/>
              </w:tabs>
              <w:suppressAutoHyphens/>
              <w:jc w:val="center"/>
              <w:outlineLvl w:val="0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zh-TW" w:eastAsia="zh-TW"/>
              </w:rPr>
              <w:t>额外扣分</w:t>
            </w:r>
          </w:p>
        </w:tc>
        <w:tc>
          <w:tcPr>
            <w:tcW w:w="3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440"/>
                <w:tab w:val="left" w:pos="2880"/>
              </w:tabs>
              <w:suppressAutoHyphens/>
              <w:outlineLvl w:val="0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zh-TW" w:eastAsia="zh-TW"/>
              </w:rPr>
              <w:t>额外模块</w:t>
            </w:r>
            <w:r>
              <w:rPr>
                <w:rFonts w:asciiTheme="minorEastAsia" w:hAnsiTheme="minorEastAsia" w:eastAsiaTheme="minorEastAsia"/>
                <w:sz w:val="24"/>
              </w:rPr>
              <w:t>-</w:t>
            </w:r>
            <w:r>
              <w:rPr>
                <w:rFonts w:hint="eastAsia" w:asciiTheme="minorEastAsia" w:hAnsiTheme="minorEastAsia" w:eastAsiaTheme="minorEastAsia"/>
                <w:sz w:val="24"/>
                <w:lang w:val="zh-TW" w:eastAsia="zh-TW"/>
              </w:rPr>
              <w:t>超时扣分与违纪</w:t>
            </w:r>
          </w:p>
        </w:tc>
        <w:tc>
          <w:tcPr>
            <w:tcW w:w="15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uppressAutoHyphens/>
              <w:outlineLvl w:val="0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zh-TW" w:eastAsia="zh-TW"/>
              </w:rPr>
              <w:t>扣：</w:t>
            </w:r>
          </w:p>
        </w:tc>
        <w:tc>
          <w:tcPr>
            <w:tcW w:w="302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510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440"/>
                <w:tab w:val="left" w:pos="2880"/>
                <w:tab w:val="left" w:pos="4320"/>
              </w:tabs>
              <w:suppressAutoHyphens/>
              <w:jc w:val="center"/>
              <w:outlineLvl w:val="0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zh-TW" w:eastAsia="zh-TW"/>
              </w:rPr>
              <w:t>实操总得分</w:t>
            </w:r>
          </w:p>
        </w:tc>
        <w:tc>
          <w:tcPr>
            <w:tcW w:w="453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</w:tbl>
    <w:p>
      <w:pPr>
        <w:pStyle w:val="23"/>
        <w:spacing w:before="0" w:after="240" w:line="240" w:lineRule="auto"/>
        <w:jc w:val="both"/>
        <w:rPr>
          <w:rFonts w:hint="eastAsia" w:cs="Songti SC Bold" w:asciiTheme="minorEastAsia" w:hAnsiTheme="minorEastAsia" w:eastAsiaTheme="minorEastAsia"/>
          <w:sz w:val="28"/>
          <w:szCs w:val="28"/>
          <w:lang w:val="zh-TW"/>
        </w:rPr>
      </w:pPr>
    </w:p>
    <w:p>
      <w:pPr>
        <w:pStyle w:val="23"/>
        <w:spacing w:before="0" w:after="240" w:line="240" w:lineRule="auto"/>
        <w:jc w:val="both"/>
        <w:rPr>
          <w:rFonts w:hint="eastAsia" w:cs="Songti SC Bold" w:asciiTheme="minorEastAsia" w:hAnsiTheme="minorEastAsia" w:eastAsiaTheme="minorEastAsia"/>
          <w:sz w:val="28"/>
          <w:szCs w:val="28"/>
          <w:lang w:val="zh-TW"/>
        </w:rPr>
      </w:pPr>
    </w:p>
    <w:p>
      <w:pPr>
        <w:pStyle w:val="23"/>
        <w:spacing w:before="0" w:after="240" w:line="360" w:lineRule="auto"/>
        <w:ind w:firstLine="600"/>
        <w:jc w:val="both"/>
        <w:rPr>
          <w:rFonts w:hint="eastAsia" w:ascii="黑体" w:hAnsi="黑体" w:eastAsia="黑体"/>
          <w:sz w:val="30"/>
          <w:szCs w:val="30"/>
          <w:lang w:val="zh-TW" w:eastAsia="zh-TW"/>
        </w:rPr>
      </w:pPr>
      <w:r>
        <w:rPr>
          <w:rFonts w:hint="eastAsia" w:ascii="黑体" w:hAnsi="黑体" w:eastAsia="黑体" w:cs="Songti SC Bold"/>
          <w:sz w:val="30"/>
          <w:szCs w:val="30"/>
          <w:lang w:val="zh-TW"/>
        </w:rPr>
        <w:t>三、</w:t>
      </w:r>
      <w:r>
        <w:rPr>
          <w:rFonts w:hint="eastAsia" w:ascii="黑体" w:hAnsi="黑体" w:eastAsia="黑体"/>
          <w:sz w:val="30"/>
          <w:szCs w:val="30"/>
          <w:lang w:val="zh-TW" w:eastAsia="zh-TW"/>
        </w:rPr>
        <w:t>竞赛成绩评定</w:t>
      </w:r>
    </w:p>
    <w:p>
      <w:pPr>
        <w:pStyle w:val="23"/>
        <w:spacing w:before="0" w:line="360" w:lineRule="auto"/>
        <w:ind w:firstLine="560" w:firstLineChars="200"/>
        <w:jc w:val="both"/>
        <w:rPr>
          <w:rFonts w:hint="eastAsia" w:cs="Songti SC Regular"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 xml:space="preserve">理论知识考试和操作技能考核均实行百分制，成绩皆达 </w:t>
      </w:r>
      <w:r>
        <w:rPr>
          <w:rFonts w:asciiTheme="minorEastAsia" w:hAnsiTheme="minorEastAsia" w:eastAsiaTheme="minorEastAsia"/>
          <w:sz w:val="28"/>
          <w:szCs w:val="28"/>
        </w:rPr>
        <w:t xml:space="preserve">60 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分及以上者为合格，保留小数点后两位，总成绩由两部分加权合成。理论知识成绩由机考系统自动计算生成，实操技能评分按项目进行，包含：咖啡豆辨别：</w:t>
      </w: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>20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分；经营管理：</w:t>
      </w: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>15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分；咖啡品鉴：</w:t>
      </w: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>15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分；咖啡制作：</w:t>
      </w: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>50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分。</w:t>
      </w:r>
    </w:p>
    <w:p>
      <w:pPr>
        <w:pStyle w:val="23"/>
        <w:spacing w:before="0" w:line="360" w:lineRule="auto"/>
        <w:ind w:firstLine="560"/>
        <w:jc w:val="both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 xml:space="preserve">总成绩 </w:t>
      </w: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 xml:space="preserve">= 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理论考试成绩</w:t>
      </w: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>*30%+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实操技能总分</w:t>
      </w: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>*70%</w:t>
      </w:r>
    </w:p>
    <w:p>
      <w:pPr>
        <w:pStyle w:val="23"/>
        <w:spacing w:before="0" w:line="360" w:lineRule="auto"/>
        <w:ind w:firstLine="560"/>
        <w:jc w:val="both"/>
        <w:rPr>
          <w:rFonts w:hint="eastAsia" w:cs="Songti SC Regular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比赛名次以总成绩</w:t>
      </w:r>
      <w:r>
        <w:rPr>
          <w:rFonts w:asciiTheme="minorEastAsia" w:hAnsiTheme="minorEastAsia" w:eastAsiaTheme="minorEastAsia"/>
          <w:sz w:val="28"/>
          <w:szCs w:val="28"/>
        </w:rPr>
        <w:t>(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分数保留两位小数</w:t>
      </w:r>
      <w:r>
        <w:rPr>
          <w:rFonts w:asciiTheme="minorEastAsia" w:hAnsiTheme="minorEastAsia" w:eastAsiaTheme="minorEastAsia"/>
          <w:sz w:val="28"/>
          <w:szCs w:val="28"/>
        </w:rPr>
        <w:t>)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从高分到低分依次排名来确定。</w:t>
      </w:r>
      <w:r>
        <w:rPr>
          <w:rFonts w:asciiTheme="minorEastAsia" w:hAnsiTheme="minorEastAsia" w:eastAsiaTheme="minorEastAsia"/>
          <w:sz w:val="28"/>
          <w:szCs w:val="28"/>
        </w:rPr>
        <w:t>(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若总分数相同，以操作技能成绩较高者名次为先；若操作技能成绩也相同，则以第四项操作技能</w:t>
      </w: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>-“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咖啡制作</w:t>
      </w: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>”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成绩高者名次排前。</w:t>
      </w:r>
      <w:r>
        <w:rPr>
          <w:rFonts w:asciiTheme="minorEastAsia" w:hAnsiTheme="minorEastAsia" w:eastAsiaTheme="minorEastAsia"/>
          <w:sz w:val="28"/>
          <w:szCs w:val="28"/>
        </w:rPr>
        <w:t>)</w:t>
      </w:r>
    </w:p>
    <w:p>
      <w:pPr>
        <w:pStyle w:val="23"/>
        <w:spacing w:before="0" w:after="240" w:line="360" w:lineRule="auto"/>
        <w:ind w:firstLine="600" w:firstLineChars="200"/>
        <w:jc w:val="both"/>
        <w:rPr>
          <w:rFonts w:hint="eastAsia" w:ascii="黑体" w:hAnsi="黑体" w:eastAsia="黑体"/>
          <w:sz w:val="30"/>
          <w:szCs w:val="30"/>
          <w:lang w:val="zh-TW"/>
        </w:rPr>
      </w:pPr>
    </w:p>
    <w:p>
      <w:pPr>
        <w:pStyle w:val="23"/>
        <w:spacing w:before="0" w:after="240" w:line="360" w:lineRule="auto"/>
        <w:ind w:firstLine="600" w:firstLineChars="200"/>
        <w:jc w:val="both"/>
        <w:rPr>
          <w:rFonts w:hint="eastAsia" w:ascii="黑体" w:hAnsi="黑体" w:eastAsia="黑体" w:cs="Songti SC Bold"/>
          <w:sz w:val="30"/>
          <w:szCs w:val="30"/>
          <w:lang w:val="zh-TW" w:eastAsia="zh-TW"/>
        </w:rPr>
      </w:pPr>
      <w:r>
        <w:rPr>
          <w:rFonts w:hint="eastAsia" w:ascii="黑体" w:hAnsi="黑体" w:eastAsia="黑体"/>
          <w:sz w:val="30"/>
          <w:szCs w:val="30"/>
          <w:lang w:val="zh-TW" w:eastAsia="zh-TW"/>
        </w:rPr>
        <w:t>四、赛场条件及相关要求（考场、考生准备单）</w:t>
      </w:r>
    </w:p>
    <w:p>
      <w:pPr>
        <w:pStyle w:val="23"/>
        <w:spacing w:before="0" w:after="240" w:line="360" w:lineRule="auto"/>
        <w:ind w:firstLine="560"/>
        <w:jc w:val="both"/>
        <w:rPr>
          <w:rFonts w:hint="eastAsia" w:cs="Songti SC Regular" w:asciiTheme="minorEastAsia" w:hAnsiTheme="minorEastAsia" w:eastAsiaTheme="minorEastAsia"/>
          <w:sz w:val="28"/>
          <w:szCs w:val="28"/>
          <w:lang w:val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考场单个考位准备如下内容：</w:t>
      </w:r>
    </w:p>
    <w:tbl>
      <w:tblPr>
        <w:tblStyle w:val="22"/>
        <w:tblW w:w="8931" w:type="dxa"/>
        <w:tblInd w:w="-152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AD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60"/>
        <w:gridCol w:w="2693"/>
        <w:gridCol w:w="3119"/>
        <w:gridCol w:w="1559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5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line="360" w:lineRule="auto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项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 xml:space="preserve"> 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目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spacing w:line="360" w:lineRule="auto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内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 xml:space="preserve"> 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容</w:t>
            </w:r>
          </w:p>
        </w:tc>
        <w:tc>
          <w:tcPr>
            <w:tcW w:w="3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spacing w:line="360" w:lineRule="auto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规格和性能限定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spacing w:line="360" w:lineRule="auto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数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 xml:space="preserve"> 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量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5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场地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工作台</w:t>
            </w:r>
          </w:p>
        </w:tc>
        <w:tc>
          <w:tcPr>
            <w:tcW w:w="3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不小于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1.5m*0.6m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1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个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56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水池</w:t>
            </w:r>
          </w:p>
        </w:tc>
        <w:tc>
          <w:tcPr>
            <w:tcW w:w="3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不锈钢，接通上下水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1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个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56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冷藏空间</w:t>
            </w:r>
          </w:p>
        </w:tc>
        <w:tc>
          <w:tcPr>
            <w:tcW w:w="3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4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度平台冷藏共用空间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共用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5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设备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半自动压力式咖啡机</w:t>
            </w:r>
          </w:p>
        </w:tc>
        <w:tc>
          <w:tcPr>
            <w:tcW w:w="3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旋转泵加压，锅炉加热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1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台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56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意式咖啡豆磨豆机</w:t>
            </w:r>
          </w:p>
        </w:tc>
        <w:tc>
          <w:tcPr>
            <w:tcW w:w="3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刀盘不小于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60mm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直径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1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台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5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工具与器皿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接液杯</w:t>
            </w:r>
          </w:p>
        </w:tc>
        <w:tc>
          <w:tcPr>
            <w:tcW w:w="3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容量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60ml~90ml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2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个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56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拉花缸</w:t>
            </w:r>
          </w:p>
        </w:tc>
        <w:tc>
          <w:tcPr>
            <w:tcW w:w="3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容量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400ml~600ml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2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个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56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压粉锤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&amp;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布粉器</w:t>
            </w:r>
          </w:p>
        </w:tc>
        <w:tc>
          <w:tcPr>
            <w:tcW w:w="3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直径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58mm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1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个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56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清洁毛刷</w:t>
            </w:r>
          </w:p>
        </w:tc>
        <w:tc>
          <w:tcPr>
            <w:tcW w:w="3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硬质毛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2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把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56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雕花针</w:t>
            </w:r>
          </w:p>
        </w:tc>
        <w:tc>
          <w:tcPr>
            <w:tcW w:w="3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不锈钢材质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1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柄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56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尖嘴汤勺</w:t>
            </w:r>
          </w:p>
        </w:tc>
        <w:tc>
          <w:tcPr>
            <w:tcW w:w="3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不锈钢材质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1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柄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56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搅拌吧勺</w:t>
            </w:r>
          </w:p>
        </w:tc>
        <w:tc>
          <w:tcPr>
            <w:tcW w:w="3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不锈钢材质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1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柄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56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电子秤（带计时器）</w:t>
            </w:r>
          </w:p>
        </w:tc>
        <w:tc>
          <w:tcPr>
            <w:tcW w:w="3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最大量程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1000g~3000g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，精度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0.1g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1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台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56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渣饼盒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/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敲渣桶</w:t>
            </w:r>
          </w:p>
        </w:tc>
        <w:tc>
          <w:tcPr>
            <w:tcW w:w="3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桌面式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/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落地式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1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台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56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陶瓷咖啡杯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+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杯碟</w:t>
            </w:r>
          </w:p>
        </w:tc>
        <w:tc>
          <w:tcPr>
            <w:tcW w:w="3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容量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250ml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3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套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56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出品托盘</w:t>
            </w:r>
          </w:p>
        </w:tc>
        <w:tc>
          <w:tcPr>
            <w:tcW w:w="3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尺寸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14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寸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~18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寸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2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个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5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标准原料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意式拼配咖啡豆</w:t>
            </w:r>
          </w:p>
        </w:tc>
        <w:tc>
          <w:tcPr>
            <w:tcW w:w="3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中深度烘焙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454g/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包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1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包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56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全脂牛奶</w:t>
            </w:r>
          </w:p>
        </w:tc>
        <w:tc>
          <w:tcPr>
            <w:tcW w:w="3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1000ml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（冷藏）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1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瓶</w:t>
            </w:r>
          </w:p>
        </w:tc>
      </w:tr>
    </w:tbl>
    <w:p>
      <w:pPr>
        <w:pStyle w:val="23"/>
        <w:widowControl w:val="0"/>
        <w:spacing w:before="0" w:after="240" w:line="240" w:lineRule="auto"/>
        <w:ind w:left="216" w:hanging="216"/>
        <w:jc w:val="both"/>
        <w:rPr>
          <w:rFonts w:hint="eastAsia" w:cs="Songti SC Regular" w:asciiTheme="minorEastAsia" w:hAnsiTheme="minorEastAsia" w:eastAsiaTheme="minorEastAsia"/>
          <w:lang w:val="zh-TW" w:eastAsia="zh-TW"/>
        </w:rPr>
      </w:pPr>
    </w:p>
    <w:p>
      <w:pPr>
        <w:pStyle w:val="23"/>
        <w:spacing w:before="0" w:after="240" w:line="240" w:lineRule="auto"/>
        <w:ind w:firstLine="560"/>
        <w:jc w:val="both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选手需要自备如下内容（使用电器和非常规原料，请事先报备组委会检定认可）：</w:t>
      </w:r>
    </w:p>
    <w:tbl>
      <w:tblPr>
        <w:tblStyle w:val="22"/>
        <w:tblW w:w="8931" w:type="dxa"/>
        <w:tblInd w:w="-152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AD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6"/>
        <w:gridCol w:w="2410"/>
        <w:gridCol w:w="4253"/>
        <w:gridCol w:w="992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</w:trPr>
        <w:tc>
          <w:tcPr>
            <w:tcW w:w="127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cs="宋体" w:asciiTheme="minorEastAsia" w:hAnsiTheme="minorEastAsia" w:eastAsiaTheme="minorEastAsia"/>
                <w:sz w:val="24"/>
                <w:szCs w:val="24"/>
                <w:lang w:val="zh-TW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考生</w:t>
            </w:r>
          </w:p>
          <w:p>
            <w:pPr>
              <w:pStyle w:val="24"/>
              <w:jc w:val="center"/>
              <w:rPr>
                <w:rFonts w:cs="宋体" w:asciiTheme="minorEastAsia" w:hAnsiTheme="minorEastAsia" w:eastAsiaTheme="minorEastAsia"/>
                <w:sz w:val="24"/>
                <w:szCs w:val="24"/>
                <w:lang w:val="zh-TW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自备</w:t>
            </w:r>
          </w:p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物品</w:t>
            </w: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cs="宋体" w:asciiTheme="minorEastAsia" w:hAnsiTheme="minorEastAsia" w:eastAsiaTheme="minorEastAsia"/>
                <w:sz w:val="24"/>
                <w:szCs w:val="24"/>
                <w:lang w:val="zh-TW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创意咖啡用</w:t>
            </w:r>
          </w:p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原物料和器具</w:t>
            </w:r>
          </w:p>
        </w:tc>
        <w:tc>
          <w:tcPr>
            <w:tcW w:w="42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考生自备，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u w:val="single"/>
                <w:lang w:val="zh-TW" w:eastAsia="zh-TW"/>
              </w:rPr>
              <w:t>不可增加大功率电器，不可选用生鸡蛋，酒精饮料等；</w:t>
            </w:r>
          </w:p>
        </w:tc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1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套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27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杯测勺</w:t>
            </w:r>
          </w:p>
        </w:tc>
        <w:tc>
          <w:tcPr>
            <w:tcW w:w="42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304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不锈钢制，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5ml</w:t>
            </w:r>
          </w:p>
        </w:tc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1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把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27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围裙</w:t>
            </w:r>
          </w:p>
        </w:tc>
        <w:tc>
          <w:tcPr>
            <w:tcW w:w="42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不建议用半身围裙</w:t>
            </w:r>
          </w:p>
        </w:tc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1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条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27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口布与抹布</w:t>
            </w:r>
          </w:p>
        </w:tc>
        <w:tc>
          <w:tcPr>
            <w:tcW w:w="42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建议浅色，短绒不掉毛</w:t>
            </w:r>
          </w:p>
        </w:tc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5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条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27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中性水笔</w:t>
            </w:r>
          </w:p>
        </w:tc>
        <w:tc>
          <w:tcPr>
            <w:tcW w:w="42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蓝色或黑色油墨</w:t>
            </w:r>
          </w:p>
        </w:tc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1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只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27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纸杯</w:t>
            </w:r>
          </w:p>
        </w:tc>
        <w:tc>
          <w:tcPr>
            <w:tcW w:w="42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用来做吐杯等</w:t>
            </w:r>
          </w:p>
        </w:tc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1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只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27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纸巾</w:t>
            </w:r>
          </w:p>
        </w:tc>
        <w:tc>
          <w:tcPr>
            <w:tcW w:w="42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吸水性良好，无气味</w:t>
            </w:r>
          </w:p>
        </w:tc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1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包</w:t>
            </w:r>
          </w:p>
        </w:tc>
      </w:tr>
    </w:tbl>
    <w:p>
      <w:pPr>
        <w:pStyle w:val="23"/>
        <w:widowControl w:val="0"/>
        <w:spacing w:before="0" w:after="240" w:line="240" w:lineRule="auto"/>
        <w:ind w:left="324" w:hanging="324"/>
        <w:jc w:val="both"/>
        <w:rPr>
          <w:rFonts w:hint="eastAsia" w:cs="Songti SC Regular" w:asciiTheme="minorEastAsia" w:hAnsiTheme="minorEastAsia" w:eastAsiaTheme="minorEastAsia"/>
          <w:sz w:val="28"/>
          <w:szCs w:val="28"/>
          <w:lang w:val="zh-TW"/>
        </w:rPr>
      </w:pPr>
    </w:p>
    <w:p>
      <w:pPr>
        <w:pStyle w:val="23"/>
        <w:widowControl w:val="0"/>
        <w:spacing w:before="0" w:after="240" w:line="240" w:lineRule="auto"/>
        <w:ind w:left="324" w:hanging="324"/>
        <w:jc w:val="both"/>
        <w:rPr>
          <w:rFonts w:hint="eastAsia" w:cs="Songti SC Regular" w:asciiTheme="minorEastAsia" w:hAnsiTheme="minorEastAsia" w:eastAsiaTheme="minorEastAsia"/>
          <w:sz w:val="28"/>
          <w:szCs w:val="28"/>
          <w:lang w:val="zh-TW"/>
        </w:rPr>
      </w:pPr>
    </w:p>
    <w:p>
      <w:pPr>
        <w:pStyle w:val="23"/>
        <w:spacing w:before="0" w:line="360" w:lineRule="auto"/>
        <w:ind w:firstLine="600" w:firstLineChars="200"/>
        <w:jc w:val="both"/>
        <w:rPr>
          <w:rFonts w:hint="eastAsia" w:ascii="黑体" w:hAnsi="黑体" w:eastAsia="黑体" w:cs="Songti SC Bold"/>
          <w:sz w:val="30"/>
          <w:szCs w:val="30"/>
          <w:lang w:val="zh-TW" w:eastAsia="zh-TW"/>
        </w:rPr>
      </w:pPr>
      <w:r>
        <w:rPr>
          <w:rFonts w:hint="eastAsia" w:ascii="黑体" w:hAnsi="黑体" w:eastAsia="黑体"/>
          <w:sz w:val="30"/>
          <w:szCs w:val="30"/>
          <w:lang w:val="zh-TW" w:eastAsia="zh-TW"/>
        </w:rPr>
        <w:t>五、比赛规范与突发情况处置</w:t>
      </w:r>
    </w:p>
    <w:p>
      <w:pPr>
        <w:pStyle w:val="23"/>
        <w:spacing w:before="0" w:line="360" w:lineRule="auto"/>
        <w:ind w:firstLine="562"/>
        <w:jc w:val="both"/>
        <w:rPr>
          <w:rFonts w:hint="eastAsia" w:cs="Songti SC Bold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 xml:space="preserve">（一）比赛规范 </w:t>
      </w:r>
    </w:p>
    <w:p>
      <w:pPr>
        <w:pStyle w:val="23"/>
        <w:spacing w:before="0" w:line="360" w:lineRule="auto"/>
        <w:ind w:firstLine="560"/>
        <w:jc w:val="both"/>
        <w:rPr>
          <w:rFonts w:hint="eastAsia" w:cs="Songti SC Regular" w:asciiTheme="minorEastAsia" w:hAnsiTheme="minorEastAsia" w:eastAsiaTheme="minorEastAsia"/>
          <w:sz w:val="28"/>
          <w:szCs w:val="28"/>
        </w:rPr>
      </w:pPr>
      <w:r>
        <w:rPr>
          <w:rFonts w:asciiTheme="minorEastAsia" w:hAnsiTheme="minorEastAsia" w:eastAsiaTheme="minorEastAsia"/>
          <w:sz w:val="28"/>
          <w:szCs w:val="28"/>
        </w:rPr>
        <w:t>1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、选手必须穿着</w:t>
      </w:r>
      <w:r>
        <w:rPr>
          <w:rFonts w:asciiTheme="minorEastAsia" w:hAnsiTheme="minorEastAsia" w:eastAsiaTheme="minorEastAsia"/>
          <w:sz w:val="28"/>
          <w:szCs w:val="28"/>
          <w:rtl/>
          <w:lang w:val="ar-SA"/>
        </w:rPr>
        <w:t>“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咖啡师职业服装</w:t>
      </w:r>
      <w:r>
        <w:rPr>
          <w:rFonts w:asciiTheme="minorEastAsia" w:hAnsiTheme="minorEastAsia" w:eastAsiaTheme="minorEastAsia"/>
          <w:sz w:val="28"/>
          <w:szCs w:val="28"/>
        </w:rPr>
        <w:t>”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，不可穿短裤、拖鞋、无袖和吊带入场。</w:t>
      </w:r>
    </w:p>
    <w:p>
      <w:pPr>
        <w:pStyle w:val="23"/>
        <w:spacing w:before="0" w:line="360" w:lineRule="auto"/>
        <w:ind w:firstLine="560"/>
        <w:jc w:val="both"/>
        <w:rPr>
          <w:rFonts w:hint="eastAsia" w:cs="Songti SC Regular" w:asciiTheme="minorEastAsia" w:hAnsiTheme="minorEastAsia" w:eastAsiaTheme="minorEastAsia"/>
          <w:sz w:val="28"/>
          <w:szCs w:val="28"/>
        </w:rPr>
      </w:pPr>
      <w:r>
        <w:rPr>
          <w:rFonts w:asciiTheme="minorEastAsia" w:hAnsiTheme="minorEastAsia" w:eastAsiaTheme="minorEastAsia"/>
          <w:sz w:val="28"/>
          <w:szCs w:val="28"/>
        </w:rPr>
        <w:t>2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 xml:space="preserve">、选手进入比赛场地，必须佩带编号胸贴。 </w:t>
      </w:r>
    </w:p>
    <w:p>
      <w:pPr>
        <w:pStyle w:val="23"/>
        <w:spacing w:before="0" w:line="360" w:lineRule="auto"/>
        <w:ind w:firstLine="560"/>
        <w:jc w:val="both"/>
        <w:rPr>
          <w:rFonts w:hint="eastAsia" w:cs="Songti SC Regular"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3、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选手在规定报到时间未到或证件</w:t>
      </w:r>
      <w:r>
        <w:rPr>
          <w:rFonts w:asciiTheme="minorEastAsia" w:hAnsiTheme="minorEastAsia" w:eastAsiaTheme="minorEastAsia"/>
          <w:sz w:val="28"/>
          <w:szCs w:val="28"/>
        </w:rPr>
        <w:t>(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准考证、有效身份证</w:t>
      </w:r>
      <w:r>
        <w:rPr>
          <w:rFonts w:asciiTheme="minorEastAsia" w:hAnsiTheme="minorEastAsia" w:eastAsiaTheme="minorEastAsia"/>
          <w:sz w:val="28"/>
          <w:szCs w:val="28"/>
        </w:rPr>
        <w:t>)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 xml:space="preserve">不齐， 视为选手自动弃权。 </w:t>
      </w:r>
    </w:p>
    <w:p>
      <w:pPr>
        <w:pStyle w:val="23"/>
        <w:spacing w:before="0" w:line="360" w:lineRule="auto"/>
        <w:ind w:firstLine="560"/>
        <w:jc w:val="both"/>
        <w:rPr>
          <w:rFonts w:hint="eastAsia" w:cs="Songti SC Regular"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4、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每场比赛开赛前评委将宣布与比赛相关的注意事项，统一开始比赛。</w:t>
      </w:r>
    </w:p>
    <w:p>
      <w:pPr>
        <w:pStyle w:val="23"/>
        <w:spacing w:before="0" w:line="360" w:lineRule="auto"/>
        <w:ind w:firstLine="560"/>
        <w:jc w:val="both"/>
        <w:rPr>
          <w:rFonts w:hint="eastAsia" w:cs="Songti SC Regular"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5、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选手必须听从现场工作人员和裁判的指挥，按抽签号找到相对应的工作台面参赛。</w:t>
      </w:r>
    </w:p>
    <w:p>
      <w:pPr>
        <w:pStyle w:val="23"/>
        <w:spacing w:before="0" w:line="360" w:lineRule="auto"/>
        <w:ind w:firstLine="560"/>
        <w:jc w:val="both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6、参赛选手应注意自身形象、举止文明，做到衣帽清洁，保持良好的个人卫生习惯</w:t>
      </w: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>;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着装、自带用品的外观上不应显示选手所在单位等个人信息。</w:t>
      </w:r>
    </w:p>
    <w:p>
      <w:pPr>
        <w:pStyle w:val="23"/>
        <w:spacing w:before="0" w:line="360" w:lineRule="auto"/>
        <w:ind w:firstLine="560"/>
        <w:jc w:val="both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7、比赛开始</w:t>
      </w: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>30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分钟后不得进入比赛场地，退场后不得再次进入比赛场地。</w:t>
      </w:r>
    </w:p>
    <w:p>
      <w:pPr>
        <w:pStyle w:val="23"/>
        <w:spacing w:before="0" w:line="360" w:lineRule="auto"/>
        <w:ind w:firstLine="560"/>
        <w:jc w:val="both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8、比赛期间，所有选手在指定地点候场，任何人不得将比赛内容和答题信息传出比赛场地。</w:t>
      </w:r>
    </w:p>
    <w:p>
      <w:pPr>
        <w:pStyle w:val="23"/>
        <w:spacing w:before="0" w:line="360" w:lineRule="auto"/>
        <w:ind w:firstLine="560"/>
        <w:jc w:val="both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9、比赛结束信号发出后，选手应立即停止作答（比赛），并将相关资料（物品）放在位置上，根据现场指挥和调度，有序离开竞赛场地。</w:t>
      </w:r>
    </w:p>
    <w:p>
      <w:pPr>
        <w:pStyle w:val="23"/>
        <w:spacing w:before="0" w:line="360" w:lineRule="auto"/>
        <w:ind w:firstLine="562"/>
        <w:jc w:val="both"/>
        <w:rPr>
          <w:rFonts w:hint="eastAsia" w:cs="Songti SC Bold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10</w:t>
      </w:r>
      <w:r>
        <w:rPr>
          <w:rFonts w:hint="eastAsia" w:cs="宋体" w:asciiTheme="minorEastAsia" w:hAnsiTheme="minorEastAsia" w:eastAsiaTheme="minorEastAsia"/>
          <w:sz w:val="28"/>
          <w:szCs w:val="28"/>
          <w:lang w:val="zh-TW" w:eastAsia="zh-TW"/>
        </w:rPr>
        <w:t>、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 xml:space="preserve">当选手遇到大会所提供参赛的设备、器具、物料发生故障或短缺时，选手举手示意，计时人员应停止计时，待恢复至可进行比赛时， 再次开始计时。 </w:t>
      </w:r>
    </w:p>
    <w:p>
      <w:pPr>
        <w:pStyle w:val="23"/>
        <w:spacing w:before="0" w:line="360" w:lineRule="auto"/>
        <w:ind w:firstLine="562"/>
        <w:jc w:val="both"/>
        <w:rPr>
          <w:rFonts w:hint="eastAsia" w:cs="Songti SC Bold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（</w:t>
      </w:r>
      <w:r>
        <w:rPr>
          <w:rFonts w:hint="eastAsia" w:cs="宋体" w:asciiTheme="minorEastAsia" w:hAnsiTheme="minorEastAsia" w:eastAsiaTheme="minorEastAsia"/>
          <w:sz w:val="28"/>
          <w:szCs w:val="28"/>
          <w:lang w:val="zh-TW" w:eastAsia="zh-TW"/>
        </w:rPr>
        <w:t>二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 xml:space="preserve">）竞赛申诉与仲裁 </w:t>
      </w:r>
    </w:p>
    <w:p>
      <w:pPr>
        <w:spacing w:line="360" w:lineRule="auto"/>
        <w:ind w:firstLine="560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大赛期间，与大赛有关的问题或争议，各方应通过正当渠道并按程序反映和申诉，不得擅自传播、扩散未经核查证实的言论、信息。对竞赛期间出现的问题或争议按以下程序解决：</w:t>
      </w:r>
    </w:p>
    <w:p>
      <w:pPr>
        <w:spacing w:line="360" w:lineRule="auto"/>
        <w:ind w:firstLine="560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>1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、组委会成立申诉仲裁组，负责受理书面申诉，及时解决竞赛过程产生的争议。</w:t>
      </w:r>
    </w:p>
    <w:p>
      <w:pPr>
        <w:spacing w:line="360" w:lineRule="auto"/>
        <w:ind w:firstLine="560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>2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、参赛选手对不符合竞赛规定，有失公正的评判，以及其他的违规行为，均可提出申诉。申诉应在竞赛结束后</w:t>
      </w: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>1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小时内提出，超时不予受理。申诉时应按照规定的程序递交书面报告，申诉仲裁组受理后提出处理意见，并通过竞赛组委会审批，作为此项争议的最后处理意见。</w:t>
      </w:r>
    </w:p>
    <w:p>
      <w:pPr>
        <w:spacing w:line="360" w:lineRule="auto"/>
        <w:ind w:firstLine="560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>3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、大赛项目内解决。参赛选手、裁判员在竞赛过程中发现问题或存在争议，应及时向裁判长反映，裁判长依据相关规定处理或组织比赛现场裁判员研究解决。处理意见需经比赛现场全体裁判员表决的，须过半数全体裁判员通过。最终处理意见应及时告知意见反映人，并填写《争议处理记录表》。处理期间，技术专家组应给予支持和指导。</w:t>
      </w:r>
    </w:p>
    <w:p>
      <w:pPr>
        <w:spacing w:line="360" w:lineRule="auto"/>
        <w:ind w:firstLine="560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4、申诉仲裁组解决。对项目内处理结果有异议的，在参赛选手成绩最终确认锁定前，领队可向申诉仲裁组出具署名的书面反映材料并举证。申诉仲裁组受理并开展调查。其中，经调查确认所反映情况属技术性问题的，仍交由竞赛项目内解决。属非技术性问题的，由申诉仲裁组作最终裁决。各类问题或争议处理情况，填写《争议处理记录表》。</w:t>
      </w:r>
    </w:p>
    <w:p>
      <w:pPr>
        <w:pStyle w:val="23"/>
        <w:spacing w:before="0" w:line="360" w:lineRule="auto"/>
        <w:ind w:firstLine="562"/>
        <w:jc w:val="both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（</w:t>
      </w:r>
      <w:r>
        <w:rPr>
          <w:rFonts w:hint="eastAsia" w:cs="宋体" w:asciiTheme="minorEastAsia" w:hAnsiTheme="minorEastAsia" w:eastAsiaTheme="minorEastAsia"/>
          <w:sz w:val="28"/>
          <w:szCs w:val="28"/>
          <w:lang w:val="zh-TW" w:eastAsia="zh-TW"/>
        </w:rPr>
        <w:t>三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）违反竞赛纪律与职业道德</w:t>
      </w:r>
    </w:p>
    <w:p>
      <w:pPr>
        <w:pStyle w:val="23"/>
        <w:spacing w:before="0" w:line="360" w:lineRule="auto"/>
        <w:ind w:firstLine="560"/>
        <w:jc w:val="both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如在操作过程中出现如下违反竞赛纪律，严重违反设备使用安全，或有违反职业道德的考场舞弊行为，应立即终止比赛并取消竞赛资，且本次竞赛考核记</w:t>
      </w: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>“0”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分。</w:t>
      </w:r>
    </w:p>
    <w:p>
      <w:pPr>
        <w:pStyle w:val="23"/>
        <w:spacing w:before="0" w:line="360" w:lineRule="auto"/>
        <w:ind w:firstLine="560"/>
        <w:jc w:val="both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>1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、违反食品安全规定的严重错误：如制作过程中，故意接触污染物后（如鼻涕，唾液等），污染作品；</w:t>
      </w:r>
    </w:p>
    <w:p>
      <w:pPr>
        <w:pStyle w:val="23"/>
        <w:spacing w:before="0" w:line="360" w:lineRule="auto"/>
        <w:ind w:firstLine="560"/>
        <w:jc w:val="both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>2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、违反设备使用安全规定的严重错误：</w:t>
      </w:r>
    </w:p>
    <w:p>
      <w:pPr>
        <w:pStyle w:val="23"/>
        <w:spacing w:before="0" w:line="360" w:lineRule="auto"/>
        <w:ind w:left="480"/>
        <w:jc w:val="both"/>
        <w:rPr>
          <w:rFonts w:hint="eastAsia" w:cs="Songti SC Regular" w:asciiTheme="minorEastAsia" w:hAnsiTheme="minorEastAsia" w:eastAsiaTheme="minorEastAsia"/>
          <w:sz w:val="28"/>
          <w:szCs w:val="28"/>
        </w:rPr>
      </w:pPr>
      <w:r>
        <w:rPr>
          <w:rFonts w:asciiTheme="minorEastAsia" w:hAnsiTheme="minorEastAsia" w:eastAsiaTheme="minorEastAsia"/>
          <w:sz w:val="28"/>
          <w:szCs w:val="28"/>
        </w:rPr>
        <w:t xml:space="preserve">① 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会导致设备故障的液体洒溅风险</w:t>
      </w:r>
      <w:r>
        <w:rPr>
          <w:rFonts w:asciiTheme="minorEastAsia" w:hAnsiTheme="minorEastAsia" w:eastAsiaTheme="minorEastAsia"/>
          <w:sz w:val="28"/>
          <w:szCs w:val="28"/>
        </w:rPr>
        <w:t>(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如将液体放置在咖啡机温杯盘上</w:t>
      </w:r>
      <w:r>
        <w:rPr>
          <w:rFonts w:asciiTheme="minorEastAsia" w:hAnsiTheme="minorEastAsia" w:eastAsiaTheme="minorEastAsia"/>
          <w:sz w:val="28"/>
          <w:szCs w:val="28"/>
        </w:rPr>
        <w:t>)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；</w:t>
      </w:r>
      <w:r>
        <w:rPr>
          <w:rFonts w:asciiTheme="minorEastAsia" w:hAnsiTheme="minorEastAsia" w:eastAsiaTheme="minorEastAsia"/>
          <w:sz w:val="28"/>
          <w:szCs w:val="28"/>
        </w:rPr>
        <w:t xml:space="preserve"> </w:t>
      </w:r>
      <w:r>
        <w:rPr>
          <w:rFonts w:asciiTheme="minorEastAsia" w:hAnsiTheme="minorEastAsia" w:eastAsiaTheme="minorEastAsia"/>
          <w:sz w:val="28"/>
          <w:szCs w:val="28"/>
        </w:rPr>
        <w:br w:type="textWrapping"/>
      </w:r>
      <w:r>
        <w:rPr>
          <w:rFonts w:asciiTheme="minorEastAsia" w:hAnsiTheme="minorEastAsia" w:eastAsiaTheme="minorEastAsia"/>
          <w:sz w:val="28"/>
          <w:szCs w:val="28"/>
          <w:lang w:val="ru-RU"/>
        </w:rPr>
        <w:t xml:space="preserve">② 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蓄意破坏设备、器具。</w:t>
      </w:r>
    </w:p>
    <w:p>
      <w:pPr>
        <w:pStyle w:val="23"/>
        <w:spacing w:before="0" w:line="360" w:lineRule="auto"/>
        <w:ind w:firstLine="560"/>
        <w:jc w:val="both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>3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、违反赛场纪律和职业道德的严重错误：</w:t>
      </w:r>
    </w:p>
    <w:p>
      <w:pPr>
        <w:pStyle w:val="23"/>
        <w:spacing w:before="0" w:line="360" w:lineRule="auto"/>
        <w:ind w:left="480"/>
        <w:jc w:val="both"/>
        <w:rPr>
          <w:rFonts w:hint="eastAsia" w:cs="Songti SC Regular" w:asciiTheme="minorEastAsia" w:hAnsiTheme="minorEastAsia" w:eastAsiaTheme="minorEastAsia"/>
          <w:sz w:val="28"/>
          <w:szCs w:val="28"/>
        </w:rPr>
      </w:pPr>
      <w:r>
        <w:rPr>
          <w:rFonts w:asciiTheme="minorEastAsia" w:hAnsiTheme="minorEastAsia" w:eastAsiaTheme="minorEastAsia"/>
          <w:sz w:val="28"/>
          <w:szCs w:val="28"/>
        </w:rPr>
        <w:t xml:space="preserve">① 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抄袭他人答卷，集体舞弊，干扰他人竞赛等；</w:t>
      </w:r>
      <w:r>
        <w:rPr>
          <w:rFonts w:cs="Songti SC Regular" w:asciiTheme="minorEastAsia" w:hAnsiTheme="minorEastAsia" w:eastAsiaTheme="minorEastAsia"/>
          <w:sz w:val="28"/>
          <w:szCs w:val="28"/>
        </w:rPr>
        <w:br w:type="textWrapping"/>
      </w:r>
      <w:r>
        <w:rPr>
          <w:rFonts w:asciiTheme="minorEastAsia" w:hAnsiTheme="minorEastAsia" w:eastAsiaTheme="minorEastAsia"/>
          <w:sz w:val="28"/>
          <w:szCs w:val="28"/>
          <w:lang w:val="ru-RU"/>
        </w:rPr>
        <w:t xml:space="preserve">② 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与裁判员现场争执，干扰裁判员执裁；</w:t>
      </w:r>
      <w:r>
        <w:rPr>
          <w:rFonts w:cs="Songti SC Regular" w:asciiTheme="minorEastAsia" w:hAnsiTheme="minorEastAsia" w:eastAsiaTheme="minorEastAsia"/>
          <w:sz w:val="28"/>
          <w:szCs w:val="28"/>
        </w:rPr>
        <w:br w:type="textWrapping"/>
      </w:r>
      <w:r>
        <w:rPr>
          <w:rFonts w:asciiTheme="minorEastAsia" w:hAnsiTheme="minorEastAsia" w:eastAsiaTheme="minorEastAsia"/>
          <w:sz w:val="28"/>
          <w:szCs w:val="28"/>
          <w:lang w:val="ru-RU"/>
        </w:rPr>
        <w:t xml:space="preserve">③ 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攻击或者辱骂考场工作人员。</w:t>
      </w:r>
      <w:r>
        <w:rPr>
          <w:rFonts w:asciiTheme="minorEastAsia" w:hAnsiTheme="minorEastAsia" w:eastAsiaTheme="minorEastAsia"/>
          <w:sz w:val="28"/>
          <w:szCs w:val="28"/>
        </w:rPr>
        <w:t xml:space="preserve"> </w:t>
      </w:r>
    </w:p>
    <w:p>
      <w:pPr>
        <w:spacing w:line="360" w:lineRule="auto"/>
        <w:ind w:firstLine="562"/>
        <w:rPr>
          <w:rFonts w:hint="eastAsia" w:cs="Songti SC Bold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（</w:t>
      </w:r>
      <w:r>
        <w:rPr>
          <w:rFonts w:hint="eastAsia" w:cs="宋体" w:asciiTheme="minorEastAsia" w:hAnsiTheme="minorEastAsia" w:eastAsiaTheme="minorEastAsia"/>
          <w:sz w:val="28"/>
          <w:szCs w:val="28"/>
          <w:lang w:val="zh-TW" w:eastAsia="zh-TW"/>
        </w:rPr>
        <w:t>四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）安全、健康规定</w:t>
      </w:r>
    </w:p>
    <w:p>
      <w:pPr>
        <w:spacing w:line="360" w:lineRule="auto"/>
        <w:ind w:firstLine="560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>1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、比赛期间，做好安全保卫，防止火灾、盗窃现象发生，控制无关人员进入，确保与会期间的人身财产安全。</w:t>
      </w:r>
    </w:p>
    <w:p>
      <w:pPr>
        <w:spacing w:line="360" w:lineRule="auto"/>
        <w:ind w:firstLine="560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>2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、大赛前应检查赛区用电线路；比赛期间应巡视用电线路及配电、开关，以便及时发现问题、解决问题。</w:t>
      </w:r>
    </w:p>
    <w:p>
      <w:pPr>
        <w:spacing w:line="360" w:lineRule="auto"/>
        <w:ind w:firstLine="560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>3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、要增强责任意识，严格检查进出车辆及人员，禁止与比赛无关的机动车进入赛区；禁止闲杂人员进校。防止不法分子乘机混入赛区内作案。发现异常情况，及时报告。</w:t>
      </w:r>
    </w:p>
    <w:p>
      <w:pPr>
        <w:spacing w:line="360" w:lineRule="auto"/>
        <w:ind w:firstLine="560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>4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、参赛人员应在确保人身健康的前提下参加竞赛。进入竞赛区域，应严格按照相关安全规定和安全规范要求。</w:t>
      </w:r>
    </w:p>
    <w:p>
      <w:pPr>
        <w:spacing w:line="360" w:lineRule="auto"/>
        <w:ind w:firstLine="560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>5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、大赛时遇有突发事件发生时，裁判长有权决定停止或部分停止赛事的进行并及时上报大赛组委会。赛事的恢复须报组委会批准。</w:t>
      </w:r>
    </w:p>
    <w:p>
      <w:pPr>
        <w:spacing w:line="360" w:lineRule="auto"/>
        <w:ind w:firstLine="560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>6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、赛场按规定预留安全疏散通道，配备应急处置设施设备和人员。</w:t>
      </w:r>
    </w:p>
    <w:p>
      <w:pPr>
        <w:spacing w:line="360" w:lineRule="auto"/>
        <w:ind w:firstLine="560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</w:p>
    <w:p>
      <w:pPr>
        <w:spacing w:line="360" w:lineRule="auto"/>
        <w:ind w:firstLine="560"/>
        <w:rPr>
          <w:rFonts w:hint="eastAsia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本技术文件解释权归竞赛组委会。</w:t>
      </w:r>
    </w:p>
    <w:p>
      <w:pPr>
        <w:pStyle w:val="23"/>
        <w:widowControl w:val="0"/>
        <w:spacing w:before="0" w:after="240" w:line="240" w:lineRule="auto"/>
        <w:ind w:left="432" w:hanging="432"/>
        <w:jc w:val="both"/>
        <w:rPr>
          <w:rFonts w:ascii="Songti SC Bold" w:hAnsi="Songti SC Bold" w:eastAsia="Songti SC Bold" w:cs="Songti SC Bold"/>
          <w:sz w:val="28"/>
          <w:szCs w:val="28"/>
          <w:lang w:eastAsia="zh-TW"/>
        </w:rPr>
      </w:pPr>
    </w:p>
    <w:p/>
    <w:sectPr>
      <w:headerReference r:id="rId3" w:type="default"/>
      <w:footerReference r:id="rId4" w:type="default"/>
      <w:pgSz w:w="11906" w:h="16838"/>
      <w:pgMar w:top="1402" w:right="1466" w:bottom="312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??">
    <w:altName w:val="汉仪叶叶相思体简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Arial Unicode MS">
    <w:altName w:val="DejaVu Sans"/>
    <w:panose1 w:val="020B0604020202020204"/>
    <w:charset w:val="00"/>
    <w:family w:val="roman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altName w:val="DejaVu Sans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PingFang SC Regular">
    <w:altName w:val="汉仪仿宋S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宋体">
    <w:altName w:val="方正书宋_GBK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ongti SC Bold">
    <w:altName w:val="汉仪仿宋S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ongti SC Regular">
    <w:altName w:val="汉仪仿宋S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汉仪叶叶相思体简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汉仪仿宋S">
    <w:panose1 w:val="00020600040101000101"/>
    <w:charset w:val="86"/>
    <w:family w:val="auto"/>
    <w:pitch w:val="default"/>
    <w:sig w:usb0="A00002BF" w:usb1="38CF7CFA" w:usb2="00000016" w:usb3="00000000" w:csb0="000400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矩形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Style w:val="13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3"/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3"/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l1uVLQAAAABQEAAA8AAABkcnMvZG93bnJldi54bWxNj81qwzAQhO+FvIPY&#10;Qm+NFB+KcSznUAg0pZc4fQDFWv9QaWUkJU7fvttSaC/LDrPMflPvbt6JK8Y0BdKwWSsQSF2wEw0a&#10;3k/7xxJEyoascYFQwycm2DWru9pUNix0xGubB8EhlCqjYcx5rqRM3YjepHWYkdjrQ/Qms4yDtNEs&#10;HO6dLJR6kt5MxB9GM+PziN1He/Ea5KndL2XrogqvRf/mDi/HHoPWD/cbtQWR8Zb/juEbn9GhYaZz&#10;uJBNwmngIvlnsleUJcvz7yKbWv6nb74AUEsDBBQAAAAIAIdO4kBHkHhrnAEAADIDAAAOAAAAZHJz&#10;L2Uyb0RvYy54bWytUs2OEzEMviPxDlHuNNM5oGrU6QpptQgJwUoLD5Bmkk6k/MnOdqZPg8SNh+Bx&#10;EK+Bk067C9wQF4/teD77++ztzewdO2pAG0PP16uGMx1UHGw49Pzzp7tXG84wyzBIF4Pu+Ukjv9m9&#10;fLGdUqfbOEY3aGAEErCbUs/HnFMnBKpRe4mrmHSgRxPBy0whHMQAciJ070TbNK/FFGFIEJVGpOzt&#10;+ZHvKr4xWuWPxqDOzPWcZsvVQrX7YsVuK7sDyDRatYwh/2EKL22gpleoW5klewT7F5S3CiJGk1cq&#10;ehGNsUpXDsRm3fzB5mGUSVcuJA6mq0z4/2DVh+M9MDv0vOUsSE8r+vnl24/vX1lbtJkSdlTykO5h&#10;iZDcQnQ24MuXKLC56nm66qnnzBQl15t2s2lIdkVvl4BwxNPvCTC/1dGz4vQcaGFVR3l8j/lceikp&#10;3UK8s85RXnYu/JYgzJIRZeLzjMXL835eBt/H4URUJ9p1zwMdI2fuXSApy1lcHLg4+8UpPTC9eczU&#10;uM5TUM9QSzNaTGW0HFHZ/PO4Vj2d+u4X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GwQAAFtDb250ZW50X1R5cGVzXS54bWxQSwECFAAKAAAAAACH&#10;TuJAAAAAAAAAAAAAAAAABgAAAAAAAAAAABAAAAD9AgAAX3JlbHMvUEsBAhQAFAAAAAgAh07iQIoU&#10;ZjzRAAAAlAEAAAsAAAAAAAAAAQAgAAAAIQMAAF9yZWxzLy5yZWxzUEsBAhQACgAAAAAAh07iQAAA&#10;AAAAAAAAAAAAAAQAAAAAAAAAAAAQAAAAFgAAAGRycy9QSwECFAAUAAAACACHTuJAuXW5UtAAAAAF&#10;AQAADwAAAAAAAAABACAAAAA4AAAAZHJzL2Rvd25yZXYueG1sUEsBAhQAFAAAAAgAh07iQEeQeGuc&#10;AQAAMgMAAA4AAAAAAAAAAQAgAAAANQEAAGRycy9lMm9Eb2MueG1sUEsFBgAAAAAGAAYAWQEAAEMF&#10;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Style w:val="13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3"/>
                        <w:rFonts w:hint="eastAsia" w:ascii="宋体" w:hAnsi="宋体" w:cs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3"/>
                        <w:rFonts w:hint="eastAsia" w:ascii="宋体" w:hAnsi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FA02FDE"/>
    <w:multiLevelType w:val="multilevel"/>
    <w:tmpl w:val="3FA02FDE"/>
    <w:lvl w:ilvl="0" w:tentative="0">
      <w:start w:val="1"/>
      <w:numFmt w:val="japaneseCounting"/>
      <w:lvlText w:val="%1、"/>
      <w:lvlJc w:val="left"/>
      <w:pPr>
        <w:ind w:left="1440" w:hanging="720"/>
      </w:pPr>
      <w:rPr>
        <w:rFonts w:hint="default" w:cs="Arial Unicode MS"/>
      </w:rPr>
    </w:lvl>
    <w:lvl w:ilvl="1" w:tentative="0">
      <w:start w:val="1"/>
      <w:numFmt w:val="lowerLetter"/>
      <w:lvlText w:val="%2)"/>
      <w:lvlJc w:val="left"/>
      <w:pPr>
        <w:ind w:left="1600" w:hanging="440"/>
      </w:pPr>
    </w:lvl>
    <w:lvl w:ilvl="2" w:tentative="0">
      <w:start w:val="1"/>
      <w:numFmt w:val="lowerRoman"/>
      <w:lvlText w:val="%3."/>
      <w:lvlJc w:val="right"/>
      <w:pPr>
        <w:ind w:left="2040" w:hanging="440"/>
      </w:pPr>
    </w:lvl>
    <w:lvl w:ilvl="3" w:tentative="0">
      <w:start w:val="1"/>
      <w:numFmt w:val="decimal"/>
      <w:lvlText w:val="%4."/>
      <w:lvlJc w:val="left"/>
      <w:pPr>
        <w:ind w:left="2480" w:hanging="440"/>
      </w:pPr>
    </w:lvl>
    <w:lvl w:ilvl="4" w:tentative="0">
      <w:start w:val="1"/>
      <w:numFmt w:val="lowerLetter"/>
      <w:lvlText w:val="%5)"/>
      <w:lvlJc w:val="left"/>
      <w:pPr>
        <w:ind w:left="2920" w:hanging="440"/>
      </w:pPr>
    </w:lvl>
    <w:lvl w:ilvl="5" w:tentative="0">
      <w:start w:val="1"/>
      <w:numFmt w:val="lowerRoman"/>
      <w:lvlText w:val="%6."/>
      <w:lvlJc w:val="right"/>
      <w:pPr>
        <w:ind w:left="3360" w:hanging="440"/>
      </w:pPr>
    </w:lvl>
    <w:lvl w:ilvl="6" w:tentative="0">
      <w:start w:val="1"/>
      <w:numFmt w:val="decimal"/>
      <w:lvlText w:val="%7."/>
      <w:lvlJc w:val="left"/>
      <w:pPr>
        <w:ind w:left="3800" w:hanging="440"/>
      </w:pPr>
    </w:lvl>
    <w:lvl w:ilvl="7" w:tentative="0">
      <w:start w:val="1"/>
      <w:numFmt w:val="lowerLetter"/>
      <w:lvlText w:val="%8)"/>
      <w:lvlJc w:val="left"/>
      <w:pPr>
        <w:ind w:left="4240" w:hanging="440"/>
      </w:pPr>
    </w:lvl>
    <w:lvl w:ilvl="8" w:tentative="0">
      <w:start w:val="1"/>
      <w:numFmt w:val="lowerRoman"/>
      <w:lvlText w:val="%9."/>
      <w:lvlJc w:val="right"/>
      <w:pPr>
        <w:ind w:left="468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true"/>
  <w:bordersDoNotSurroundFooter w:val="tru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49B"/>
    <w:rsid w:val="0001257C"/>
    <w:rsid w:val="00013BC0"/>
    <w:rsid w:val="000157BC"/>
    <w:rsid w:val="00016F3D"/>
    <w:rsid w:val="00043068"/>
    <w:rsid w:val="000430D8"/>
    <w:rsid w:val="00047121"/>
    <w:rsid w:val="00066818"/>
    <w:rsid w:val="00073CC3"/>
    <w:rsid w:val="000819B3"/>
    <w:rsid w:val="00095E4E"/>
    <w:rsid w:val="000B6EB6"/>
    <w:rsid w:val="000C1D97"/>
    <w:rsid w:val="000E2A54"/>
    <w:rsid w:val="00100957"/>
    <w:rsid w:val="00102CC5"/>
    <w:rsid w:val="0011124F"/>
    <w:rsid w:val="0011292A"/>
    <w:rsid w:val="00115F78"/>
    <w:rsid w:val="00122B50"/>
    <w:rsid w:val="00147481"/>
    <w:rsid w:val="00162C54"/>
    <w:rsid w:val="00172682"/>
    <w:rsid w:val="001877F8"/>
    <w:rsid w:val="00190157"/>
    <w:rsid w:val="001B19A8"/>
    <w:rsid w:val="001B445A"/>
    <w:rsid w:val="001B6DE4"/>
    <w:rsid w:val="001D2BB1"/>
    <w:rsid w:val="001D344F"/>
    <w:rsid w:val="001F12B0"/>
    <w:rsid w:val="00202522"/>
    <w:rsid w:val="00217435"/>
    <w:rsid w:val="0022136A"/>
    <w:rsid w:val="00240DC0"/>
    <w:rsid w:val="00255457"/>
    <w:rsid w:val="00270E2D"/>
    <w:rsid w:val="0029179F"/>
    <w:rsid w:val="002B3C35"/>
    <w:rsid w:val="002C34DB"/>
    <w:rsid w:val="002C6E08"/>
    <w:rsid w:val="002D2204"/>
    <w:rsid w:val="002D7600"/>
    <w:rsid w:val="002E0E6D"/>
    <w:rsid w:val="003176C9"/>
    <w:rsid w:val="00346F55"/>
    <w:rsid w:val="00360AAA"/>
    <w:rsid w:val="00361E7A"/>
    <w:rsid w:val="003655FF"/>
    <w:rsid w:val="003725B8"/>
    <w:rsid w:val="0038119A"/>
    <w:rsid w:val="0039746B"/>
    <w:rsid w:val="003A019F"/>
    <w:rsid w:val="003A620E"/>
    <w:rsid w:val="003B0F55"/>
    <w:rsid w:val="003C3E05"/>
    <w:rsid w:val="003E1A77"/>
    <w:rsid w:val="003F3CCE"/>
    <w:rsid w:val="004074CD"/>
    <w:rsid w:val="004149B0"/>
    <w:rsid w:val="0045023A"/>
    <w:rsid w:val="00483AB9"/>
    <w:rsid w:val="004C53AD"/>
    <w:rsid w:val="004F6A37"/>
    <w:rsid w:val="00505698"/>
    <w:rsid w:val="00507A32"/>
    <w:rsid w:val="005102BE"/>
    <w:rsid w:val="005239A1"/>
    <w:rsid w:val="005244A7"/>
    <w:rsid w:val="00526BDF"/>
    <w:rsid w:val="0052720B"/>
    <w:rsid w:val="00544DDA"/>
    <w:rsid w:val="00556BE2"/>
    <w:rsid w:val="00567A46"/>
    <w:rsid w:val="00575D4F"/>
    <w:rsid w:val="00581446"/>
    <w:rsid w:val="00597443"/>
    <w:rsid w:val="005A5ADF"/>
    <w:rsid w:val="005C3815"/>
    <w:rsid w:val="005D3723"/>
    <w:rsid w:val="005E0DAA"/>
    <w:rsid w:val="005E4DB7"/>
    <w:rsid w:val="005F1316"/>
    <w:rsid w:val="005F2286"/>
    <w:rsid w:val="005F2E1D"/>
    <w:rsid w:val="005F559A"/>
    <w:rsid w:val="005F6F83"/>
    <w:rsid w:val="00610AA1"/>
    <w:rsid w:val="00617559"/>
    <w:rsid w:val="00634F54"/>
    <w:rsid w:val="00642DF3"/>
    <w:rsid w:val="00644834"/>
    <w:rsid w:val="00647B0A"/>
    <w:rsid w:val="00654A02"/>
    <w:rsid w:val="00665830"/>
    <w:rsid w:val="006666CD"/>
    <w:rsid w:val="006817CB"/>
    <w:rsid w:val="00681EEE"/>
    <w:rsid w:val="006865CC"/>
    <w:rsid w:val="00687B7C"/>
    <w:rsid w:val="00692856"/>
    <w:rsid w:val="006A1F31"/>
    <w:rsid w:val="006A375A"/>
    <w:rsid w:val="006B31CC"/>
    <w:rsid w:val="006C3301"/>
    <w:rsid w:val="006D6176"/>
    <w:rsid w:val="006E0C33"/>
    <w:rsid w:val="006F59FA"/>
    <w:rsid w:val="007014C9"/>
    <w:rsid w:val="007033D5"/>
    <w:rsid w:val="00770F82"/>
    <w:rsid w:val="007714A2"/>
    <w:rsid w:val="00772BB4"/>
    <w:rsid w:val="00773F89"/>
    <w:rsid w:val="00776B8A"/>
    <w:rsid w:val="00780B0C"/>
    <w:rsid w:val="00793DA4"/>
    <w:rsid w:val="007A1ED9"/>
    <w:rsid w:val="007B1D02"/>
    <w:rsid w:val="007B7C3A"/>
    <w:rsid w:val="007C0D87"/>
    <w:rsid w:val="007E5F37"/>
    <w:rsid w:val="007E79DF"/>
    <w:rsid w:val="007F6612"/>
    <w:rsid w:val="00825AF2"/>
    <w:rsid w:val="00826808"/>
    <w:rsid w:val="008272E4"/>
    <w:rsid w:val="0083034B"/>
    <w:rsid w:val="0083328F"/>
    <w:rsid w:val="00834552"/>
    <w:rsid w:val="00840BA9"/>
    <w:rsid w:val="00841D7F"/>
    <w:rsid w:val="008420EF"/>
    <w:rsid w:val="00852A9B"/>
    <w:rsid w:val="00854476"/>
    <w:rsid w:val="00874968"/>
    <w:rsid w:val="00875918"/>
    <w:rsid w:val="008816CE"/>
    <w:rsid w:val="00883DE2"/>
    <w:rsid w:val="00893586"/>
    <w:rsid w:val="00893F7B"/>
    <w:rsid w:val="008B2D82"/>
    <w:rsid w:val="008C13DA"/>
    <w:rsid w:val="008C7AA8"/>
    <w:rsid w:val="008D198C"/>
    <w:rsid w:val="008D19AA"/>
    <w:rsid w:val="008E53E6"/>
    <w:rsid w:val="008F36B1"/>
    <w:rsid w:val="0090105D"/>
    <w:rsid w:val="009327FF"/>
    <w:rsid w:val="00942830"/>
    <w:rsid w:val="00943433"/>
    <w:rsid w:val="00944EFD"/>
    <w:rsid w:val="00951795"/>
    <w:rsid w:val="00952BA0"/>
    <w:rsid w:val="0096743F"/>
    <w:rsid w:val="00970AC5"/>
    <w:rsid w:val="00977946"/>
    <w:rsid w:val="009963D6"/>
    <w:rsid w:val="009A396D"/>
    <w:rsid w:val="009A5A90"/>
    <w:rsid w:val="009B656F"/>
    <w:rsid w:val="009C1699"/>
    <w:rsid w:val="009D1ADD"/>
    <w:rsid w:val="009E3D76"/>
    <w:rsid w:val="009F0051"/>
    <w:rsid w:val="009F3475"/>
    <w:rsid w:val="00A0428B"/>
    <w:rsid w:val="00A045C7"/>
    <w:rsid w:val="00A24ECE"/>
    <w:rsid w:val="00A34910"/>
    <w:rsid w:val="00A5123B"/>
    <w:rsid w:val="00A535C2"/>
    <w:rsid w:val="00A56D08"/>
    <w:rsid w:val="00A726D5"/>
    <w:rsid w:val="00A85E3C"/>
    <w:rsid w:val="00AA1986"/>
    <w:rsid w:val="00AB5214"/>
    <w:rsid w:val="00AD1D62"/>
    <w:rsid w:val="00AE185C"/>
    <w:rsid w:val="00AE36CA"/>
    <w:rsid w:val="00AF4804"/>
    <w:rsid w:val="00B170C9"/>
    <w:rsid w:val="00B174A0"/>
    <w:rsid w:val="00B176D0"/>
    <w:rsid w:val="00B367B8"/>
    <w:rsid w:val="00B4185B"/>
    <w:rsid w:val="00B60947"/>
    <w:rsid w:val="00B61DAE"/>
    <w:rsid w:val="00B67BA1"/>
    <w:rsid w:val="00B860B0"/>
    <w:rsid w:val="00BB0EB7"/>
    <w:rsid w:val="00BB5C66"/>
    <w:rsid w:val="00BB621F"/>
    <w:rsid w:val="00BB734E"/>
    <w:rsid w:val="00BC170F"/>
    <w:rsid w:val="00BC5129"/>
    <w:rsid w:val="00BE6593"/>
    <w:rsid w:val="00BF4C55"/>
    <w:rsid w:val="00C05722"/>
    <w:rsid w:val="00C21D70"/>
    <w:rsid w:val="00C3130E"/>
    <w:rsid w:val="00C32E68"/>
    <w:rsid w:val="00C341D3"/>
    <w:rsid w:val="00C41D51"/>
    <w:rsid w:val="00C41F2F"/>
    <w:rsid w:val="00C55AA5"/>
    <w:rsid w:val="00C612B8"/>
    <w:rsid w:val="00C65FD1"/>
    <w:rsid w:val="00C7049B"/>
    <w:rsid w:val="00C926B6"/>
    <w:rsid w:val="00C94B06"/>
    <w:rsid w:val="00CB0474"/>
    <w:rsid w:val="00CC2689"/>
    <w:rsid w:val="00CD5721"/>
    <w:rsid w:val="00CE16B8"/>
    <w:rsid w:val="00CE3767"/>
    <w:rsid w:val="00CF7E5C"/>
    <w:rsid w:val="00D01CF3"/>
    <w:rsid w:val="00D04A9E"/>
    <w:rsid w:val="00D43197"/>
    <w:rsid w:val="00D5632C"/>
    <w:rsid w:val="00D81ADF"/>
    <w:rsid w:val="00DA3AB0"/>
    <w:rsid w:val="00DA444A"/>
    <w:rsid w:val="00DA46BD"/>
    <w:rsid w:val="00DA470E"/>
    <w:rsid w:val="00DA7536"/>
    <w:rsid w:val="00DB45DB"/>
    <w:rsid w:val="00DC0149"/>
    <w:rsid w:val="00DC0A67"/>
    <w:rsid w:val="00DC15B9"/>
    <w:rsid w:val="00DC2FE5"/>
    <w:rsid w:val="00DD0D9A"/>
    <w:rsid w:val="00DE65E2"/>
    <w:rsid w:val="00DF1037"/>
    <w:rsid w:val="00E003CA"/>
    <w:rsid w:val="00E059AC"/>
    <w:rsid w:val="00E12906"/>
    <w:rsid w:val="00E13BB0"/>
    <w:rsid w:val="00E16501"/>
    <w:rsid w:val="00E20532"/>
    <w:rsid w:val="00E206D8"/>
    <w:rsid w:val="00E22E35"/>
    <w:rsid w:val="00E24C32"/>
    <w:rsid w:val="00E33FF4"/>
    <w:rsid w:val="00E53375"/>
    <w:rsid w:val="00E5706F"/>
    <w:rsid w:val="00E61F91"/>
    <w:rsid w:val="00E63D92"/>
    <w:rsid w:val="00E71B99"/>
    <w:rsid w:val="00E7335D"/>
    <w:rsid w:val="00EA003B"/>
    <w:rsid w:val="00EA4C62"/>
    <w:rsid w:val="00EC5217"/>
    <w:rsid w:val="00ED28DE"/>
    <w:rsid w:val="00F052BC"/>
    <w:rsid w:val="00F05F58"/>
    <w:rsid w:val="00F101A8"/>
    <w:rsid w:val="00F12E3F"/>
    <w:rsid w:val="00F13CE7"/>
    <w:rsid w:val="00F16F54"/>
    <w:rsid w:val="00F529D0"/>
    <w:rsid w:val="00F62459"/>
    <w:rsid w:val="00F64870"/>
    <w:rsid w:val="00F64994"/>
    <w:rsid w:val="00F666F0"/>
    <w:rsid w:val="00F745E7"/>
    <w:rsid w:val="00F9681E"/>
    <w:rsid w:val="00FA22E4"/>
    <w:rsid w:val="00FB512E"/>
    <w:rsid w:val="00FB6D02"/>
    <w:rsid w:val="00FC2D08"/>
    <w:rsid w:val="0E2F18E6"/>
    <w:rsid w:val="0FAF30B8"/>
    <w:rsid w:val="15F8EB1D"/>
    <w:rsid w:val="197D7CAD"/>
    <w:rsid w:val="1AB06047"/>
    <w:rsid w:val="1AF77516"/>
    <w:rsid w:val="25F753C3"/>
    <w:rsid w:val="2EBD067A"/>
    <w:rsid w:val="2FFF4F9C"/>
    <w:rsid w:val="35EA4E2E"/>
    <w:rsid w:val="35FEC011"/>
    <w:rsid w:val="3BDB4A1E"/>
    <w:rsid w:val="3E7FDBA6"/>
    <w:rsid w:val="3FCFE092"/>
    <w:rsid w:val="3FEB8D73"/>
    <w:rsid w:val="45B4ED5B"/>
    <w:rsid w:val="47AE2B43"/>
    <w:rsid w:val="4AF6DD7C"/>
    <w:rsid w:val="4BF7F4B0"/>
    <w:rsid w:val="4BFDD4AE"/>
    <w:rsid w:val="4EFB48E8"/>
    <w:rsid w:val="4FFD360D"/>
    <w:rsid w:val="53FB553B"/>
    <w:rsid w:val="53FFB85B"/>
    <w:rsid w:val="54A114BD"/>
    <w:rsid w:val="58FDA08D"/>
    <w:rsid w:val="5ECE2CC1"/>
    <w:rsid w:val="5EFD67BE"/>
    <w:rsid w:val="5F7F01AA"/>
    <w:rsid w:val="5FBFD29B"/>
    <w:rsid w:val="5FF179B6"/>
    <w:rsid w:val="6528108E"/>
    <w:rsid w:val="65FF67E5"/>
    <w:rsid w:val="67495387"/>
    <w:rsid w:val="67CFBD81"/>
    <w:rsid w:val="69FE7272"/>
    <w:rsid w:val="6A8BD64D"/>
    <w:rsid w:val="6ABF1AC0"/>
    <w:rsid w:val="6BE51273"/>
    <w:rsid w:val="6BFFDFC8"/>
    <w:rsid w:val="6DD4643E"/>
    <w:rsid w:val="6E3E99DB"/>
    <w:rsid w:val="6EBF0443"/>
    <w:rsid w:val="6EBFABCF"/>
    <w:rsid w:val="6EBFD5FA"/>
    <w:rsid w:val="6FAEAE1F"/>
    <w:rsid w:val="6FBFC3C9"/>
    <w:rsid w:val="6FCFDD16"/>
    <w:rsid w:val="6FEE5548"/>
    <w:rsid w:val="6FFDD4BB"/>
    <w:rsid w:val="747D70FE"/>
    <w:rsid w:val="77F36ED3"/>
    <w:rsid w:val="78F94D5B"/>
    <w:rsid w:val="79BDF522"/>
    <w:rsid w:val="7A5FB649"/>
    <w:rsid w:val="7A739F07"/>
    <w:rsid w:val="7AC53DAC"/>
    <w:rsid w:val="7ADD3E28"/>
    <w:rsid w:val="7AFF849F"/>
    <w:rsid w:val="7B3F8446"/>
    <w:rsid w:val="7B7CD6F9"/>
    <w:rsid w:val="7B7FD833"/>
    <w:rsid w:val="7BE72522"/>
    <w:rsid w:val="7BF7D67E"/>
    <w:rsid w:val="7BFBD33A"/>
    <w:rsid w:val="7BFD805A"/>
    <w:rsid w:val="7BFEE65A"/>
    <w:rsid w:val="7D7F3AA0"/>
    <w:rsid w:val="7DC7B743"/>
    <w:rsid w:val="7DF79290"/>
    <w:rsid w:val="7DFAEC99"/>
    <w:rsid w:val="7E730C7B"/>
    <w:rsid w:val="7E7A861F"/>
    <w:rsid w:val="7EDE4CCF"/>
    <w:rsid w:val="7EFF59ED"/>
    <w:rsid w:val="7FE72ABC"/>
    <w:rsid w:val="7FF5D66F"/>
    <w:rsid w:val="7FFE6391"/>
    <w:rsid w:val="9BE7316B"/>
    <w:rsid w:val="9EDF1E82"/>
    <w:rsid w:val="9EFEE3C7"/>
    <w:rsid w:val="ABDFFF44"/>
    <w:rsid w:val="B3FA00A9"/>
    <w:rsid w:val="B4567ACB"/>
    <w:rsid w:val="B4FFB4C6"/>
    <w:rsid w:val="BCFC34D4"/>
    <w:rsid w:val="BCFFCE68"/>
    <w:rsid w:val="BE3E9963"/>
    <w:rsid w:val="BEDF0D96"/>
    <w:rsid w:val="BEDFC397"/>
    <w:rsid w:val="BF5E9F31"/>
    <w:rsid w:val="BF7F471F"/>
    <w:rsid w:val="BFB19B73"/>
    <w:rsid w:val="BFB63E67"/>
    <w:rsid w:val="BFBF6870"/>
    <w:rsid w:val="BFFCC41F"/>
    <w:rsid w:val="BFFF360B"/>
    <w:rsid w:val="CF3E8F61"/>
    <w:rsid w:val="CFCF7DFA"/>
    <w:rsid w:val="CFEFA74E"/>
    <w:rsid w:val="D4FFB9D1"/>
    <w:rsid w:val="D5FBB4F5"/>
    <w:rsid w:val="D77F4F23"/>
    <w:rsid w:val="D7FFF8BB"/>
    <w:rsid w:val="DEF75D15"/>
    <w:rsid w:val="DF5E0553"/>
    <w:rsid w:val="DF5F592F"/>
    <w:rsid w:val="DFAB6F40"/>
    <w:rsid w:val="DFF6597D"/>
    <w:rsid w:val="E87A3FF3"/>
    <w:rsid w:val="E9EEA4F8"/>
    <w:rsid w:val="EAA31D86"/>
    <w:rsid w:val="EBAF7441"/>
    <w:rsid w:val="EBC7EE9C"/>
    <w:rsid w:val="EBDB97EF"/>
    <w:rsid w:val="EDFEE16B"/>
    <w:rsid w:val="EF358014"/>
    <w:rsid w:val="EFBB8640"/>
    <w:rsid w:val="EFFFB179"/>
    <w:rsid w:val="F3BD4795"/>
    <w:rsid w:val="F52A6653"/>
    <w:rsid w:val="F5BBC4E1"/>
    <w:rsid w:val="F5BDECB3"/>
    <w:rsid w:val="F6E7071D"/>
    <w:rsid w:val="F79F9899"/>
    <w:rsid w:val="F7BC136D"/>
    <w:rsid w:val="F7EB1B0E"/>
    <w:rsid w:val="F7FFD50C"/>
    <w:rsid w:val="F9F54102"/>
    <w:rsid w:val="F9FF138A"/>
    <w:rsid w:val="FB5C37DC"/>
    <w:rsid w:val="FBBF0BB7"/>
    <w:rsid w:val="FBEEF62A"/>
    <w:rsid w:val="FBFF8E2D"/>
    <w:rsid w:val="FDF3D2DF"/>
    <w:rsid w:val="FE071DBA"/>
    <w:rsid w:val="FE5BF39C"/>
    <w:rsid w:val="FEF77FC0"/>
    <w:rsid w:val="FF378253"/>
    <w:rsid w:val="FF7E3A3B"/>
    <w:rsid w:val="FF9F3BC7"/>
    <w:rsid w:val="FF9F5EAB"/>
    <w:rsid w:val="FFA39217"/>
    <w:rsid w:val="FFBDC342"/>
    <w:rsid w:val="FFDAA622"/>
    <w:rsid w:val="FFDDB870"/>
    <w:rsid w:val="FFE7FD2F"/>
    <w:rsid w:val="FFEF0FA6"/>
    <w:rsid w:val="FFEF1C12"/>
    <w:rsid w:val="FFEF580C"/>
    <w:rsid w:val="FFF22B4D"/>
    <w:rsid w:val="FFFB454D"/>
    <w:rsid w:val="FFFC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widowControl/>
      <w:spacing w:line="360" w:lineRule="auto"/>
      <w:jc w:val="center"/>
      <w:outlineLvl w:val="0"/>
    </w:pPr>
    <w:rPr>
      <w:rFonts w:ascii="??" w:hAnsi="??" w:eastAsia="??" w:cs="宋体"/>
      <w:b/>
      <w:kern w:val="36"/>
      <w:sz w:val="32"/>
      <w:szCs w:val="2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link w:val="2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5">
    <w:name w:val="annotation text"/>
    <w:link w:val="27"/>
    <w:qFormat/>
    <w:uiPriority w:val="0"/>
    <w:rPr>
      <w:rFonts w:ascii="Arial Unicode MS" w:hAnsi="Arial Unicode MS" w:eastAsia="Arial Unicode MS" w:cs="Arial Unicode MS"/>
      <w:color w:val="000000"/>
      <w:sz w:val="24"/>
      <w:szCs w:val="24"/>
      <w:u w:color="000000"/>
      <w:lang w:val="en-US" w:eastAsia="zh-CN" w:bidi="ar-SA"/>
    </w:rPr>
  </w:style>
  <w:style w:type="paragraph" w:styleId="6">
    <w:name w:val="Body Text"/>
    <w:basedOn w:val="1"/>
    <w:next w:val="7"/>
    <w:qFormat/>
    <w:uiPriority w:val="99"/>
    <w:rPr>
      <w:sz w:val="32"/>
      <w:szCs w:val="32"/>
    </w:rPr>
  </w:style>
  <w:style w:type="paragraph" w:styleId="7">
    <w:name w:val="Body Text First Indent"/>
    <w:basedOn w:val="6"/>
    <w:unhideWhenUsed/>
    <w:qFormat/>
    <w:uiPriority w:val="99"/>
    <w:pPr>
      <w:ind w:firstLine="420" w:firstLineChars="100"/>
    </w:pPr>
  </w:style>
  <w:style w:type="paragraph" w:styleId="8">
    <w:name w:val="Date"/>
    <w:basedOn w:val="1"/>
    <w:next w:val="1"/>
    <w:link w:val="15"/>
    <w:qFormat/>
    <w:uiPriority w:val="0"/>
    <w:pPr>
      <w:ind w:left="100" w:leftChars="2500"/>
    </w:p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3">
    <w:name w:val="page number"/>
    <w:qFormat/>
    <w:uiPriority w:val="0"/>
  </w:style>
  <w:style w:type="character" w:styleId="14">
    <w:name w:val="Hyperlink"/>
    <w:qFormat/>
    <w:uiPriority w:val="0"/>
    <w:rPr>
      <w:color w:val="0000FF"/>
      <w:u w:val="single"/>
    </w:rPr>
  </w:style>
  <w:style w:type="character" w:customStyle="1" w:styleId="15">
    <w:name w:val="日期 字符"/>
    <w:link w:val="8"/>
    <w:qFormat/>
    <w:uiPriority w:val="0"/>
    <w:rPr>
      <w:kern w:val="2"/>
      <w:sz w:val="21"/>
      <w:szCs w:val="24"/>
    </w:rPr>
  </w:style>
  <w:style w:type="paragraph" w:customStyle="1" w:styleId="16">
    <w:name w:val="正文1"/>
    <w:next w:val="17"/>
    <w:qFormat/>
    <w:uiPriority w:val="0"/>
    <w:rPr>
      <w:rFonts w:ascii="宋体" w:hAnsi="宋体" w:eastAsia="宋体" w:cs="宋体"/>
      <w:sz w:val="24"/>
      <w:szCs w:val="24"/>
      <w:lang w:val="en-US" w:eastAsia="zh-CN" w:bidi="hi-IN"/>
    </w:rPr>
  </w:style>
  <w:style w:type="paragraph" w:customStyle="1" w:styleId="17">
    <w:name w:val="页脚1"/>
    <w:basedOn w:val="16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18">
    <w:name w:val="正文缩进 New"/>
    <w:qFormat/>
    <w:uiPriority w:val="0"/>
    <w:pPr>
      <w:widowControl w:val="0"/>
      <w:ind w:firstLine="420" w:firstLineChars="200"/>
      <w:jc w:val="both"/>
    </w:pPr>
    <w:rPr>
      <w:rFonts w:ascii="Times New Roman" w:hAnsi="Times New Roman" w:eastAsia="仿宋_GB2312" w:cs="Times New Roman"/>
      <w:color w:val="000000"/>
      <w:kern w:val="2"/>
      <w:sz w:val="32"/>
      <w:szCs w:val="21"/>
      <w:lang w:val="en-US" w:eastAsia="zh-CN" w:bidi="ar-SA"/>
    </w:rPr>
  </w:style>
  <w:style w:type="paragraph" w:customStyle="1" w:styleId="19">
    <w:name w:val="无间隔1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0">
    <w:name w:val="List Paragraph"/>
    <w:basedOn w:val="1"/>
    <w:qFormat/>
    <w:uiPriority w:val="34"/>
    <w:pPr>
      <w:widowControl/>
      <w:kinsoku w:val="0"/>
      <w:autoSpaceDE w:val="0"/>
      <w:autoSpaceDN w:val="0"/>
      <w:adjustRightInd w:val="0"/>
      <w:snapToGrid w:val="0"/>
      <w:ind w:firstLine="420" w:firstLineChars="200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Cs w:val="21"/>
    </w:rPr>
  </w:style>
  <w:style w:type="character" w:customStyle="1" w:styleId="21">
    <w:name w:val="页脚 字符"/>
    <w:basedOn w:val="12"/>
    <w:link w:val="2"/>
    <w:qFormat/>
    <w:uiPriority w:val="0"/>
    <w:rPr>
      <w:kern w:val="2"/>
      <w:sz w:val="18"/>
      <w:szCs w:val="18"/>
    </w:rPr>
  </w:style>
  <w:style w:type="table" w:customStyle="1" w:styleId="22">
    <w:name w:val="Table Normal"/>
    <w:qFormat/>
    <w:uiPriority w:val="0"/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3">
    <w:name w:val="默认 A"/>
    <w:qFormat/>
    <w:uiPriority w:val="0"/>
    <w:pPr>
      <w:spacing w:before="160" w:line="288" w:lineRule="auto"/>
    </w:pPr>
    <w:rPr>
      <w:rFonts w:ascii="PingFang SC Regular" w:hAnsi="PingFang SC Regular" w:eastAsia="Arial Unicode MS" w:cs="Arial Unicode MS"/>
      <w:color w:val="000000"/>
      <w:sz w:val="24"/>
      <w:szCs w:val="24"/>
      <w:u w:color="000000"/>
      <w:lang w:val="en-US" w:eastAsia="zh-CN" w:bidi="ar-SA"/>
    </w:rPr>
  </w:style>
  <w:style w:type="paragraph" w:customStyle="1" w:styleId="24">
    <w:name w:val="表格样式 2 A"/>
    <w:qFormat/>
    <w:uiPriority w:val="0"/>
    <w:rPr>
      <w:rFonts w:hint="eastAsia" w:ascii="Arial Unicode MS" w:hAnsi="Arial Unicode MS" w:eastAsia="Arial Unicode MS" w:cs="Arial Unicode MS"/>
      <w:color w:val="000000"/>
      <w:u w:color="000000"/>
      <w:lang w:val="en-US" w:eastAsia="zh-CN" w:bidi="ar-SA"/>
    </w:rPr>
  </w:style>
  <w:style w:type="paragraph" w:customStyle="1" w:styleId="25">
    <w:name w:val="表格样式 2 B"/>
    <w:qFormat/>
    <w:uiPriority w:val="0"/>
    <w:rPr>
      <w:rFonts w:hint="eastAsia" w:ascii="Arial Unicode MS" w:hAnsi="Arial Unicode MS" w:eastAsia="Arial Unicode MS" w:cs="Arial Unicode MS"/>
      <w:color w:val="000000"/>
      <w:u w:color="000000"/>
      <w:lang w:val="zh-TW" w:eastAsia="zh-TW" w:bidi="ar-SA"/>
    </w:rPr>
  </w:style>
  <w:style w:type="paragraph" w:customStyle="1" w:styleId="26">
    <w:name w:val="默认 B"/>
    <w:qFormat/>
    <w:uiPriority w:val="0"/>
    <w:pPr>
      <w:spacing w:before="160" w:line="288" w:lineRule="auto"/>
    </w:pPr>
    <w:rPr>
      <w:rFonts w:hint="eastAsia" w:ascii="Arial Unicode MS" w:hAnsi="Arial Unicode MS" w:eastAsia="Arial Unicode MS" w:cs="Arial Unicode MS"/>
      <w:color w:val="000000"/>
      <w:sz w:val="24"/>
      <w:szCs w:val="24"/>
      <w:u w:color="000000"/>
      <w:lang w:val="zh-TW" w:eastAsia="zh-TW" w:bidi="ar-SA"/>
    </w:rPr>
  </w:style>
  <w:style w:type="character" w:customStyle="1" w:styleId="27">
    <w:name w:val="批注文字 字符"/>
    <w:basedOn w:val="12"/>
    <w:link w:val="5"/>
    <w:qFormat/>
    <w:uiPriority w:val="0"/>
    <w:rPr>
      <w:rFonts w:ascii="Arial Unicode MS" w:hAnsi="Arial Unicode MS" w:eastAsia="Arial Unicode MS" w:cs="Arial Unicode MS"/>
      <w:color w:val="000000"/>
      <w:sz w:val="24"/>
      <w:szCs w:val="24"/>
      <w:u w:color="00000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1354</Words>
  <Characters>7721</Characters>
  <Lines>64</Lines>
  <Paragraphs>18</Paragraphs>
  <TotalTime>4</TotalTime>
  <ScaleCrop>false</ScaleCrop>
  <LinksUpToDate>false</LinksUpToDate>
  <CharactersWithSpaces>9057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2024-07-19T11:28:00Z</dcterms:created>
  <dc:creator>USER</dc:creator>
  <cp:lastModifiedBy>user</cp:lastModifiedBy>
  <cp:lastPrinted>2023-05-27T00:02:00Z</cp:lastPrinted>
  <dcterms:modified xsi:type="dcterms:W3CDTF">2024-07-22T16:27:11Z</dcterms:modified>
  <dc:title>杭州商业职业技能培训学校文件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F6CE6E7166A04D13A53C4E98B2974612</vt:lpwstr>
  </property>
</Properties>
</file>