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4：</w:t>
      </w:r>
    </w:p>
    <w:p>
      <w:pPr>
        <w:spacing w:before="78" w:beforeLines="25" w:after="78" w:afterLines="25" w:line="720" w:lineRule="exact"/>
        <w:jc w:val="center"/>
        <w:rPr>
          <w:rFonts w:hint="eastAsia" w:ascii="方正小标宋_GBK" w:eastAsia="方正小标宋_GBK" w:hAnsiTheme="majorEastAsia"/>
          <w:sz w:val="44"/>
          <w:szCs w:val="44"/>
        </w:rPr>
      </w:pPr>
      <w:bookmarkStart w:id="0" w:name="_GoBack"/>
      <w:r>
        <w:rPr>
          <w:rFonts w:hint="eastAsia" w:ascii="方正小标宋_GBK" w:eastAsia="方正小标宋_GBK" w:hAnsiTheme="majorEastAsia"/>
          <w:sz w:val="44"/>
          <w:szCs w:val="44"/>
        </w:rPr>
        <w:t>2024年杭州市商贸服务业评茶师职业</w:t>
      </w:r>
    </w:p>
    <w:p>
      <w:pPr>
        <w:spacing w:before="78" w:beforeLines="25" w:after="78" w:afterLines="25" w:line="720" w:lineRule="exact"/>
        <w:jc w:val="center"/>
        <w:rPr>
          <w:rFonts w:ascii="方正小标宋_GBK" w:eastAsia="方正小标宋_GBK" w:hAnsiTheme="majorEastAsia"/>
          <w:sz w:val="44"/>
          <w:szCs w:val="44"/>
        </w:rPr>
      </w:pPr>
      <w:r>
        <w:rPr>
          <w:rFonts w:hint="eastAsia" w:ascii="方正小标宋_GBK" w:eastAsia="方正小标宋_GBK" w:hAnsiTheme="majorEastAsia"/>
          <w:sz w:val="44"/>
          <w:szCs w:val="44"/>
        </w:rPr>
        <w:t>技能竞赛技术文件</w:t>
      </w:r>
      <w:bookmarkEnd w:id="0"/>
    </w:p>
    <w:p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33" w:firstLineChars="198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一、竞赛项目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全面贯彻浙江省委“新春第一会”部署，推动历史经典产业传承保护和创新发展工作，全面加强高素养劳动者队伍建设。本次竞赛项目为评茶师职业技能竞赛，竞赛为个人项目，不设团体项目。</w:t>
      </w:r>
    </w:p>
    <w:p>
      <w:pPr>
        <w:spacing w:line="560" w:lineRule="exact"/>
        <w:ind w:firstLine="633" w:firstLineChars="198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二、命题标准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本次大赛根据《评茶员国家职业技能标准（2019年版）》高级评茶员的知识和技能要求为主要命题范围，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适当增加部分技师</w:t>
      </w:r>
      <w:r>
        <w:rPr>
          <w:rFonts w:hint="eastAsia" w:ascii="仿宋_GB2312" w:hAnsi="仿宋" w:eastAsia="仿宋_GB2312" w:cs="仿宋_GB2312"/>
          <w:sz w:val="32"/>
          <w:szCs w:val="32"/>
        </w:rPr>
        <w:t>的内容及相关知识。</w:t>
      </w:r>
    </w:p>
    <w:p>
      <w:pPr>
        <w:spacing w:line="560" w:lineRule="exact"/>
        <w:ind w:firstLine="633" w:firstLineChars="198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三、比赛形式及内容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（一）理论知识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理论知识采用闭卷机考形式。考试时间90分钟。考试题型为判断题、单项选择题和多项选择题，其中判断题20题，0.5分/题，计10分；单项选择题140题，0.5分/题，计70分；多项选择题20题，1分/题，计20分。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（二）操作技能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操作技能竞赛由茶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叶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品质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评定（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包含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茶叶审评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操作流程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）、茶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样</w:t>
      </w:r>
      <w:r>
        <w:rPr>
          <w:rFonts w:hint="eastAsia" w:ascii="仿宋_GB2312" w:hAnsi="仿宋" w:eastAsia="仿宋_GB2312" w:cs="仿宋_GB2312"/>
          <w:sz w:val="32"/>
          <w:szCs w:val="32"/>
        </w:rPr>
        <w:t>识别、茶汤鉴别（</w:t>
      </w:r>
      <w:r>
        <w:rPr>
          <w:rFonts w:ascii="仿宋_GB2312" w:hAnsi="仿宋" w:eastAsia="仿宋_GB2312" w:cs="仿宋_GB2312"/>
          <w:sz w:val="32"/>
          <w:szCs w:val="32"/>
        </w:rPr>
        <w:t>不同茶类茶汤鉴别</w:t>
      </w:r>
      <w:r>
        <w:rPr>
          <w:rFonts w:hint="eastAsia" w:ascii="仿宋_GB2312" w:hAnsi="仿宋" w:eastAsia="仿宋_GB2312" w:cs="仿宋_GB2312"/>
          <w:sz w:val="32"/>
          <w:szCs w:val="32"/>
        </w:rPr>
        <w:t>）及茶汤排序（</w:t>
      </w:r>
      <w:r>
        <w:rPr>
          <w:rFonts w:ascii="仿宋_GB2312" w:hAnsi="仿宋" w:eastAsia="仿宋_GB2312" w:cs="仿宋_GB2312"/>
          <w:sz w:val="32"/>
          <w:szCs w:val="32"/>
        </w:rPr>
        <w:t>同一茶叶五个等级的茶汤排序</w:t>
      </w:r>
      <w:r>
        <w:rPr>
          <w:rFonts w:hint="eastAsia" w:ascii="仿宋_GB2312" w:hAnsi="仿宋" w:eastAsia="仿宋_GB2312" w:cs="仿宋_GB2312"/>
          <w:sz w:val="32"/>
          <w:szCs w:val="32"/>
        </w:rPr>
        <w:t>）组成。操作技能比赛采用抽签的方式，分批安排比赛。操作时间为90分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钟。其中茶叶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品质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评定（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包含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茶叶审评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操作流程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" w:eastAsia="仿宋_GB2312" w:cs="仿宋_GB2312"/>
          <w:sz w:val="32"/>
          <w:szCs w:val="32"/>
        </w:rPr>
        <w:t>为45分钟, 茶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样</w:t>
      </w:r>
      <w:r>
        <w:rPr>
          <w:rFonts w:hint="eastAsia" w:ascii="仿宋_GB2312" w:hAnsi="仿宋" w:eastAsia="仿宋_GB2312" w:cs="仿宋_GB2312"/>
          <w:sz w:val="32"/>
          <w:szCs w:val="32"/>
        </w:rPr>
        <w:t>识别、茶汤鉴别及茶汤排序各为15分钟。选手必须在规定时间内完成（包括复位），提前完成不加分，每超时60秒扣1分，超时150秒(不含150秒)则相应比赛模块成绩为“0”。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本次竞赛内容包括理论测试和操作技能两部分，均采用百分制，60分以上为合格。理论知识考试合格者方可参加操作技能考试，总成绩（保留两位小数）=理论成绩×30%+操作技能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（茶叶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品质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评定+茶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样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识别+茶汤品鉴+茶汤排序）成绩×70%，茶叶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品质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评定、茶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样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识别、茶汤品鉴、茶汤排序各占操作技能成绩的35%、20%、20</w:t>
      </w:r>
      <w:r>
        <w:rPr>
          <w:rFonts w:hint="eastAsia" w:ascii="仿宋_GB2312" w:hAnsi="仿宋" w:eastAsia="仿宋_GB2312" w:cs="仿宋_GB2312"/>
          <w:sz w:val="32"/>
          <w:szCs w:val="32"/>
        </w:rPr>
        <w:t>%、25%。总成绩相同则按照操作技能成绩高低进行排名；若总成绩相同且操作技能成绩也相同则按照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茶叶品质评定项目</w:t>
      </w:r>
      <w:r>
        <w:rPr>
          <w:rFonts w:hint="eastAsia" w:ascii="仿宋_GB2312" w:hAnsi="仿宋" w:eastAsia="仿宋_GB2312" w:cs="仿宋_GB2312"/>
          <w:sz w:val="32"/>
          <w:szCs w:val="32"/>
        </w:rPr>
        <w:t>成绩高低进行排名。</w:t>
      </w:r>
    </w:p>
    <w:p>
      <w:pPr>
        <w:spacing w:line="560" w:lineRule="exact"/>
        <w:ind w:firstLine="633" w:firstLineChars="198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四、比赛操作技能要点</w:t>
      </w:r>
    </w:p>
    <w:p>
      <w:pPr>
        <w:spacing w:line="560" w:lineRule="exact"/>
        <w:ind w:firstLine="642" w:firstLineChars="200"/>
        <w:rPr>
          <w:rFonts w:ascii="仿宋_GB2312" w:hAnsi="仿宋" w:eastAsia="仿宋_GB2312" w:cs="仿宋_GB2312"/>
          <w:b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sz w:val="32"/>
          <w:szCs w:val="32"/>
        </w:rPr>
        <w:t>（一）比赛规范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1.选手必须穿戴整洁，不可穿戴有企业标记或其它特殊标识的服饰，不可穿“拖鞋”。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2.进入比赛场地，必须佩带编号胸贴并出示身份证件，开始比赛时需报上参赛编号。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3.选手未在规定时间报到，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或</w:t>
      </w:r>
      <w:r>
        <w:rPr>
          <w:rFonts w:hint="eastAsia" w:ascii="仿宋_GB2312" w:hAnsi="仿宋" w:eastAsia="仿宋_GB2312" w:cs="仿宋_GB2312"/>
          <w:sz w:val="32"/>
          <w:szCs w:val="32"/>
        </w:rPr>
        <w:t>证件（选手证、身份证）不齐，视为选手自动弃权。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4.当选手出场比赛前因个人原因申请退赛，视为选手自动弃权。</w:t>
      </w:r>
    </w:p>
    <w:p>
      <w:pPr>
        <w:spacing w:line="560" w:lineRule="exact"/>
        <w:ind w:firstLine="642" w:firstLineChars="200"/>
        <w:rPr>
          <w:rFonts w:ascii="仿宋_GB2312" w:hAnsi="仿宋" w:eastAsia="仿宋_GB2312" w:cs="仿宋_GB2312"/>
          <w:b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sz w:val="32"/>
          <w:szCs w:val="32"/>
        </w:rPr>
        <w:t>（二）突发情况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1.当参赛选手遇到大会所提供参赛的设备（审评杯碗、计时器、随手泡等）、器具、物料发生故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障或短缺时，选手举手示意，计时人员需停止计时，待恢复至可</w:t>
      </w:r>
      <w:r>
        <w:rPr>
          <w:rFonts w:hint="eastAsia" w:ascii="仿宋_GB2312" w:hAnsi="仿宋" w:eastAsia="仿宋_GB2312" w:cs="仿宋_GB2312"/>
          <w:sz w:val="32"/>
          <w:szCs w:val="32"/>
        </w:rPr>
        <w:t>进行比赛状态，再次开始计时。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2.当参赛选手在比赛当中发生受伤意外时，选手提出后由裁判长及竞赛组委会商议后，可延后至当日最后一位参赛。</w:t>
      </w:r>
    </w:p>
    <w:p>
      <w:pPr>
        <w:spacing w:line="560" w:lineRule="exact"/>
        <w:ind w:firstLine="642" w:firstLineChars="200"/>
        <w:rPr>
          <w:rFonts w:ascii="仿宋_GB2312" w:hAnsi="仿宋" w:eastAsia="仿宋_GB2312" w:cs="仿宋_GB2312"/>
          <w:b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sz w:val="32"/>
          <w:szCs w:val="32"/>
        </w:rPr>
        <w:t>（三）技术要点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1、茶叶审评基本流程、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茶叶品质评定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选手按审评流程对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同一品类、不同等级，相邻等级、级差为半个级的一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组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>3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个茶样的外</w:t>
      </w:r>
      <w:r>
        <w:rPr>
          <w:rFonts w:hint="eastAsia" w:ascii="仿宋_GB2312" w:hAnsi="仿宋" w:eastAsia="仿宋_GB2312" w:cs="仿宋_GB2312"/>
          <w:sz w:val="32"/>
          <w:szCs w:val="32"/>
        </w:rPr>
        <w:t>形、内质分别进行审评操作：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（1）展示开罐倒茶的方式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（2）正确演示摇盘、收盘、审评外形的手法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（3）均匀、准确称取茶样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（4）冲泡、计时、沥茶汤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（5）看汤色、嗅香气、尝滋味、评叶底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（6）收拾、善后，将工作区域还原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将以上3个茶样按品质从高到低进行1、2、3排序，并完成下列内容：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（1）准确辨别茶类、茶名</w:t>
      </w:r>
      <w:r>
        <w:rPr>
          <w:rFonts w:hint="eastAsia" w:ascii="仿宋_GB2312" w:hAnsi="仿宋" w:eastAsia="仿宋_GB2312" w:cs="仿宋_GB2312"/>
          <w:sz w:val="32"/>
          <w:szCs w:val="32"/>
        </w:rPr>
        <w:tab/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（2）准确排序</w:t>
      </w:r>
    </w:p>
    <w:p>
      <w:pPr>
        <w:spacing w:line="560" w:lineRule="exact"/>
        <w:ind w:firstLine="800" w:firstLineChars="250"/>
        <w:rPr>
          <w:rFonts w:hint="default" w:ascii="仿宋_GB2312" w:hAnsi="仿宋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（3）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用评茶术语描述三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个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茶样外形、汤色、香气、滋味、叶底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品质特征。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2</w:t>
      </w:r>
      <w:r>
        <w:rPr>
          <w:rFonts w:ascii="仿宋_GB2312" w:hAnsi="仿宋" w:eastAsia="仿宋_GB2312" w:cs="仿宋_GB2312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sz w:val="32"/>
          <w:szCs w:val="32"/>
        </w:rPr>
        <w:t>茶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样</w:t>
      </w:r>
      <w:r>
        <w:rPr>
          <w:rFonts w:hint="eastAsia" w:ascii="仿宋_GB2312" w:hAnsi="仿宋" w:eastAsia="仿宋_GB2312" w:cs="仿宋_GB2312"/>
          <w:sz w:val="32"/>
          <w:szCs w:val="32"/>
        </w:rPr>
        <w:t>识别，本项目共识别</w:t>
      </w:r>
      <w:r>
        <w:rPr>
          <w:rFonts w:ascii="仿宋_GB2312" w:hAnsi="仿宋" w:eastAsia="仿宋_GB2312" w:cs="仿宋_GB2312"/>
          <w:sz w:val="32"/>
          <w:szCs w:val="32"/>
        </w:rPr>
        <w:t>20</w:t>
      </w:r>
      <w:r>
        <w:rPr>
          <w:rFonts w:hint="eastAsia" w:ascii="仿宋_GB2312" w:hAnsi="仿宋" w:eastAsia="仿宋_GB2312" w:cs="仿宋_GB2312"/>
          <w:sz w:val="32"/>
          <w:szCs w:val="32"/>
        </w:rPr>
        <w:t>个茶样，按顺序准确写出各茶样的名称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3．</w:t>
      </w:r>
      <w:r>
        <w:rPr>
          <w:rFonts w:ascii="仿宋_GB2312" w:hAnsi="仿宋" w:eastAsia="仿宋_GB2312" w:cs="仿宋_GB2312"/>
          <w:sz w:val="32"/>
          <w:szCs w:val="32"/>
        </w:rPr>
        <w:t>不同茶类茶汤鉴别，</w:t>
      </w:r>
      <w:r>
        <w:rPr>
          <w:rFonts w:hint="eastAsia" w:ascii="仿宋_GB2312" w:hAnsi="仿宋" w:eastAsia="仿宋_GB2312" w:cs="仿宋_GB2312"/>
          <w:sz w:val="32"/>
          <w:szCs w:val="32"/>
        </w:rPr>
        <w:t>辨滋味写茶名及产地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参赛者依次品尝5碗茶汤，通过尝滋味（辅以看汤色以及闻茶汤香），正确写出不同茶样的名称及产地，乌龙茶须写出具体品种名。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ascii="仿宋_GB2312" w:hAnsi="仿宋" w:eastAsia="仿宋_GB2312" w:cs="仿宋_GB2312"/>
          <w:sz w:val="32"/>
          <w:szCs w:val="32"/>
        </w:rPr>
        <w:t>4</w:t>
      </w:r>
      <w:r>
        <w:rPr>
          <w:rFonts w:hint="eastAsia" w:ascii="仿宋_GB2312" w:hAnsi="仿宋" w:eastAsia="仿宋_GB2312" w:cs="仿宋_GB2312"/>
          <w:sz w:val="32"/>
          <w:szCs w:val="32"/>
        </w:rPr>
        <w:t>．</w:t>
      </w:r>
      <w:r>
        <w:rPr>
          <w:rFonts w:ascii="仿宋_GB2312" w:hAnsi="仿宋" w:eastAsia="仿宋_GB2312" w:cs="仿宋_GB2312"/>
          <w:sz w:val="32"/>
          <w:szCs w:val="32"/>
        </w:rPr>
        <w:t>同一种茶叶五个不同等级的茶汤排序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本项目提供5个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相邻等级、级差为一个级的</w:t>
      </w:r>
      <w:r>
        <w:rPr>
          <w:rFonts w:hint="eastAsia" w:ascii="仿宋_GB2312" w:hAnsi="仿宋" w:eastAsia="仿宋_GB2312" w:cs="仿宋_GB2312"/>
          <w:sz w:val="32"/>
          <w:szCs w:val="32"/>
        </w:rPr>
        <w:t>等级样品，通过闻茶汤香气和尝滋味，按品质从高到低分别排列5只茶样1至5的次序。（本考核项目需要答题2次）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5、工作环境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（1）整洁的工作区域。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（2）评审台及评茶器具布置合理。</w:t>
      </w:r>
    </w:p>
    <w:p>
      <w:pPr>
        <w:spacing w:line="560" w:lineRule="exact"/>
        <w:ind w:firstLine="633" w:firstLineChars="198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五、评判方法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根据比赛的内容和要求，成绩评定由大赛工作委员会的裁判组负责。</w:t>
      </w:r>
    </w:p>
    <w:p>
      <w:pPr>
        <w:pStyle w:val="22"/>
        <w:numPr>
          <w:ilvl w:val="0"/>
          <w:numId w:val="1"/>
        </w:numPr>
        <w:spacing w:line="560" w:lineRule="exact"/>
        <w:ind w:firstLineChars="0"/>
        <w:rPr>
          <w:rFonts w:ascii="仿宋_GB2312" w:hAnsi="仿宋" w:eastAsia="仿宋_GB2312" w:cs="仿宋_GB2312"/>
          <w:b/>
          <w:sz w:val="32"/>
          <w:szCs w:val="32"/>
        </w:rPr>
      </w:pPr>
      <w:r>
        <w:rPr>
          <w:rFonts w:hint="eastAsia" w:ascii="仿宋_GB2312" w:hAnsi="仿宋" w:eastAsia="仿宋_GB2312" w:cs="仿宋_GB2312"/>
          <w:b/>
          <w:sz w:val="32"/>
          <w:szCs w:val="32"/>
        </w:rPr>
        <w:t>评判内容和评分标准</w:t>
      </w:r>
    </w:p>
    <w:p>
      <w:pPr>
        <w:spacing w:line="360" w:lineRule="auto"/>
        <w:ind w:firstLine="642" w:firstLineChars="20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竞赛内容1、</w:t>
      </w:r>
      <w:r>
        <w:rPr>
          <w:rFonts w:hint="eastAsia" w:ascii="仿宋_GB2312" w:hAnsi="仿宋" w:eastAsia="仿宋_GB2312" w:cs="仿宋"/>
          <w:b/>
          <w:bCs/>
          <w:sz w:val="32"/>
          <w:szCs w:val="32"/>
          <w:lang w:val="en-US" w:eastAsia="zh-CN"/>
        </w:rPr>
        <w:t>茶叶品质评定</w:t>
      </w:r>
    </w:p>
    <w:p>
      <w:pPr>
        <w:numPr>
          <w:ilvl w:val="0"/>
          <w:numId w:val="2"/>
        </w:numPr>
        <w:spacing w:line="560" w:lineRule="exact"/>
        <w:ind w:left="482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茶叶审评操作流程评分表</w:t>
      </w:r>
    </w:p>
    <w:tbl>
      <w:tblPr>
        <w:tblStyle w:val="13"/>
        <w:tblW w:w="0" w:type="auto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164"/>
        <w:gridCol w:w="3264"/>
        <w:gridCol w:w="696"/>
        <w:gridCol w:w="2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>
            <w:pPr>
              <w:pStyle w:val="21"/>
              <w:spacing w:line="440" w:lineRule="exact"/>
              <w:jc w:val="center"/>
              <w:rPr>
                <w:rFonts w:ascii="仿宋_GB2312" w:hAnsi="仿宋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序号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spacing w:line="440" w:lineRule="exact"/>
              <w:jc w:val="center"/>
              <w:rPr>
                <w:rFonts w:ascii="仿宋_GB2312" w:hAnsi="仿宋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考核内容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spacing w:line="440" w:lineRule="exact"/>
              <w:jc w:val="center"/>
              <w:rPr>
                <w:rFonts w:ascii="仿宋_GB2312" w:hAnsi="仿宋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考核要点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spacing w:line="440" w:lineRule="exact"/>
              <w:jc w:val="center"/>
              <w:rPr>
                <w:rFonts w:ascii="仿宋_GB2312" w:hAnsi="仿宋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配分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spacing w:line="440" w:lineRule="exact"/>
              <w:jc w:val="center"/>
              <w:rPr>
                <w:rFonts w:ascii="仿宋_GB2312" w:hAnsi="仿宋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>
            <w:pPr>
              <w:pStyle w:val="21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开茶罐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双手用拇指与食指将盖子打开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完全正确得1分</w:t>
            </w:r>
          </w:p>
          <w:p>
            <w:pPr>
              <w:pStyle w:val="21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否则不得分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摇盘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jc w:val="left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握盘正确，将茶叶在盘中进行回旋筛转，持续时间约20秒，后将茶叶收在茶样盘中间，呈圆馒头形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握盘正确得1分</w:t>
            </w:r>
          </w:p>
          <w:p>
            <w:pPr>
              <w:pStyle w:val="21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茶叶能回旋筛转得</w:t>
            </w:r>
            <w:r>
              <w:rPr>
                <w:rFonts w:ascii="仿宋" w:hAnsi="仿宋" w:eastAsia="仿宋" w:cs="仿宋"/>
                <w:bCs/>
                <w:szCs w:val="21"/>
              </w:rPr>
              <w:t>0.5</w:t>
            </w:r>
            <w:r>
              <w:rPr>
                <w:rFonts w:hint="eastAsia" w:ascii="仿宋" w:hAnsi="仿宋" w:eastAsia="仿宋" w:cs="仿宋"/>
                <w:bCs/>
                <w:szCs w:val="21"/>
              </w:rPr>
              <w:t>分</w:t>
            </w:r>
          </w:p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茶叶收成圆馒头形得</w:t>
            </w:r>
            <w:r>
              <w:rPr>
                <w:rFonts w:ascii="仿宋" w:hAnsi="仿宋" w:eastAsia="仿宋" w:cs="仿宋"/>
                <w:bCs/>
                <w:szCs w:val="21"/>
              </w:rPr>
              <w:t>0.5</w:t>
            </w:r>
            <w:r>
              <w:rPr>
                <w:rFonts w:hint="eastAsia" w:ascii="仿宋" w:hAnsi="仿宋" w:eastAsia="仿宋" w:cs="仿宋"/>
                <w:bCs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0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3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审评外形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jc w:val="left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仔细观察茶叶的上、中、下段以及干茶色泽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动作正确得1分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4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取样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jc w:val="left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取样手势正确，一次取样量达90%以上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手势正确得</w:t>
            </w:r>
            <w:r>
              <w:rPr>
                <w:rFonts w:ascii="仿宋" w:hAnsi="仿宋" w:eastAsia="仿宋" w:cs="仿宋"/>
                <w:bCs/>
                <w:szCs w:val="21"/>
              </w:rPr>
              <w:t>0.5</w:t>
            </w:r>
            <w:r>
              <w:rPr>
                <w:rFonts w:hint="eastAsia" w:ascii="仿宋" w:hAnsi="仿宋" w:eastAsia="仿宋" w:cs="仿宋"/>
                <w:bCs/>
                <w:szCs w:val="21"/>
              </w:rPr>
              <w:t>分</w:t>
            </w:r>
          </w:p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添减在一次内得</w:t>
            </w:r>
            <w:r>
              <w:rPr>
                <w:rFonts w:ascii="仿宋" w:hAnsi="仿宋" w:eastAsia="仿宋" w:cs="仿宋"/>
                <w:bCs/>
                <w:szCs w:val="21"/>
              </w:rPr>
              <w:t>0.5</w:t>
            </w:r>
            <w:r>
              <w:rPr>
                <w:rFonts w:hint="eastAsia" w:ascii="仿宋" w:hAnsi="仿宋" w:eastAsia="仿宋" w:cs="仿宋"/>
                <w:bCs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5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冲水计时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冲水动作准确，水不低于锯齿线，从冲第一杯开始计时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水低于锯齿线扣1分</w:t>
            </w:r>
          </w:p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未从第1杯计时扣1分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6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沥汤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倒水动作准确，水不洒出碗外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szCs w:val="21"/>
              </w:rPr>
              <w:t>2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茶汤洒出扣1分，动作不正确扣1分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0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7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嗅香气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热嗅、温嗅、冷嗅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3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每次动作不正确扣1分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8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看汤色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尝滋味前看汤色，注意调换位置避免光线不均匀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动作不正确扣0.5分</w:t>
            </w:r>
          </w:p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先尝滋味再看汤色扣0.5分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9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尝滋味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取茶汤量合适，动作准确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动作不正确扣1分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10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评叶底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动作与方法准确，杯中茶渣全部取出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杯中茶渣未取净扣0.5分</w:t>
            </w:r>
          </w:p>
          <w:p>
            <w:pPr>
              <w:pStyle w:val="21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叶底盘叶底不均匀扣0.5分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0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11</w:t>
            </w:r>
          </w:p>
        </w:tc>
        <w:tc>
          <w:tcPr>
            <w:tcW w:w="1164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善后</w:t>
            </w:r>
          </w:p>
        </w:tc>
        <w:tc>
          <w:tcPr>
            <w:tcW w:w="3264" w:type="dxa"/>
            <w:vAlign w:val="center"/>
          </w:tcPr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用具清理干净并恢复原位</w:t>
            </w:r>
          </w:p>
        </w:tc>
        <w:tc>
          <w:tcPr>
            <w:tcW w:w="696" w:type="dxa"/>
            <w:vAlign w:val="center"/>
          </w:tcPr>
          <w:p>
            <w:pPr>
              <w:pStyle w:val="21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2784" w:type="dxa"/>
            <w:vAlign w:val="center"/>
          </w:tcPr>
          <w:p>
            <w:pPr>
              <w:pStyle w:val="21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清理干净0.5分</w:t>
            </w:r>
          </w:p>
          <w:p>
            <w:pPr>
              <w:pStyle w:val="21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恢复原位0.5分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0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合计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15</w:t>
            </w:r>
          </w:p>
        </w:tc>
        <w:tc>
          <w:tcPr>
            <w:tcW w:w="278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备注：现场打分</w:t>
            </w:r>
          </w:p>
        </w:tc>
      </w:tr>
    </w:tbl>
    <w:p>
      <w:pPr>
        <w:spacing w:line="560" w:lineRule="exact"/>
        <w:rPr>
          <w:rFonts w:ascii="仿宋_GB2312" w:hAnsi="仿宋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hAnsi="仿宋" w:eastAsia="仿宋_GB2312" w:cs="仿宋_GB2312"/>
          <w:sz w:val="28"/>
          <w:szCs w:val="28"/>
        </w:rPr>
      </w:pPr>
    </w:p>
    <w:p>
      <w:pPr>
        <w:numPr>
          <w:ilvl w:val="0"/>
          <w:numId w:val="3"/>
        </w:numPr>
        <w:spacing w:line="560" w:lineRule="exact"/>
        <w:ind w:left="420" w:left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茶叶品质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评定</w:t>
      </w:r>
      <w:r>
        <w:rPr>
          <w:rFonts w:hint="eastAsia" w:ascii="仿宋_GB2312" w:hAnsi="仿宋" w:eastAsia="仿宋_GB2312" w:cs="仿宋_GB2312"/>
          <w:sz w:val="32"/>
          <w:szCs w:val="32"/>
        </w:rPr>
        <w:t>评分标准</w:t>
      </w:r>
    </w:p>
    <w:tbl>
      <w:tblPr>
        <w:tblStyle w:val="12"/>
        <w:tblW w:w="8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296"/>
        <w:gridCol w:w="1524"/>
        <w:gridCol w:w="792"/>
        <w:gridCol w:w="3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序号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考核内容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考核要点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配分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茶类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写出未知茶样的茶类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完全正确得1分；</w:t>
            </w:r>
          </w:p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否则不得分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品名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写出未知茶样的品名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ind w:left="105" w:hanging="105" w:hangingChars="50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正确得1分；</w:t>
            </w:r>
          </w:p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不正确不得分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3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品质排序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将三未知茶样按品质从高到低进行排序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3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正确1个得1分</w:t>
            </w:r>
          </w:p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正确2个及以上得3分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4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外形评语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评语描述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3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完全正确得3分；比较正确得1-2分；错误较多，斟酌扣分或不得分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5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汤色评语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评语描述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3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完全正确得3分；比较正确得1－2分；错误较多，斟酌扣分或不得分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6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香气评语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评语描述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3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完全正确得3分；比较正确得1－2分；错误较多，斟酌扣分或不得分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7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滋味评语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评语描述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3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完全正确得3分；比较正确得1－2分；错误较多，斟酌扣分或不得分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8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叶底评语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评语描述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3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完全正确得3分；比较正确得1－2分；错误较多，斟酌扣分或不得分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合　计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20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 w:cs="仿宋"/>
                <w:bCs/>
                <w:szCs w:val="21"/>
              </w:rPr>
            </w:pPr>
          </w:p>
        </w:tc>
      </w:tr>
    </w:tbl>
    <w:p>
      <w:pPr>
        <w:spacing w:line="560" w:lineRule="exact"/>
        <w:rPr>
          <w:rFonts w:ascii="仿宋_GB2312" w:hAnsi="仿宋" w:eastAsia="仿宋_GB2312" w:cs="仿宋_GB2312"/>
          <w:sz w:val="28"/>
          <w:szCs w:val="28"/>
        </w:rPr>
      </w:pPr>
    </w:p>
    <w:p>
      <w:pPr>
        <w:numPr>
          <w:ilvl w:val="255"/>
          <w:numId w:val="0"/>
        </w:numPr>
        <w:spacing w:line="560" w:lineRule="exact"/>
        <w:rPr>
          <w:rFonts w:ascii="仿宋_GB2312" w:hAnsi="仿宋" w:eastAsia="仿宋_GB2312" w:cs="仿宋_GB2312"/>
          <w:sz w:val="28"/>
          <w:szCs w:val="28"/>
        </w:rPr>
      </w:pPr>
    </w:p>
    <w:p>
      <w:pPr>
        <w:spacing w:line="240" w:lineRule="auto"/>
        <w:ind w:firstLine="642" w:firstLineChars="20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竞赛内容</w:t>
      </w:r>
      <w:r>
        <w:rPr>
          <w:rFonts w:ascii="仿宋_GB2312" w:hAnsi="仿宋" w:eastAsia="仿宋_GB2312" w:cs="仿宋"/>
          <w:b/>
          <w:bCs/>
          <w:sz w:val="32"/>
          <w:szCs w:val="32"/>
        </w:rPr>
        <w:t>2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、茶样识别</w:t>
      </w:r>
    </w:p>
    <w:p>
      <w:pPr>
        <w:spacing w:line="480" w:lineRule="exact"/>
        <w:ind w:firstLine="480" w:firstLineChars="150"/>
        <w:rPr>
          <w:rFonts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 xml:space="preserve"> 考核</w:t>
      </w:r>
      <w:r>
        <w:rPr>
          <w:rFonts w:ascii="仿宋_GB2312" w:hAnsi="仿宋" w:eastAsia="仿宋_GB2312" w:cs="仿宋"/>
          <w:bCs/>
          <w:sz w:val="32"/>
          <w:szCs w:val="32"/>
        </w:rPr>
        <w:t>20</w:t>
      </w:r>
      <w:r>
        <w:rPr>
          <w:rFonts w:hint="eastAsia" w:ascii="仿宋_GB2312" w:hAnsi="仿宋" w:eastAsia="仿宋_GB2312" w:cs="仿宋"/>
          <w:bCs/>
          <w:sz w:val="32"/>
          <w:szCs w:val="32"/>
        </w:rPr>
        <w:t>个茶样，答对1个得</w:t>
      </w:r>
      <w:r>
        <w:rPr>
          <w:rFonts w:ascii="仿宋_GB2312" w:hAnsi="仿宋" w:eastAsia="仿宋_GB2312" w:cs="仿宋"/>
          <w:bCs/>
          <w:sz w:val="32"/>
          <w:szCs w:val="32"/>
        </w:rPr>
        <w:t>1</w:t>
      </w:r>
      <w:r>
        <w:rPr>
          <w:rFonts w:hint="eastAsia" w:ascii="仿宋_GB2312" w:hAnsi="仿宋" w:eastAsia="仿宋_GB2312" w:cs="仿宋"/>
          <w:bCs/>
          <w:sz w:val="32"/>
          <w:szCs w:val="32"/>
        </w:rPr>
        <w:t>分，不正确不得分，共计</w:t>
      </w:r>
      <w:r>
        <w:rPr>
          <w:rFonts w:ascii="仿宋_GB2312" w:hAnsi="仿宋" w:eastAsia="仿宋_GB2312" w:cs="仿宋"/>
          <w:bCs/>
          <w:sz w:val="32"/>
          <w:szCs w:val="32"/>
        </w:rPr>
        <w:t>2</w:t>
      </w:r>
      <w:r>
        <w:rPr>
          <w:rFonts w:hint="eastAsia" w:ascii="仿宋_GB2312" w:hAnsi="仿宋" w:eastAsia="仿宋_GB2312" w:cs="仿宋"/>
          <w:bCs/>
          <w:sz w:val="32"/>
          <w:szCs w:val="32"/>
        </w:rPr>
        <w:t>0分。</w:t>
      </w:r>
    </w:p>
    <w:p>
      <w:pPr>
        <w:spacing w:line="480" w:lineRule="exact"/>
        <w:ind w:firstLine="480" w:firstLineChars="150"/>
        <w:rPr>
          <w:rFonts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（1）本题分值：20分每错1个扣1分</w:t>
      </w:r>
    </w:p>
    <w:p>
      <w:pPr>
        <w:spacing w:line="480" w:lineRule="exact"/>
        <w:ind w:firstLine="480" w:firstLineChars="150"/>
        <w:rPr>
          <w:rFonts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（2）考核时间：8分钟</w:t>
      </w:r>
    </w:p>
    <w:p>
      <w:pPr>
        <w:spacing w:line="480" w:lineRule="exact"/>
        <w:ind w:firstLine="480" w:firstLineChars="150"/>
        <w:rPr>
          <w:rFonts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（3）具体考核要求：在规定的时间内，识别20个茶样，按顺序准确写出各茶样的名称。</w:t>
      </w:r>
    </w:p>
    <w:p>
      <w:pPr>
        <w:jc w:val="center"/>
        <w:rPr>
          <w:rFonts w:hint="eastAsia" w:ascii="Calibri" w:hAnsi="Calibri"/>
          <w:b/>
          <w:color w:val="auto"/>
          <w:sz w:val="32"/>
        </w:rPr>
      </w:pPr>
    </w:p>
    <w:p>
      <w:pPr>
        <w:jc w:val="center"/>
        <w:rPr>
          <w:rFonts w:ascii="Calibri" w:hAnsi="Calibri"/>
          <w:b/>
          <w:color w:val="auto"/>
          <w:sz w:val="32"/>
        </w:rPr>
      </w:pPr>
      <w:r>
        <w:rPr>
          <w:rFonts w:hint="eastAsia" w:ascii="Calibri" w:hAnsi="Calibri"/>
          <w:b/>
          <w:color w:val="auto"/>
          <w:sz w:val="32"/>
        </w:rPr>
        <w:t>茶样识别考核表</w:t>
      </w:r>
    </w:p>
    <w:p>
      <w:pPr>
        <w:ind w:firstLine="840" w:firstLineChars="300"/>
        <w:rPr>
          <w:rFonts w:ascii="Calibri" w:hAnsi="Calibri"/>
          <w:b w:val="0"/>
          <w:bCs/>
          <w:sz w:val="32"/>
          <w:szCs w:val="28"/>
        </w:rPr>
      </w:pPr>
      <w:r>
        <w:rPr>
          <w:rFonts w:hint="eastAsia" w:ascii="Calibri" w:hAnsi="Calibri"/>
          <w:b w:val="0"/>
          <w:bCs/>
          <w:sz w:val="28"/>
          <w:szCs w:val="20"/>
        </w:rPr>
        <w:t>选手号：</w:t>
      </w:r>
      <w:r>
        <w:rPr>
          <w:rFonts w:hint="eastAsia" w:ascii="Calibri" w:hAnsi="Calibri"/>
          <w:b w:val="0"/>
          <w:bCs/>
          <w:sz w:val="28"/>
          <w:szCs w:val="20"/>
          <w:u w:val="single"/>
        </w:rPr>
        <w:t xml:space="preserve">       </w:t>
      </w:r>
      <w:r>
        <w:rPr>
          <w:rFonts w:hint="eastAsia" w:ascii="Calibri" w:hAnsi="Calibri"/>
          <w:b w:val="0"/>
          <w:bCs/>
          <w:sz w:val="28"/>
          <w:szCs w:val="20"/>
        </w:rPr>
        <w:t xml:space="preserve">          </w:t>
      </w:r>
      <w:r>
        <w:rPr>
          <w:rFonts w:hint="eastAsia" w:ascii="Calibri" w:hAnsi="Calibri"/>
          <w:b w:val="0"/>
          <w:bCs/>
          <w:sz w:val="28"/>
          <w:szCs w:val="20"/>
          <w:lang w:val="en-US" w:eastAsia="zh-CN"/>
        </w:rPr>
        <w:t xml:space="preserve">          </w:t>
      </w:r>
      <w:r>
        <w:rPr>
          <w:rFonts w:hint="eastAsia" w:ascii="Calibri" w:hAnsi="Calibri"/>
          <w:b w:val="0"/>
          <w:bCs/>
          <w:sz w:val="28"/>
          <w:szCs w:val="20"/>
        </w:rPr>
        <w:t xml:space="preserve"> 得分：</w:t>
      </w:r>
      <w:r>
        <w:rPr>
          <w:rFonts w:hint="eastAsia" w:ascii="Calibri" w:hAnsi="Calibri"/>
          <w:b w:val="0"/>
          <w:bCs/>
          <w:sz w:val="28"/>
          <w:szCs w:val="20"/>
          <w:u w:val="single"/>
          <w:lang w:val="en-US" w:eastAsia="zh-CN"/>
        </w:rPr>
        <w:t xml:space="preserve">       </w:t>
      </w:r>
      <w:r>
        <w:rPr>
          <w:rFonts w:hint="eastAsia" w:ascii="Calibri" w:hAnsi="Calibri"/>
          <w:b w:val="0"/>
          <w:bCs/>
          <w:sz w:val="28"/>
          <w:szCs w:val="20"/>
        </w:rPr>
        <w:t xml:space="preserve"> </w:t>
      </w:r>
    </w:p>
    <w:tbl>
      <w:tblPr>
        <w:tblStyle w:val="12"/>
        <w:tblpPr w:vertAnchor="page" w:horzAnchor="page" w:tblpX="1891" w:tblpY="4918"/>
        <w:tblW w:w="829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2976"/>
        <w:gridCol w:w="1053"/>
        <w:gridCol w:w="31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茶    名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茶    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11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12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13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14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15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1260" w:firstLine="42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16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1260" w:firstLine="42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17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1260" w:firstLine="42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18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19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20</w:t>
            </w:r>
          </w:p>
        </w:tc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4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hint="eastAsia" w:ascii="Calibri" w:hAnsi="Calibri"/>
                <w:b/>
                <w:sz w:val="24"/>
                <w:szCs w:val="24"/>
              </w:rPr>
              <w:t>总得分</w:t>
            </w:r>
          </w:p>
        </w:tc>
        <w:tc>
          <w:tcPr>
            <w:tcW w:w="4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1260" w:firstLine="42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</w:tbl>
    <w:p>
      <w:pPr>
        <w:spacing w:before="156" w:beforeLines="50" w:line="480" w:lineRule="exact"/>
        <w:ind w:firstLine="1440" w:firstLineChars="600"/>
        <w:rPr>
          <w:rFonts w:ascii="Calibri" w:hAnsi="Calibri"/>
          <w:sz w:val="24"/>
          <w:szCs w:val="24"/>
        </w:rPr>
      </w:pPr>
      <w:r>
        <w:rPr>
          <w:rFonts w:hint="eastAsia" w:ascii="Calibri" w:hAnsi="Calibri"/>
          <w:sz w:val="24"/>
          <w:szCs w:val="24"/>
        </w:rPr>
        <w:t xml:space="preserve">评分人：                        核分人：  </w:t>
      </w:r>
    </w:p>
    <w:p>
      <w:pPr>
        <w:spacing w:line="240" w:lineRule="auto"/>
        <w:ind w:firstLine="0" w:firstLineChars="0"/>
        <w:rPr>
          <w:rFonts w:hint="eastAsia" w:ascii="仿宋_GB2312" w:hAnsi="仿宋" w:eastAsia="仿宋_GB2312" w:cs="仿宋"/>
          <w:b/>
          <w:bCs/>
          <w:sz w:val="32"/>
          <w:szCs w:val="32"/>
        </w:rPr>
      </w:pPr>
    </w:p>
    <w:p>
      <w:pPr>
        <w:spacing w:line="240" w:lineRule="auto"/>
        <w:ind w:firstLine="642" w:firstLineChars="20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竞赛内容3.</w:t>
      </w:r>
      <w:r>
        <w:rPr>
          <w:rFonts w:ascii="仿宋_GB2312" w:hAnsi="仿宋" w:eastAsia="仿宋_GB2312" w:cs="仿宋_GB2312"/>
          <w:sz w:val="32"/>
          <w:szCs w:val="32"/>
        </w:rPr>
        <w:t>茶汤鉴别，</w:t>
      </w:r>
      <w:r>
        <w:rPr>
          <w:rFonts w:hint="eastAsia" w:ascii="仿宋_GB2312" w:hAnsi="仿宋" w:eastAsia="仿宋_GB2312" w:cs="仿宋"/>
          <w:bCs/>
          <w:sz w:val="32"/>
          <w:szCs w:val="32"/>
        </w:rPr>
        <w:t>答对1个得</w:t>
      </w:r>
      <w:r>
        <w:rPr>
          <w:rFonts w:ascii="仿宋_GB2312" w:hAnsi="仿宋" w:eastAsia="仿宋_GB2312" w:cs="仿宋"/>
          <w:bCs/>
          <w:sz w:val="32"/>
          <w:szCs w:val="32"/>
        </w:rPr>
        <w:t>4</w:t>
      </w:r>
      <w:r>
        <w:rPr>
          <w:rFonts w:hint="eastAsia" w:ascii="仿宋_GB2312" w:hAnsi="仿宋" w:eastAsia="仿宋_GB2312" w:cs="仿宋"/>
          <w:bCs/>
          <w:sz w:val="32"/>
          <w:szCs w:val="32"/>
        </w:rPr>
        <w:t>分，不正确不得分，共计2</w:t>
      </w:r>
      <w:r>
        <w:rPr>
          <w:rFonts w:ascii="仿宋_GB2312" w:hAnsi="仿宋" w:eastAsia="仿宋_GB2312" w:cs="仿宋"/>
          <w:bCs/>
          <w:sz w:val="32"/>
          <w:szCs w:val="32"/>
        </w:rPr>
        <w:t>0</w:t>
      </w:r>
      <w:r>
        <w:rPr>
          <w:rFonts w:hint="eastAsia" w:ascii="仿宋_GB2312" w:hAnsi="仿宋" w:eastAsia="仿宋_GB2312" w:cs="仿宋"/>
          <w:bCs/>
          <w:sz w:val="32"/>
          <w:szCs w:val="32"/>
        </w:rPr>
        <w:t>分。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 xml:space="preserve"> </w:t>
      </w:r>
    </w:p>
    <w:p>
      <w:pPr>
        <w:spacing w:line="360" w:lineRule="auto"/>
        <w:ind w:firstLine="640" w:firstLineChars="200"/>
        <w:rPr>
          <w:rFonts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由主裁判抽取5个茶样，按照GB/T 23776-2018 茶叶感官审评方法冲泡后提供5碗茶汤</w:t>
      </w:r>
      <w:r>
        <w:rPr>
          <w:rFonts w:hint="eastAsia" w:ascii="仿宋_GB2312" w:hAnsi="仿宋" w:eastAsia="仿宋_GB2312" w:cs="仿宋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bCs/>
          <w:sz w:val="32"/>
          <w:szCs w:val="32"/>
        </w:rPr>
        <w:t>由参赛选手通过观察茶汤色泽、品鉴茶汤滋味和闻杯香（不看干茶和叶底）确定茶名（乌龙茶为品种名）和产地，每正确一个得4分（茶名和产地答对1个得2分），总计2</w:t>
      </w:r>
      <w:r>
        <w:rPr>
          <w:rFonts w:ascii="仿宋_GB2312" w:hAnsi="仿宋" w:eastAsia="仿宋_GB2312" w:cs="仿宋"/>
          <w:bCs/>
          <w:sz w:val="32"/>
          <w:szCs w:val="32"/>
        </w:rPr>
        <w:t>0</w:t>
      </w:r>
      <w:r>
        <w:rPr>
          <w:rFonts w:hint="eastAsia" w:ascii="仿宋_GB2312" w:hAnsi="仿宋" w:eastAsia="仿宋_GB2312" w:cs="仿宋"/>
          <w:bCs/>
          <w:sz w:val="32"/>
          <w:szCs w:val="32"/>
        </w:rPr>
        <w:t xml:space="preserve">分，现场打分。 </w:t>
      </w:r>
    </w:p>
    <w:p>
      <w:pPr>
        <w:jc w:val="center"/>
        <w:rPr>
          <w:rFonts w:ascii="宋体" w:hAnsi="宋体" w:cs="宋体"/>
          <w:b/>
          <w:sz w:val="28"/>
          <w:szCs w:val="28"/>
        </w:rPr>
      </w:pPr>
    </w:p>
    <w:p>
      <w:pPr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t>茶汤鉴别考核表</w:t>
      </w:r>
    </w:p>
    <w:p>
      <w:pPr>
        <w:ind w:firstLine="960" w:firstLineChars="400"/>
        <w:rPr>
          <w:rFonts w:ascii="宋体" w:hAnsi="宋体" w:cs="宋体"/>
          <w:bCs/>
          <w:sz w:val="24"/>
          <w:szCs w:val="24"/>
        </w:rPr>
      </w:pPr>
    </w:p>
    <w:p>
      <w:pPr>
        <w:ind w:firstLine="1120" w:firstLineChars="4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8"/>
          <w:szCs w:val="28"/>
        </w:rPr>
        <w:t>选手号：</w:t>
      </w:r>
      <w:r>
        <w:rPr>
          <w:rFonts w:hint="eastAsia" w:ascii="宋体" w:hAnsi="宋体" w:cs="宋体"/>
          <w:bCs/>
          <w:sz w:val="28"/>
          <w:szCs w:val="28"/>
          <w:u w:val="single"/>
        </w:rPr>
        <w:t xml:space="preserve">       </w:t>
      </w:r>
      <w:r>
        <w:rPr>
          <w:rFonts w:hint="eastAsia" w:ascii="宋体" w:hAnsi="宋体" w:cs="宋体"/>
          <w:bCs/>
          <w:sz w:val="28"/>
          <w:szCs w:val="28"/>
        </w:rPr>
        <w:t xml:space="preserve">               得分： </w:t>
      </w:r>
      <w:r>
        <w:rPr>
          <w:rFonts w:hint="eastAsia" w:ascii="宋体" w:hAnsi="宋体" w:cs="宋体"/>
          <w:bCs/>
          <w:sz w:val="28"/>
          <w:szCs w:val="28"/>
          <w:u w:val="single"/>
        </w:rPr>
        <w:t xml:space="preserve">         </w:t>
      </w:r>
    </w:p>
    <w:p>
      <w:pPr>
        <w:numPr>
          <w:ilvl w:val="0"/>
          <w:numId w:val="4"/>
        </w:num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本题分值：20分每错1个扣2分</w:t>
      </w:r>
    </w:p>
    <w:p>
      <w:pPr>
        <w:numPr>
          <w:ilvl w:val="0"/>
          <w:numId w:val="4"/>
        </w:num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考核时间：10分钟</w:t>
      </w:r>
    </w:p>
    <w:tbl>
      <w:tblPr>
        <w:tblStyle w:val="12"/>
        <w:tblpPr w:vertAnchor="page" w:horzAnchor="page" w:tblpX="2119" w:tblpY="6559"/>
        <w:tblW w:w="821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2429"/>
        <w:gridCol w:w="2307"/>
        <w:gridCol w:w="20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茶    名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产  地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1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2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3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4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5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ind w:left="1260" w:firstLine="42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ind w:left="1260" w:firstLine="42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8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hint="eastAsia" w:ascii="Calibri" w:hAnsi="Calibri"/>
                <w:b/>
                <w:sz w:val="24"/>
                <w:szCs w:val="24"/>
              </w:rPr>
              <w:t>总得分</w:t>
            </w:r>
          </w:p>
        </w:tc>
        <w:tc>
          <w:tcPr>
            <w:tcW w:w="4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ind w:left="1260" w:firstLine="42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</w:tbl>
    <w:p>
      <w:pPr>
        <w:ind w:firstLine="1200" w:firstLineChars="500"/>
        <w:rPr>
          <w:rFonts w:hint="eastAsia" w:ascii="Calibri" w:hAnsi="Calibri"/>
          <w:sz w:val="24"/>
          <w:szCs w:val="22"/>
        </w:rPr>
      </w:pPr>
    </w:p>
    <w:p>
      <w:pPr>
        <w:ind w:firstLine="1440" w:firstLineChars="600"/>
        <w:rPr>
          <w:rFonts w:ascii="Calibri" w:hAnsi="Calibri"/>
          <w:b/>
          <w:sz w:val="28"/>
          <w:szCs w:val="24"/>
        </w:rPr>
      </w:pPr>
      <w:r>
        <w:rPr>
          <w:rFonts w:hint="eastAsia" w:ascii="Calibri" w:hAnsi="Calibri"/>
          <w:sz w:val="24"/>
          <w:szCs w:val="22"/>
        </w:rPr>
        <w:t xml:space="preserve">评分人：                      </w:t>
      </w:r>
      <w:r>
        <w:rPr>
          <w:rFonts w:hint="eastAsia" w:ascii="Calibri" w:hAnsi="Calibri"/>
          <w:sz w:val="24"/>
          <w:szCs w:val="22"/>
          <w:lang w:val="en-US" w:eastAsia="zh-CN"/>
        </w:rPr>
        <w:t xml:space="preserve"> </w:t>
      </w:r>
      <w:r>
        <w:rPr>
          <w:rFonts w:hint="eastAsia" w:ascii="Calibri" w:hAnsi="Calibri"/>
          <w:sz w:val="24"/>
          <w:szCs w:val="22"/>
        </w:rPr>
        <w:t xml:space="preserve">核分人：  </w:t>
      </w:r>
      <w:r>
        <w:rPr>
          <w:rFonts w:hint="eastAsia" w:ascii="Calibri" w:hAnsi="Calibri"/>
          <w:sz w:val="28"/>
          <w:szCs w:val="24"/>
        </w:rPr>
        <w:t xml:space="preserve">      </w:t>
      </w:r>
    </w:p>
    <w:p>
      <w:pPr>
        <w:rPr>
          <w:rFonts w:ascii="Calibri" w:hAnsi="Calibri"/>
          <w:b/>
        </w:rPr>
      </w:pPr>
    </w:p>
    <w:p>
      <w:pPr>
        <w:spacing w:line="240" w:lineRule="auto"/>
        <w:ind w:firstLine="642" w:firstLineChars="200"/>
        <w:rPr>
          <w:rFonts w:ascii="仿宋_GB2312" w:hAnsi="仿宋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竞赛内容</w:t>
      </w:r>
      <w:r>
        <w:rPr>
          <w:rFonts w:ascii="仿宋_GB2312" w:hAnsi="仿宋" w:eastAsia="仿宋_GB2312" w:cs="仿宋"/>
          <w:b/>
          <w:bCs/>
          <w:sz w:val="32"/>
          <w:szCs w:val="32"/>
        </w:rPr>
        <w:t>4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.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>茶汤排序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对同一种茶叶五款相邻等级、级差为一个级的茶汤的香味进行品质排序，答对1个得2</w:t>
      </w:r>
      <w:r>
        <w:rPr>
          <w:rFonts w:hint="eastAsia" w:ascii="仿宋_GB2312" w:hAnsi="仿宋" w:eastAsia="仿宋_GB2312" w:cs="仿宋"/>
          <w:bCs/>
          <w:sz w:val="32"/>
          <w:szCs w:val="32"/>
        </w:rPr>
        <w:t>.</w:t>
      </w:r>
      <w:r>
        <w:rPr>
          <w:rFonts w:ascii="仿宋_GB2312" w:hAnsi="仿宋" w:eastAsia="仿宋_GB2312" w:cs="仿宋"/>
          <w:bCs/>
          <w:sz w:val="32"/>
          <w:szCs w:val="32"/>
        </w:rPr>
        <w:t>5</w:t>
      </w:r>
      <w:r>
        <w:rPr>
          <w:rFonts w:hint="eastAsia" w:ascii="仿宋_GB2312" w:hAnsi="仿宋" w:eastAsia="仿宋_GB2312" w:cs="仿宋"/>
          <w:bCs/>
          <w:sz w:val="32"/>
          <w:szCs w:val="32"/>
        </w:rPr>
        <w:t>分，不正确不得分，共计</w:t>
      </w:r>
      <w:r>
        <w:rPr>
          <w:rFonts w:ascii="仿宋_GB2312" w:hAnsi="仿宋" w:eastAsia="仿宋_GB2312" w:cs="仿宋"/>
          <w:bCs/>
          <w:sz w:val="32"/>
          <w:szCs w:val="32"/>
        </w:rPr>
        <w:t>25</w:t>
      </w:r>
      <w:r>
        <w:rPr>
          <w:rFonts w:hint="eastAsia" w:ascii="仿宋_GB2312" w:hAnsi="仿宋" w:eastAsia="仿宋_GB2312" w:cs="仿宋"/>
          <w:bCs/>
          <w:sz w:val="32"/>
          <w:szCs w:val="32"/>
        </w:rPr>
        <w:t>分</w:t>
      </w:r>
      <w:r>
        <w:rPr>
          <w:rFonts w:hint="eastAsia" w:ascii="仿宋_GB2312" w:hAnsi="仿宋" w:eastAsia="仿宋_GB2312" w:cs="仿宋_GB2312"/>
          <w:sz w:val="32"/>
          <w:szCs w:val="32"/>
        </w:rPr>
        <w:t>（本考核项目需要答题2次）</w:t>
      </w:r>
    </w:p>
    <w:p>
      <w:pPr>
        <w:spacing w:line="360" w:lineRule="auto"/>
        <w:ind w:firstLine="0" w:firstLineChars="0"/>
        <w:rPr>
          <w:rFonts w:hint="eastAsia" w:ascii="仿宋_GB2312" w:hAnsi="仿宋" w:eastAsia="仿宋_GB2312" w:cs="仿宋_GB2312"/>
          <w:sz w:val="32"/>
          <w:szCs w:val="32"/>
        </w:rPr>
      </w:pPr>
    </w:p>
    <w:tbl>
      <w:tblPr>
        <w:tblStyle w:val="13"/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284"/>
        <w:gridCol w:w="839"/>
        <w:gridCol w:w="5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vAlign w:val="center"/>
          </w:tcPr>
          <w:p>
            <w:pPr>
              <w:tabs>
                <w:tab w:val="left" w:pos="480"/>
              </w:tabs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序号</w:t>
            </w:r>
          </w:p>
        </w:tc>
        <w:tc>
          <w:tcPr>
            <w:tcW w:w="1284" w:type="dxa"/>
            <w:vAlign w:val="center"/>
          </w:tcPr>
          <w:p>
            <w:pPr>
              <w:tabs>
                <w:tab w:val="left" w:pos="480"/>
              </w:tabs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考核要点</w:t>
            </w:r>
          </w:p>
        </w:tc>
        <w:tc>
          <w:tcPr>
            <w:tcW w:w="839" w:type="dxa"/>
            <w:vAlign w:val="center"/>
          </w:tcPr>
          <w:p>
            <w:pPr>
              <w:tabs>
                <w:tab w:val="left" w:pos="480"/>
              </w:tabs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配分</w:t>
            </w:r>
          </w:p>
        </w:tc>
        <w:tc>
          <w:tcPr>
            <w:tcW w:w="5773" w:type="dxa"/>
            <w:vAlign w:val="center"/>
          </w:tcPr>
          <w:p>
            <w:pPr>
              <w:tabs>
                <w:tab w:val="left" w:pos="480"/>
              </w:tabs>
              <w:spacing w:line="480" w:lineRule="auto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vAlign w:val="center"/>
          </w:tcPr>
          <w:p>
            <w:pPr>
              <w:tabs>
                <w:tab w:val="left" w:pos="480"/>
              </w:tabs>
              <w:spacing w:line="360" w:lineRule="auto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284" w:type="dxa"/>
            <w:vAlign w:val="center"/>
          </w:tcPr>
          <w:p>
            <w:pPr>
              <w:tabs>
                <w:tab w:val="left" w:pos="480"/>
              </w:tabs>
              <w:spacing w:line="360" w:lineRule="auto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品质排列</w:t>
            </w:r>
          </w:p>
        </w:tc>
        <w:tc>
          <w:tcPr>
            <w:tcW w:w="839" w:type="dxa"/>
            <w:vAlign w:val="center"/>
          </w:tcPr>
          <w:p>
            <w:pPr>
              <w:tabs>
                <w:tab w:val="left" w:pos="480"/>
              </w:tabs>
              <w:spacing w:line="360" w:lineRule="auto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12.5</w:t>
            </w:r>
          </w:p>
        </w:tc>
        <w:tc>
          <w:tcPr>
            <w:tcW w:w="5773" w:type="dxa"/>
          </w:tcPr>
          <w:p>
            <w:pPr>
              <w:tabs>
                <w:tab w:val="left" w:pos="480"/>
              </w:tabs>
              <w:spacing w:line="360" w:lineRule="auto"/>
              <w:jc w:val="left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正确五个，得</w:t>
            </w:r>
            <w:r>
              <w:rPr>
                <w:rFonts w:ascii="仿宋" w:hAnsi="仿宋" w:eastAsia="仿宋"/>
                <w:sz w:val="24"/>
                <w:szCs w:val="24"/>
              </w:rPr>
              <w:t>12.5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分；正确三个，得</w:t>
            </w:r>
            <w:r>
              <w:rPr>
                <w:rFonts w:ascii="仿宋" w:hAnsi="仿宋" w:eastAsia="仿宋"/>
                <w:sz w:val="24"/>
                <w:szCs w:val="24"/>
              </w:rPr>
              <w:t>7,5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分；正确二个得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分；正确一个，得</w:t>
            </w:r>
            <w:r>
              <w:rPr>
                <w:rFonts w:ascii="仿宋" w:hAnsi="仿宋" w:eastAsia="仿宋"/>
                <w:sz w:val="24"/>
                <w:szCs w:val="24"/>
              </w:rPr>
              <w:t>2.5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分；不正确不得分。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vAlign w:val="center"/>
          </w:tcPr>
          <w:p>
            <w:pPr>
              <w:tabs>
                <w:tab w:val="left" w:pos="480"/>
              </w:tabs>
              <w:spacing w:line="360" w:lineRule="auto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284" w:type="dxa"/>
            <w:vAlign w:val="center"/>
          </w:tcPr>
          <w:p>
            <w:pPr>
              <w:tabs>
                <w:tab w:val="left" w:pos="480"/>
              </w:tabs>
              <w:spacing w:line="360" w:lineRule="auto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品质排列</w:t>
            </w:r>
          </w:p>
        </w:tc>
        <w:tc>
          <w:tcPr>
            <w:tcW w:w="839" w:type="dxa"/>
            <w:vAlign w:val="center"/>
          </w:tcPr>
          <w:p>
            <w:pPr>
              <w:tabs>
                <w:tab w:val="left" w:pos="480"/>
              </w:tabs>
              <w:spacing w:line="360" w:lineRule="auto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12.5</w:t>
            </w:r>
          </w:p>
        </w:tc>
        <w:tc>
          <w:tcPr>
            <w:tcW w:w="5773" w:type="dxa"/>
          </w:tcPr>
          <w:p>
            <w:pPr>
              <w:tabs>
                <w:tab w:val="left" w:pos="480"/>
              </w:tabs>
              <w:spacing w:line="360" w:lineRule="auto"/>
              <w:jc w:val="left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正确五个，得</w:t>
            </w:r>
            <w:r>
              <w:rPr>
                <w:rFonts w:ascii="仿宋" w:hAnsi="仿宋" w:eastAsia="仿宋"/>
                <w:sz w:val="24"/>
                <w:szCs w:val="24"/>
              </w:rPr>
              <w:t>12.5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分；正确三个，得</w:t>
            </w:r>
            <w:r>
              <w:rPr>
                <w:rFonts w:ascii="仿宋" w:hAnsi="仿宋" w:eastAsia="仿宋"/>
                <w:sz w:val="24"/>
                <w:szCs w:val="24"/>
              </w:rPr>
              <w:t>7.5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分；正确二个得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分；正确一个，得</w:t>
            </w:r>
            <w:r>
              <w:rPr>
                <w:rFonts w:ascii="仿宋" w:hAnsi="仿宋" w:eastAsia="仿宋"/>
                <w:sz w:val="24"/>
                <w:szCs w:val="24"/>
              </w:rPr>
              <w:t>2.5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分；不正确不得分。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40" w:type="dxa"/>
            <w:gridSpan w:val="2"/>
          </w:tcPr>
          <w:p>
            <w:pPr>
              <w:spacing w:line="360" w:lineRule="auto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　计</w:t>
            </w:r>
          </w:p>
        </w:tc>
        <w:tc>
          <w:tcPr>
            <w:tcW w:w="839" w:type="dxa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25</w:t>
            </w:r>
          </w:p>
        </w:tc>
        <w:tc>
          <w:tcPr>
            <w:tcW w:w="5773" w:type="dxa"/>
          </w:tcPr>
          <w:p>
            <w:pPr>
              <w:spacing w:line="360" w:lineRule="auto"/>
              <w:rPr>
                <w:rFonts w:ascii="仿宋_GB2312" w:hAnsi="仿宋" w:eastAsia="仿宋_GB2312" w:cs="仿宋_GB2312"/>
                <w:sz w:val="28"/>
                <w:szCs w:val="28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备注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ascii="仿宋" w:hAnsi="仿宋" w:eastAsia="仿宋"/>
                <w:sz w:val="24"/>
                <w:szCs w:val="24"/>
              </w:rPr>
              <w:t>现场打分</w:t>
            </w:r>
          </w:p>
        </w:tc>
      </w:tr>
    </w:tbl>
    <w:p>
      <w:pPr>
        <w:jc w:val="center"/>
        <w:rPr>
          <w:rFonts w:hint="eastAsia" w:ascii="Calibri" w:hAnsi="Calibri"/>
          <w:b/>
          <w:sz w:val="28"/>
          <w:szCs w:val="28"/>
        </w:rPr>
      </w:pPr>
    </w:p>
    <w:p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hint="eastAsia" w:ascii="Calibri" w:hAnsi="Calibri"/>
          <w:b/>
          <w:sz w:val="32"/>
          <w:szCs w:val="32"/>
        </w:rPr>
        <w:t>第一次茶汤排序考核表</w:t>
      </w:r>
    </w:p>
    <w:p>
      <w:pPr>
        <w:ind w:firstLine="480" w:firstLineChars="200"/>
        <w:rPr>
          <w:rFonts w:hint="eastAsia" w:ascii="宋体" w:hAnsi="宋体" w:cs="宋体"/>
          <w:bCs/>
          <w:sz w:val="24"/>
          <w:szCs w:val="24"/>
        </w:rPr>
      </w:pPr>
    </w:p>
    <w:p>
      <w:pPr>
        <w:ind w:firstLine="480" w:firstLineChars="200"/>
        <w:rPr>
          <w:rFonts w:hint="eastAsia" w:ascii="宋体" w:hAnsi="宋体" w:cs="宋体"/>
          <w:bCs/>
          <w:sz w:val="24"/>
          <w:szCs w:val="24"/>
        </w:rPr>
      </w:pPr>
    </w:p>
    <w:p>
      <w:pPr>
        <w:ind w:firstLine="480" w:firstLineChars="200"/>
        <w:rPr>
          <w:rFonts w:ascii="宋体" w:hAnsi="宋体" w:cs="宋体"/>
          <w:bCs/>
          <w:sz w:val="24"/>
          <w:szCs w:val="24"/>
          <w:u w:val="single"/>
        </w:rPr>
      </w:pPr>
      <w:r>
        <w:rPr>
          <w:rFonts w:hint="eastAsia" w:ascii="宋体" w:hAnsi="宋体" w:cs="宋体"/>
          <w:bCs/>
          <w:sz w:val="24"/>
          <w:szCs w:val="24"/>
        </w:rPr>
        <w:t>选手号：</w:t>
      </w:r>
      <w:r>
        <w:rPr>
          <w:rFonts w:hint="eastAsia" w:ascii="宋体" w:hAnsi="宋体" w:cs="宋体"/>
          <w:bCs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Cs/>
          <w:sz w:val="24"/>
          <w:szCs w:val="24"/>
        </w:rPr>
        <w:t xml:space="preserve">                  得分：</w:t>
      </w:r>
      <w:r>
        <w:rPr>
          <w:rFonts w:hint="eastAsia" w:ascii="宋体" w:hAnsi="宋体" w:cs="宋体"/>
          <w:bCs/>
          <w:sz w:val="24"/>
          <w:szCs w:val="24"/>
          <w:u w:val="single"/>
        </w:rPr>
        <w:t xml:space="preserve">      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（1）本题分值：25分</w:t>
      </w:r>
    </w:p>
    <w:tbl>
      <w:tblPr>
        <w:tblStyle w:val="12"/>
        <w:tblpPr w:vertAnchor="page" w:horzAnchor="page" w:tblpX="1903" w:tblpY="7719"/>
        <w:tblW w:w="863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267"/>
        <w:gridCol w:w="1216"/>
        <w:gridCol w:w="1240"/>
        <w:gridCol w:w="1360"/>
        <w:gridCol w:w="1254"/>
        <w:gridCol w:w="11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4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排序2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（2）考核时间：10分钟</w:t>
      </w:r>
    </w:p>
    <w:p>
      <w:pPr>
        <w:spacing w:line="560" w:lineRule="exact"/>
        <w:ind w:firstLine="720" w:firstLineChars="300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Calibri" w:hAnsi="Calibri" w:eastAsia="宋体" w:cs="Times New Roman"/>
          <w:sz w:val="24"/>
          <w:szCs w:val="24"/>
        </w:rPr>
        <w:t xml:space="preserve">评分人：                      </w:t>
      </w:r>
      <w:r>
        <w:rPr>
          <w:rFonts w:hint="eastAsia" w:ascii="Calibri" w:hAnsi="Calibri" w:cs="Times New Roman"/>
          <w:sz w:val="24"/>
          <w:szCs w:val="24"/>
          <w:lang w:val="en-US" w:eastAsia="zh-CN"/>
        </w:rPr>
        <w:t xml:space="preserve">    </w:t>
      </w:r>
      <w:r>
        <w:rPr>
          <w:rFonts w:hint="eastAsia" w:ascii="Calibri" w:hAnsi="Calibri" w:eastAsia="宋体" w:cs="Times New Roman"/>
          <w:sz w:val="24"/>
          <w:szCs w:val="24"/>
        </w:rPr>
        <w:t>核分人：</w:t>
      </w:r>
      <w:r>
        <w:rPr>
          <w:rFonts w:hint="eastAsia" w:ascii="仿宋_GB2312" w:hAnsi="仿宋" w:eastAsia="仿宋_GB2312" w:cs="仿宋_GB2312"/>
          <w:sz w:val="28"/>
          <w:szCs w:val="28"/>
        </w:rPr>
        <w:t xml:space="preserve">       </w:t>
      </w:r>
    </w:p>
    <w:p>
      <w:pPr>
        <w:jc w:val="center"/>
        <w:rPr>
          <w:rFonts w:hint="eastAsia" w:ascii="Calibri" w:hAnsi="Calibri"/>
          <w:b/>
          <w:sz w:val="28"/>
          <w:szCs w:val="28"/>
        </w:rPr>
      </w:pPr>
    </w:p>
    <w:p>
      <w:pPr>
        <w:jc w:val="center"/>
        <w:rPr>
          <w:rFonts w:hint="eastAsia" w:ascii="Calibri" w:hAnsi="Calibri"/>
          <w:b/>
          <w:sz w:val="28"/>
          <w:szCs w:val="28"/>
        </w:rPr>
      </w:pPr>
    </w:p>
    <w:p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hint="eastAsia" w:ascii="Calibri" w:hAnsi="Calibri"/>
          <w:b/>
          <w:sz w:val="32"/>
          <w:szCs w:val="32"/>
        </w:rPr>
        <w:t>第二次茶汤排序考核表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cs="宋体"/>
          <w:bCs/>
          <w:sz w:val="24"/>
          <w:szCs w:val="24"/>
          <w:u w:val="single"/>
        </w:rPr>
      </w:pPr>
      <w:r>
        <w:rPr>
          <w:rFonts w:hint="eastAsia" w:ascii="宋体" w:hAnsi="宋体" w:cs="宋体"/>
          <w:bCs/>
          <w:sz w:val="24"/>
          <w:szCs w:val="24"/>
        </w:rPr>
        <w:t>选手号：</w:t>
      </w:r>
      <w:r>
        <w:rPr>
          <w:rFonts w:hint="eastAsia" w:ascii="宋体" w:hAnsi="宋体" w:cs="宋体"/>
          <w:bCs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Cs/>
          <w:sz w:val="24"/>
          <w:szCs w:val="24"/>
        </w:rPr>
        <w:t xml:space="preserve">                  得分：</w:t>
      </w:r>
      <w:r>
        <w:rPr>
          <w:rFonts w:hint="eastAsia" w:ascii="宋体" w:hAnsi="宋体" w:cs="宋体"/>
          <w:bCs/>
          <w:sz w:val="24"/>
          <w:szCs w:val="24"/>
          <w:u w:val="single"/>
        </w:rPr>
        <w:t xml:space="preserve">      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（1）本题分值：25分</w:t>
      </w:r>
    </w:p>
    <w:p>
      <w:pPr>
        <w:spacing w:line="360" w:lineRule="auto"/>
        <w:ind w:left="720" w:hanging="72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（2）考核时间：10分钟</w:t>
      </w:r>
    </w:p>
    <w:tbl>
      <w:tblPr>
        <w:tblStyle w:val="12"/>
        <w:tblpPr w:vertAnchor="page" w:horzAnchor="page" w:tblpX="1891" w:tblpY="13569"/>
        <w:tblW w:w="865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1267"/>
        <w:gridCol w:w="1216"/>
        <w:gridCol w:w="1240"/>
        <w:gridCol w:w="1360"/>
        <w:gridCol w:w="1254"/>
        <w:gridCol w:w="10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4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排序1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8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</w:tbl>
    <w:p>
      <w:pPr>
        <w:spacing w:before="156" w:beforeLines="50"/>
        <w:ind w:firstLine="720" w:firstLineChars="300"/>
        <w:rPr>
          <w:rFonts w:hint="eastAsia" w:ascii="黑体" w:hAnsi="黑体" w:eastAsia="黑体" w:cs="仿宋_GB2312"/>
          <w:bCs/>
          <w:sz w:val="28"/>
          <w:szCs w:val="28"/>
        </w:rPr>
      </w:pPr>
      <w:r>
        <w:rPr>
          <w:rFonts w:hint="eastAsia" w:ascii="Calibri" w:hAnsi="Calibri"/>
          <w:sz w:val="24"/>
          <w:szCs w:val="24"/>
        </w:rPr>
        <w:t xml:space="preserve">评分人：                             核分人：  </w:t>
      </w:r>
      <w:r>
        <w:rPr>
          <w:rFonts w:hint="eastAsia" w:ascii="Calibri" w:hAnsi="Calibri"/>
          <w:sz w:val="28"/>
          <w:szCs w:val="24"/>
        </w:rPr>
        <w:t xml:space="preserve"> </w:t>
      </w:r>
      <w:r>
        <w:rPr>
          <w:rFonts w:hint="eastAsia" w:ascii="Calibri" w:hAnsi="Calibri"/>
        </w:rPr>
        <w:t xml:space="preserve">    </w:t>
      </w:r>
    </w:p>
    <w:p>
      <w:pPr>
        <w:spacing w:line="240" w:lineRule="auto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六、申诉和仲裁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大赛期间，与大赛有关的问题或争议，各方应通过正当渠道并按程序反映和申诉，不得擅自传播、扩散未经核查证实的言论、信息。对竞赛期间出现的问题或争议按以下程序解决：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1.组委会成立申诉仲裁组，负责受理书面申诉，及时解决竞赛过程产生中的争议。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2.参赛选手对不符合竞赛规定的情况，有失公正的评判，以及其他的违规行为，均可提出申诉。申诉应在竞赛结束后2小时内提出，超时不予受理。申诉时应按照规定的程序递交书面报告，申诉仲裁组受理后提出处理意见，并通过竞赛组委会审批，作为此项争议的最后处理意见。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3.大赛项目内解决。参赛选手、裁判员发现竞赛过程中存在问题或争议，应向裁判长反映。裁判长依据相关规定处理或组织比赛现场裁判员研究解决。处理意见需经比赛现场全体裁判员表决的，须过半数全体裁判员通过。最终处理意见应及时告知意见反映人，并填写《争议处理记录表》。处理期间，技术专家组应给予支持和指导。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4.申诉仲裁组解决。对项目内处理结果有异议的，在参赛选手成绩最终确认锁定前，领队可向申诉仲裁组出具署名的书面反映材料并举证。申诉仲裁组受理并开展调查。其中，经调查确认所反映情况属技术性问题的，仍交由竞赛项目内解决。属非技术性问题的，由申诉仲裁组作最终裁决。各类问题或争议处理情况，填写《争议处理记录表》。</w:t>
      </w:r>
    </w:p>
    <w:p>
      <w:pPr>
        <w:spacing w:line="240" w:lineRule="auto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七、安全、健康规定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1.比赛期间，做好安全保卫，防止火灾、盗窃现象发生，控制无关人员进入，确保与会期间的人身财产安全。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2.大赛前应检查赛区用电线路；比赛期间应巡视用电线路及配电、开关，以便及时发现问题、解决问题。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3.要增强责任意识，严格检查进出车辆及人员，禁止与比赛无关的机动车进入赛区；禁止闲杂人员进校。防止不法分子乘机混入赛区内作案。发现异常情况，及时报告。</w:t>
      </w: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4.参赛人员应在确保人身健康的前提下参加竞赛。进入竞赛区域，应严格按照相关安全规定和安全规范要求。</w:t>
      </w:r>
    </w:p>
    <w:p>
      <w:pPr>
        <w:spacing w:line="560" w:lineRule="exact"/>
        <w:ind w:firstLine="800" w:firstLineChars="25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5.大赛时遇有突发事件发生时，裁判长有权决定停止或部分停止赛事的进行并及时上报大赛组委会。赛事的恢复须报组委会批准。</w:t>
      </w:r>
    </w:p>
    <w:p>
      <w:pPr>
        <w:spacing w:line="240" w:lineRule="auto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八、赛场条件及相关要求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1、赛场提供比赛工作台、评审桌、比赛所需设备，其余所有物品均由各参赛选手自备（包括中性笔、2B铅笔、橡皮）。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2、选手必须听从工作人员或裁判长的指挥，按抽签号找到相对应的台面，每场赛前准备时间是5分钟。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3、每场比赛开赛前裁判长或评委将宣布与比赛相关的注意事项，选手站在各自考位前，检查其仪容仪表。宣布完后比赛开始。</w:t>
      </w:r>
    </w:p>
    <w:p>
      <w:pPr>
        <w:spacing w:line="560" w:lineRule="exact"/>
        <w:ind w:firstLine="640" w:firstLineChars="200"/>
        <w:rPr>
          <w:sz w:val="22"/>
          <w:szCs w:val="28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4、比赛开始无关人员必须退场。</w:t>
      </w:r>
    </w:p>
    <w:p>
      <w:pPr>
        <w:spacing w:line="300" w:lineRule="exact"/>
        <w:rPr>
          <w:rFonts w:ascii="华文仿宋" w:hAnsi="华文仿宋" w:eastAsia="华文仿宋"/>
          <w:color w:val="000000"/>
          <w:sz w:val="24"/>
        </w:rPr>
      </w:pPr>
    </w:p>
    <w:sectPr>
      <w:headerReference r:id="rId3" w:type="default"/>
      <w:pgSz w:w="11906" w:h="16838"/>
      <w:pgMar w:top="1402" w:right="1466" w:bottom="312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9D3A2D"/>
    <w:multiLevelType w:val="singleLevel"/>
    <w:tmpl w:val="8D9D3A2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D81CF77"/>
    <w:multiLevelType w:val="singleLevel"/>
    <w:tmpl w:val="ED81CF7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A5C6EB7"/>
    <w:multiLevelType w:val="multilevel"/>
    <w:tmpl w:val="1A5C6EB7"/>
    <w:lvl w:ilvl="0" w:tentative="0">
      <w:start w:val="1"/>
      <w:numFmt w:val="japaneseCounting"/>
      <w:lvlText w:val="（%1）"/>
      <w:lvlJc w:val="left"/>
      <w:pPr>
        <w:ind w:left="1562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3">
    <w:nsid w:val="2CD653C4"/>
    <w:multiLevelType w:val="singleLevel"/>
    <w:tmpl w:val="2CD653C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xYjM2MDU3ZmJlZTY2MGZhOGRkMzhkMTYyZWU5ODYifQ=="/>
  </w:docVars>
  <w:rsids>
    <w:rsidRoot w:val="00C7049B"/>
    <w:rsid w:val="0001257C"/>
    <w:rsid w:val="00013BC0"/>
    <w:rsid w:val="00043068"/>
    <w:rsid w:val="000430D8"/>
    <w:rsid w:val="00047121"/>
    <w:rsid w:val="00066818"/>
    <w:rsid w:val="000819B3"/>
    <w:rsid w:val="00095E4E"/>
    <w:rsid w:val="000B6EB6"/>
    <w:rsid w:val="000C1D97"/>
    <w:rsid w:val="000E2A54"/>
    <w:rsid w:val="00100957"/>
    <w:rsid w:val="0011292A"/>
    <w:rsid w:val="00147481"/>
    <w:rsid w:val="00172682"/>
    <w:rsid w:val="001877F8"/>
    <w:rsid w:val="00190157"/>
    <w:rsid w:val="001B19A8"/>
    <w:rsid w:val="001B445A"/>
    <w:rsid w:val="001D2BB1"/>
    <w:rsid w:val="001D344F"/>
    <w:rsid w:val="001F12B0"/>
    <w:rsid w:val="00217435"/>
    <w:rsid w:val="00240DC0"/>
    <w:rsid w:val="00270E2D"/>
    <w:rsid w:val="0029179F"/>
    <w:rsid w:val="002B3C35"/>
    <w:rsid w:val="002C6E08"/>
    <w:rsid w:val="003176C9"/>
    <w:rsid w:val="00346F55"/>
    <w:rsid w:val="00361E7A"/>
    <w:rsid w:val="003655FF"/>
    <w:rsid w:val="003725B8"/>
    <w:rsid w:val="0038119A"/>
    <w:rsid w:val="0039746B"/>
    <w:rsid w:val="003A019F"/>
    <w:rsid w:val="003B0F55"/>
    <w:rsid w:val="003C3E05"/>
    <w:rsid w:val="003E1A77"/>
    <w:rsid w:val="003F3CCE"/>
    <w:rsid w:val="004074CD"/>
    <w:rsid w:val="00483AB9"/>
    <w:rsid w:val="004C53AD"/>
    <w:rsid w:val="004F6A37"/>
    <w:rsid w:val="00505698"/>
    <w:rsid w:val="00507A32"/>
    <w:rsid w:val="005102BE"/>
    <w:rsid w:val="005239A1"/>
    <w:rsid w:val="00526BDF"/>
    <w:rsid w:val="0052720B"/>
    <w:rsid w:val="00556BE2"/>
    <w:rsid w:val="00567A46"/>
    <w:rsid w:val="00575D4F"/>
    <w:rsid w:val="00581446"/>
    <w:rsid w:val="00597443"/>
    <w:rsid w:val="005A5ADF"/>
    <w:rsid w:val="005D3723"/>
    <w:rsid w:val="005E0DAA"/>
    <w:rsid w:val="005F2E1D"/>
    <w:rsid w:val="005F559A"/>
    <w:rsid w:val="00642DF3"/>
    <w:rsid w:val="00647B0A"/>
    <w:rsid w:val="006817CB"/>
    <w:rsid w:val="00681EEE"/>
    <w:rsid w:val="00692856"/>
    <w:rsid w:val="006A1F31"/>
    <w:rsid w:val="006A375A"/>
    <w:rsid w:val="006C3301"/>
    <w:rsid w:val="006D6176"/>
    <w:rsid w:val="006E0C33"/>
    <w:rsid w:val="006F59FA"/>
    <w:rsid w:val="00770F82"/>
    <w:rsid w:val="00776B8A"/>
    <w:rsid w:val="00780B0C"/>
    <w:rsid w:val="007A1ED9"/>
    <w:rsid w:val="007B7C3A"/>
    <w:rsid w:val="007C0D87"/>
    <w:rsid w:val="007E5F37"/>
    <w:rsid w:val="007F6612"/>
    <w:rsid w:val="00825AF2"/>
    <w:rsid w:val="00826808"/>
    <w:rsid w:val="0083328F"/>
    <w:rsid w:val="00841D7F"/>
    <w:rsid w:val="008420EF"/>
    <w:rsid w:val="00854476"/>
    <w:rsid w:val="008816CE"/>
    <w:rsid w:val="00883DE2"/>
    <w:rsid w:val="00893586"/>
    <w:rsid w:val="008B2D82"/>
    <w:rsid w:val="008C13DA"/>
    <w:rsid w:val="008C7AA8"/>
    <w:rsid w:val="008D198C"/>
    <w:rsid w:val="008E53E6"/>
    <w:rsid w:val="009327FF"/>
    <w:rsid w:val="00944EFD"/>
    <w:rsid w:val="00951795"/>
    <w:rsid w:val="00952BA0"/>
    <w:rsid w:val="0096743F"/>
    <w:rsid w:val="00970AC5"/>
    <w:rsid w:val="00977946"/>
    <w:rsid w:val="009963D6"/>
    <w:rsid w:val="009A396D"/>
    <w:rsid w:val="009C1699"/>
    <w:rsid w:val="009D1ADD"/>
    <w:rsid w:val="009E3D76"/>
    <w:rsid w:val="009F3475"/>
    <w:rsid w:val="00A0428B"/>
    <w:rsid w:val="00A045C7"/>
    <w:rsid w:val="00A24ECE"/>
    <w:rsid w:val="00A34910"/>
    <w:rsid w:val="00A5123B"/>
    <w:rsid w:val="00A535C2"/>
    <w:rsid w:val="00A56D08"/>
    <w:rsid w:val="00AB5214"/>
    <w:rsid w:val="00AE185C"/>
    <w:rsid w:val="00AE36CA"/>
    <w:rsid w:val="00AF4804"/>
    <w:rsid w:val="00B176D0"/>
    <w:rsid w:val="00B367B8"/>
    <w:rsid w:val="00B4185B"/>
    <w:rsid w:val="00B60947"/>
    <w:rsid w:val="00B61DAE"/>
    <w:rsid w:val="00B67BA1"/>
    <w:rsid w:val="00B860B0"/>
    <w:rsid w:val="00BB0EB7"/>
    <w:rsid w:val="00BB5C66"/>
    <w:rsid w:val="00BB734E"/>
    <w:rsid w:val="00BC170F"/>
    <w:rsid w:val="00BC5129"/>
    <w:rsid w:val="00BE6593"/>
    <w:rsid w:val="00C05722"/>
    <w:rsid w:val="00C21D70"/>
    <w:rsid w:val="00C3130E"/>
    <w:rsid w:val="00C32E68"/>
    <w:rsid w:val="00C341D3"/>
    <w:rsid w:val="00C41D51"/>
    <w:rsid w:val="00C41F2F"/>
    <w:rsid w:val="00C55AA5"/>
    <w:rsid w:val="00C612B8"/>
    <w:rsid w:val="00C7049B"/>
    <w:rsid w:val="00C94B06"/>
    <w:rsid w:val="00CC2689"/>
    <w:rsid w:val="00CE16B8"/>
    <w:rsid w:val="00CF7E5C"/>
    <w:rsid w:val="00D04A9E"/>
    <w:rsid w:val="00D43197"/>
    <w:rsid w:val="00D5632C"/>
    <w:rsid w:val="00DA444A"/>
    <w:rsid w:val="00DA470E"/>
    <w:rsid w:val="00DC0A67"/>
    <w:rsid w:val="00DC15B9"/>
    <w:rsid w:val="00DD0D9A"/>
    <w:rsid w:val="00E003CA"/>
    <w:rsid w:val="00E059AC"/>
    <w:rsid w:val="00E13BB0"/>
    <w:rsid w:val="00E16501"/>
    <w:rsid w:val="00E20532"/>
    <w:rsid w:val="00E33FF4"/>
    <w:rsid w:val="00E53375"/>
    <w:rsid w:val="00E5706F"/>
    <w:rsid w:val="00E61F91"/>
    <w:rsid w:val="00E63D92"/>
    <w:rsid w:val="00E7335D"/>
    <w:rsid w:val="00EA003B"/>
    <w:rsid w:val="00EA4C62"/>
    <w:rsid w:val="00EC5217"/>
    <w:rsid w:val="00ED28DE"/>
    <w:rsid w:val="00F052BC"/>
    <w:rsid w:val="00F12E3F"/>
    <w:rsid w:val="00F13CE7"/>
    <w:rsid w:val="00F16F54"/>
    <w:rsid w:val="00F64994"/>
    <w:rsid w:val="00F666F0"/>
    <w:rsid w:val="00F745E7"/>
    <w:rsid w:val="00F9681E"/>
    <w:rsid w:val="00FB512E"/>
    <w:rsid w:val="00FB6D02"/>
    <w:rsid w:val="00FC2D08"/>
    <w:rsid w:val="02655D83"/>
    <w:rsid w:val="03E02630"/>
    <w:rsid w:val="06DE46EF"/>
    <w:rsid w:val="085D3F90"/>
    <w:rsid w:val="09150170"/>
    <w:rsid w:val="0E2F18E6"/>
    <w:rsid w:val="0FAF30B8"/>
    <w:rsid w:val="10BE733F"/>
    <w:rsid w:val="13693592"/>
    <w:rsid w:val="15F8EB1D"/>
    <w:rsid w:val="17ED4D12"/>
    <w:rsid w:val="189004AD"/>
    <w:rsid w:val="197D7CAD"/>
    <w:rsid w:val="1AB06047"/>
    <w:rsid w:val="1AC9700C"/>
    <w:rsid w:val="1AF77516"/>
    <w:rsid w:val="1C02669B"/>
    <w:rsid w:val="1E9D785A"/>
    <w:rsid w:val="203A349A"/>
    <w:rsid w:val="21AA7F6D"/>
    <w:rsid w:val="24822E4A"/>
    <w:rsid w:val="25F753C3"/>
    <w:rsid w:val="26D60AE7"/>
    <w:rsid w:val="2B7E7FAE"/>
    <w:rsid w:val="2D5A2C02"/>
    <w:rsid w:val="2EBD067A"/>
    <w:rsid w:val="2FE96D72"/>
    <w:rsid w:val="2FFF4F9C"/>
    <w:rsid w:val="320814A7"/>
    <w:rsid w:val="327F64D7"/>
    <w:rsid w:val="32DF3450"/>
    <w:rsid w:val="35DBB847"/>
    <w:rsid w:val="35EA4E2E"/>
    <w:rsid w:val="35FEC011"/>
    <w:rsid w:val="3BDB4A1E"/>
    <w:rsid w:val="3DCF0F17"/>
    <w:rsid w:val="3E7FDBA6"/>
    <w:rsid w:val="3F64438F"/>
    <w:rsid w:val="3FCFE092"/>
    <w:rsid w:val="3FEB8D73"/>
    <w:rsid w:val="43144A19"/>
    <w:rsid w:val="431C749F"/>
    <w:rsid w:val="44766492"/>
    <w:rsid w:val="45B4ED5B"/>
    <w:rsid w:val="45EF685A"/>
    <w:rsid w:val="471A0124"/>
    <w:rsid w:val="47AE2B43"/>
    <w:rsid w:val="4A510301"/>
    <w:rsid w:val="4AF6DD7C"/>
    <w:rsid w:val="4BF5A5CA"/>
    <w:rsid w:val="4BF7F4B0"/>
    <w:rsid w:val="4D926C66"/>
    <w:rsid w:val="4D994499"/>
    <w:rsid w:val="4EBE75C4"/>
    <w:rsid w:val="4EFB48E8"/>
    <w:rsid w:val="4F81491E"/>
    <w:rsid w:val="4FFD360D"/>
    <w:rsid w:val="53346A12"/>
    <w:rsid w:val="53FB553B"/>
    <w:rsid w:val="53FFB85B"/>
    <w:rsid w:val="54A114BD"/>
    <w:rsid w:val="54C44289"/>
    <w:rsid w:val="54CE3AF7"/>
    <w:rsid w:val="55081F04"/>
    <w:rsid w:val="55521C35"/>
    <w:rsid w:val="58FDA08D"/>
    <w:rsid w:val="5D1F428F"/>
    <w:rsid w:val="5EA412BA"/>
    <w:rsid w:val="5ECE2CC1"/>
    <w:rsid w:val="5EFD67BE"/>
    <w:rsid w:val="5F3546EA"/>
    <w:rsid w:val="5F5A15AE"/>
    <w:rsid w:val="5F7F01AA"/>
    <w:rsid w:val="5FBFD29B"/>
    <w:rsid w:val="5FF179B6"/>
    <w:rsid w:val="60D86C2E"/>
    <w:rsid w:val="6528108E"/>
    <w:rsid w:val="65FF67E5"/>
    <w:rsid w:val="67495387"/>
    <w:rsid w:val="67CFBD81"/>
    <w:rsid w:val="69802197"/>
    <w:rsid w:val="69C754F1"/>
    <w:rsid w:val="6A8BD64D"/>
    <w:rsid w:val="6ABF1AC0"/>
    <w:rsid w:val="6BE51273"/>
    <w:rsid w:val="6BFFDFC8"/>
    <w:rsid w:val="6DD4643E"/>
    <w:rsid w:val="6E3E99DB"/>
    <w:rsid w:val="6EBF0443"/>
    <w:rsid w:val="6EBFABCF"/>
    <w:rsid w:val="6EBFD5FA"/>
    <w:rsid w:val="6FA32AFD"/>
    <w:rsid w:val="6FAEAE1F"/>
    <w:rsid w:val="6FBFC3C9"/>
    <w:rsid w:val="6FCFDD16"/>
    <w:rsid w:val="6FEE5548"/>
    <w:rsid w:val="6FFDD4BB"/>
    <w:rsid w:val="70876EAC"/>
    <w:rsid w:val="718F55FE"/>
    <w:rsid w:val="71A14D39"/>
    <w:rsid w:val="71EF5825"/>
    <w:rsid w:val="729A73F2"/>
    <w:rsid w:val="72B6087F"/>
    <w:rsid w:val="73F70EA5"/>
    <w:rsid w:val="747D70FE"/>
    <w:rsid w:val="74B40E76"/>
    <w:rsid w:val="75C64E50"/>
    <w:rsid w:val="771D13E7"/>
    <w:rsid w:val="77F36ED3"/>
    <w:rsid w:val="78F94D5B"/>
    <w:rsid w:val="79BDF522"/>
    <w:rsid w:val="7A0F6AEA"/>
    <w:rsid w:val="7A5FB649"/>
    <w:rsid w:val="7A739F07"/>
    <w:rsid w:val="7AC53DAC"/>
    <w:rsid w:val="7ADD3E28"/>
    <w:rsid w:val="7AFF849F"/>
    <w:rsid w:val="7B3F8446"/>
    <w:rsid w:val="7B7CD6F9"/>
    <w:rsid w:val="7B7FD833"/>
    <w:rsid w:val="7BE72522"/>
    <w:rsid w:val="7BF7D67E"/>
    <w:rsid w:val="7BFBD33A"/>
    <w:rsid w:val="7BFD805A"/>
    <w:rsid w:val="7BFEE65A"/>
    <w:rsid w:val="7C902AA9"/>
    <w:rsid w:val="7D7F3AA0"/>
    <w:rsid w:val="7DC7B743"/>
    <w:rsid w:val="7DF79290"/>
    <w:rsid w:val="7DFAEC99"/>
    <w:rsid w:val="7DFFA662"/>
    <w:rsid w:val="7E730C7B"/>
    <w:rsid w:val="7E7A861F"/>
    <w:rsid w:val="7EAF27AA"/>
    <w:rsid w:val="7EB85AF2"/>
    <w:rsid w:val="7EDE4CCF"/>
    <w:rsid w:val="7EFB5F7F"/>
    <w:rsid w:val="7EFDB7F5"/>
    <w:rsid w:val="7EFF59ED"/>
    <w:rsid w:val="7F59567B"/>
    <w:rsid w:val="7FE72ABC"/>
    <w:rsid w:val="7FEEE81D"/>
    <w:rsid w:val="7FF51830"/>
    <w:rsid w:val="7FF5D66F"/>
    <w:rsid w:val="7FF757F7"/>
    <w:rsid w:val="7FFE6391"/>
    <w:rsid w:val="7FFF3F19"/>
    <w:rsid w:val="9BE7316B"/>
    <w:rsid w:val="9EDF1E82"/>
    <w:rsid w:val="9EFEE3C7"/>
    <w:rsid w:val="ABDFFF44"/>
    <w:rsid w:val="B3FA00A9"/>
    <w:rsid w:val="B4567ACB"/>
    <w:rsid w:val="B4FFB4C6"/>
    <w:rsid w:val="B9ED6788"/>
    <w:rsid w:val="BBDBC501"/>
    <w:rsid w:val="BCFC34D4"/>
    <w:rsid w:val="BCFFCE68"/>
    <w:rsid w:val="BE3E9963"/>
    <w:rsid w:val="BEDF0D96"/>
    <w:rsid w:val="BEDFC397"/>
    <w:rsid w:val="BF5E9F31"/>
    <w:rsid w:val="BF7F471F"/>
    <w:rsid w:val="BFB19B73"/>
    <w:rsid w:val="BFB63E67"/>
    <w:rsid w:val="BFBF6870"/>
    <w:rsid w:val="BFFCC41F"/>
    <w:rsid w:val="BFFF3530"/>
    <w:rsid w:val="BFFF360B"/>
    <w:rsid w:val="BFFFF94D"/>
    <w:rsid w:val="CF3E8F61"/>
    <w:rsid w:val="CFCF7DFA"/>
    <w:rsid w:val="CFEFA74E"/>
    <w:rsid w:val="D4FFB9D1"/>
    <w:rsid w:val="D5FBB4F5"/>
    <w:rsid w:val="D7FFF8BB"/>
    <w:rsid w:val="D97B2E0B"/>
    <w:rsid w:val="DEF75D15"/>
    <w:rsid w:val="DEFDC773"/>
    <w:rsid w:val="DF5E0553"/>
    <w:rsid w:val="DF5F592F"/>
    <w:rsid w:val="DFAB6F40"/>
    <w:rsid w:val="DFD6C543"/>
    <w:rsid w:val="DFF6597D"/>
    <w:rsid w:val="E87A3FF3"/>
    <w:rsid w:val="E9EEA4F8"/>
    <w:rsid w:val="EAA31D86"/>
    <w:rsid w:val="EBAF7441"/>
    <w:rsid w:val="EBC7EE9C"/>
    <w:rsid w:val="EBDB97EF"/>
    <w:rsid w:val="EBEFCB01"/>
    <w:rsid w:val="EDFEE16B"/>
    <w:rsid w:val="EEDD649D"/>
    <w:rsid w:val="EF358014"/>
    <w:rsid w:val="EFBB8640"/>
    <w:rsid w:val="EFFFB179"/>
    <w:rsid w:val="F3BD4795"/>
    <w:rsid w:val="F52A6653"/>
    <w:rsid w:val="F5BBC4E1"/>
    <w:rsid w:val="F5BDECB3"/>
    <w:rsid w:val="F6E7071D"/>
    <w:rsid w:val="F79F738D"/>
    <w:rsid w:val="F79F9899"/>
    <w:rsid w:val="F7BC136D"/>
    <w:rsid w:val="F7FFD50C"/>
    <w:rsid w:val="F9F54102"/>
    <w:rsid w:val="FB5C37DC"/>
    <w:rsid w:val="FBBF0BB7"/>
    <w:rsid w:val="FBEEF62A"/>
    <w:rsid w:val="FBFF8E2D"/>
    <w:rsid w:val="FC7C1EBE"/>
    <w:rsid w:val="FCF73E14"/>
    <w:rsid w:val="FCFF70F8"/>
    <w:rsid w:val="FDF3D2DF"/>
    <w:rsid w:val="FE071DBA"/>
    <w:rsid w:val="FE5BF39C"/>
    <w:rsid w:val="FE5DCFBC"/>
    <w:rsid w:val="FEDF15F1"/>
    <w:rsid w:val="FEF77FC0"/>
    <w:rsid w:val="FF378253"/>
    <w:rsid w:val="FF7E3A3B"/>
    <w:rsid w:val="FF9F3BC7"/>
    <w:rsid w:val="FF9F5EAB"/>
    <w:rsid w:val="FF9FF793"/>
    <w:rsid w:val="FFA39217"/>
    <w:rsid w:val="FFBDC342"/>
    <w:rsid w:val="FFDAA622"/>
    <w:rsid w:val="FFDDB870"/>
    <w:rsid w:val="FFE7FD2F"/>
    <w:rsid w:val="FFEF0FA6"/>
    <w:rsid w:val="FFEF1C12"/>
    <w:rsid w:val="FFEF580C"/>
    <w:rsid w:val="FFF22B4D"/>
    <w:rsid w:val="FFF23A25"/>
    <w:rsid w:val="FFF7BE99"/>
    <w:rsid w:val="FFFB454D"/>
    <w:rsid w:val="FFFBECC8"/>
    <w:rsid w:val="FF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3">
    <w:name w:val="heading 3"/>
    <w:basedOn w:val="1"/>
    <w:next w:val="1"/>
    <w:qFormat/>
    <w:uiPriority w:val="1"/>
    <w:pPr>
      <w:ind w:left="1180"/>
      <w:outlineLvl w:val="3"/>
    </w:pPr>
    <w:rPr>
      <w:rFonts w:ascii="宋体" w:hAnsi="宋体" w:eastAsia="宋体" w:cs="宋体"/>
      <w:sz w:val="42"/>
      <w:szCs w:val="42"/>
      <w:lang w:val="zh-CN" w:eastAsia="zh-CN" w:bidi="zh-CN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99"/>
    <w:rPr>
      <w:sz w:val="32"/>
      <w:szCs w:val="32"/>
    </w:rPr>
  </w:style>
  <w:style w:type="paragraph" w:styleId="7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8">
    <w:name w:val="Date"/>
    <w:basedOn w:val="1"/>
    <w:next w:val="1"/>
    <w:link w:val="17"/>
    <w:qFormat/>
    <w:uiPriority w:val="0"/>
    <w:pPr>
      <w:ind w:left="100" w:leftChars="25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日期 字符"/>
    <w:link w:val="8"/>
    <w:qFormat/>
    <w:uiPriority w:val="0"/>
    <w:rPr>
      <w:kern w:val="2"/>
      <w:sz w:val="21"/>
      <w:szCs w:val="24"/>
    </w:rPr>
  </w:style>
  <w:style w:type="paragraph" w:customStyle="1" w:styleId="18">
    <w:name w:val="正文1"/>
    <w:next w:val="19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19">
    <w:name w:val="页脚1"/>
    <w:basedOn w:val="18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20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21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18</Pages>
  <Words>6625</Words>
  <Characters>6899</Characters>
  <Lines>23</Lines>
  <Paragraphs>6</Paragraphs>
  <TotalTime>5</TotalTime>
  <ScaleCrop>false</ScaleCrop>
  <LinksUpToDate>false</LinksUpToDate>
  <CharactersWithSpaces>7291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2023-05-27T21:13:00Z</dcterms:created>
  <dc:creator>USER</dc:creator>
  <cp:lastModifiedBy>user</cp:lastModifiedBy>
  <cp:lastPrinted>2023-05-28T08:02:00Z</cp:lastPrinted>
  <dcterms:modified xsi:type="dcterms:W3CDTF">2024-07-04T10:22:01Z</dcterms:modified>
  <dc:title>杭州商业职业技能培训学校文件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F575E6654D4B4D40843F64E1E8CD659E_13</vt:lpwstr>
  </property>
</Properties>
</file>