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7"/>
        <w:keepNext/>
        <w:keepLines/>
        <w:widowControl w:val="0"/>
        <w:shd w:val="clear" w:color="auto" w:fill="auto"/>
        <w:tabs>
          <w:tab w:val="left" w:pos="8539"/>
        </w:tabs>
        <w:bidi w:val="0"/>
        <w:spacing w:before="0" w:line="240" w:lineRule="auto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sz w:val="26"/>
          <w:szCs w:val="26"/>
        </w:rPr>
      </w:pPr>
      <w:bookmarkStart w:id="0" w:name="bookmark12"/>
      <w:bookmarkStart w:id="1" w:name="bookmark14"/>
      <w:bookmarkStart w:id="2" w:name="bookmark13"/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w w:val="100"/>
          <w:position w:val="0"/>
          <w:sz w:val="36"/>
          <w:szCs w:val="36"/>
        </w:rPr>
        <w:t xml:space="preserve">浙江省职业技能等级认定计划公告信息表 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w w:val="100"/>
          <w:position w:val="0"/>
          <w:sz w:val="28"/>
          <w:szCs w:val="28"/>
        </w:rPr>
        <w:t xml:space="preserve">（2021 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w w:val="100"/>
          <w:position w:val="0"/>
          <w:sz w:val="26"/>
          <w:szCs w:val="26"/>
        </w:rPr>
        <w:t>年 ）</w:t>
      </w:r>
      <w:bookmarkEnd w:id="0"/>
      <w:bookmarkEnd w:id="1"/>
      <w:bookmarkEnd w:id="2"/>
    </w:p>
    <w:tbl>
      <w:tblPr>
        <w:tblStyle w:val="2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20"/>
        <w:gridCol w:w="1499"/>
        <w:gridCol w:w="1995"/>
        <w:gridCol w:w="1320"/>
        <w:gridCol w:w="1425"/>
        <w:gridCol w:w="1380"/>
        <w:gridCol w:w="1318"/>
        <w:gridCol w:w="1382"/>
        <w:gridCol w:w="1679"/>
        <w:gridCol w:w="1408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exact"/>
          <w:jc w:val="center"/>
        </w:trPr>
        <w:tc>
          <w:tcPr>
            <w:gridSpan w:val="10"/>
            <w:shd w:val="clear" w:color="auto" w:fill="FFFFFF"/>
            <w:vAlign w:val="top"/>
          </w:tcPr>
          <w:p>
            <w:pPr>
              <w:pStyle w:val="21"/>
              <w:keepNext w:val="0"/>
              <w:keepLines w:val="0"/>
              <w:widowControl w:val="0"/>
              <w:shd w:val="clear" w:color="auto" w:fill="auto"/>
              <w:tabs>
                <w:tab w:val="left" w:pos="11093"/>
                <w:tab w:val="left" w:pos="11942"/>
                <w:tab w:val="left" w:pos="12691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填报单位（盖章）：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嘉善县中等专业学校&amp;嘉善技师学院（筹）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ab/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 w:bidi="en-US"/>
              </w:rPr>
              <w:t>2021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年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6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月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1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日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6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序号</w:t>
            </w:r>
          </w:p>
        </w:tc>
        <w:tc>
          <w:tcPr>
            <w:tcW w:w="149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职业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工种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等级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认定对象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认定时间</w:t>
            </w: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评价方式</w:t>
            </w: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报名时间</w:t>
            </w:r>
          </w:p>
        </w:tc>
        <w:tc>
          <w:tcPr>
            <w:tcW w:w="167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认定收费标准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联系方式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zh-CN" w:bidi="en-US"/>
              </w:rPr>
            </w:pPr>
            <w:r>
              <w:rPr>
                <w:rFonts w:hint="eastAsia" w:eastAsia="宋体"/>
                <w:sz w:val="24"/>
                <w:szCs w:val="24"/>
                <w:lang w:eastAsia="zh-CN"/>
              </w:rPr>
              <w:t>电工</w:t>
            </w: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eastAsia="宋体"/>
                <w:sz w:val="24"/>
                <w:szCs w:val="24"/>
                <w:lang w:eastAsia="zh-CN"/>
              </w:rPr>
              <w:t>钳工</w:t>
            </w: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eastAsia="宋体"/>
                <w:sz w:val="24"/>
                <w:szCs w:val="24"/>
                <w:lang w:eastAsia="zh-CN"/>
              </w:rPr>
              <w:t>车工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</w:p>
          <w:p>
            <w:pPr>
              <w:widowControl w:val="0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lang w:eastAsia="zh-CN"/>
              </w:rPr>
              <w:t>电工</w:t>
            </w: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eastAsia="宋体"/>
                <w:sz w:val="24"/>
                <w:szCs w:val="24"/>
                <w:lang w:eastAsia="zh-CN"/>
              </w:rPr>
              <w:t>机修钳工、车工</w:t>
            </w: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(普车、数车）</w:t>
            </w:r>
          </w:p>
          <w:p>
            <w:pPr>
              <w:widowControl w:val="0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</w:p>
          <w:p>
            <w:pPr>
              <w:widowControl w:val="0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</w:p>
          <w:p>
            <w:pPr>
              <w:widowControl w:val="0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</w:p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zh-CN" w:bidi="en-US"/>
              </w:rPr>
            </w:pPr>
            <w:r>
              <w:rPr>
                <w:rFonts w:hint="eastAsia" w:eastAsia="宋体"/>
                <w:sz w:val="24"/>
                <w:szCs w:val="24"/>
                <w:lang w:eastAsia="zh-CN"/>
              </w:rPr>
              <w:t>电工</w:t>
            </w: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eastAsia="宋体"/>
                <w:sz w:val="24"/>
                <w:szCs w:val="24"/>
                <w:lang w:eastAsia="zh-CN"/>
              </w:rPr>
              <w:t>机修钳工、车工</w:t>
            </w: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(普车、数车）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五至二级</w:t>
            </w:r>
          </w:p>
          <w:p>
            <w:pPr>
              <w:widowControl w:val="0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ind w:left="0" w:leftChars="0" w:right="0" w:rightChars="0" w:firstLine="240" w:firstLineChars="100"/>
              <w:jc w:val="center"/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zh-CN" w:bidi="en-US"/>
              </w:rPr>
            </w:pP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五至二级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</w:p>
          <w:p>
            <w:pPr>
              <w:widowControl w:val="0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 w:eastAsia="宋体"/>
                <w:sz w:val="24"/>
                <w:szCs w:val="24"/>
                <w:lang w:eastAsia="zh-CN"/>
              </w:rPr>
              <w:t>社会人员</w:t>
            </w:r>
          </w:p>
          <w:p>
            <w:pPr>
              <w:widowControl w:val="0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</w:p>
          <w:p>
            <w:pPr>
              <w:widowControl w:val="0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</w:p>
          <w:p>
            <w:pPr>
              <w:widowControl w:val="0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</w:p>
          <w:p>
            <w:pPr>
              <w:widowControl w:val="0"/>
              <w:ind w:left="0" w:leftChars="0" w:right="0" w:rightChars="0" w:firstLine="240" w:firstLineChars="100"/>
              <w:jc w:val="center"/>
              <w:rPr>
                <w:rFonts w:hint="eastAsia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zh-CN" w:bidi="en-US"/>
              </w:rPr>
            </w:pPr>
            <w:r>
              <w:rPr>
                <w:rFonts w:hint="eastAsia" w:eastAsia="宋体"/>
                <w:sz w:val="24"/>
                <w:szCs w:val="24"/>
                <w:lang w:eastAsia="zh-CN"/>
              </w:rPr>
              <w:t>社会人员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2021年8月21日、22日</w:t>
            </w:r>
          </w:p>
        </w:tc>
        <w:tc>
          <w:tcPr>
            <w:tcW w:w="131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 w:eastAsia="宋体"/>
                <w:color w:val="000000"/>
                <w:spacing w:val="0"/>
                <w:w w:val="100"/>
                <w:position w:val="0"/>
                <w:lang w:eastAsia="zh-CN"/>
              </w:rPr>
              <w:t>理</w:t>
            </w:r>
            <w:r>
              <w:rPr>
                <w:color w:val="000000"/>
                <w:spacing w:val="0"/>
                <w:w w:val="100"/>
                <w:position w:val="0"/>
              </w:rPr>
              <w:t>论考试+实操考核</w:t>
            </w:r>
            <w:r>
              <w:rPr>
                <w:rFonts w:hint="eastAsia" w:eastAsia="宋体"/>
                <w:color w:val="000000"/>
                <w:spacing w:val="0"/>
                <w:w w:val="100"/>
                <w:position w:val="0"/>
                <w:lang w:eastAsia="zh-CN"/>
              </w:rPr>
              <w:t>（二级增加综合评定）</w:t>
            </w: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2021年8月2日、3日</w:t>
            </w:r>
          </w:p>
        </w:tc>
        <w:tc>
          <w:tcPr>
            <w:tcW w:w="1679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五级150元/人</w:t>
            </w:r>
          </w:p>
          <w:p>
            <w:pPr>
              <w:widowControl w:val="0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四级180元/人</w:t>
            </w:r>
          </w:p>
          <w:p>
            <w:pPr>
              <w:widowControl w:val="0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三级300元/人</w:t>
            </w:r>
          </w:p>
          <w:p>
            <w:pPr>
              <w:widowControl w:val="0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二级400元/人</w:t>
            </w:r>
          </w:p>
        </w:tc>
        <w:tc>
          <w:tcPr>
            <w:tcW w:w="140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84233125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76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zh-CN" w:bidi="en-US"/>
              </w:rPr>
            </w:pPr>
            <w:r>
              <w:rPr>
                <w:rFonts w:hint="eastAsia" w:eastAsia="宋体"/>
                <w:sz w:val="24"/>
                <w:szCs w:val="24"/>
                <w:lang w:eastAsia="zh-CN"/>
              </w:rPr>
              <w:t>电工</w:t>
            </w: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eastAsia="宋体"/>
                <w:sz w:val="24"/>
                <w:szCs w:val="24"/>
                <w:lang w:eastAsia="zh-CN"/>
              </w:rPr>
              <w:t>钳工</w:t>
            </w: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eastAsia="宋体"/>
                <w:sz w:val="24"/>
                <w:szCs w:val="24"/>
                <w:lang w:eastAsia="zh-CN"/>
              </w:rPr>
              <w:t>车工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</w:p>
          <w:p>
            <w:pPr>
              <w:widowControl w:val="0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lang w:eastAsia="zh-CN"/>
              </w:rPr>
              <w:t>电工</w:t>
            </w: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eastAsia="宋体"/>
                <w:sz w:val="24"/>
                <w:szCs w:val="24"/>
                <w:lang w:eastAsia="zh-CN"/>
              </w:rPr>
              <w:t>机修钳工、车工</w:t>
            </w: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(普车、数车）</w:t>
            </w:r>
          </w:p>
          <w:p>
            <w:pPr>
              <w:widowControl w:val="0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</w:p>
          <w:p>
            <w:pPr>
              <w:widowControl w:val="0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</w:p>
          <w:p>
            <w:pPr>
              <w:widowControl w:val="0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</w:p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zh-CN" w:bidi="en-US"/>
              </w:rPr>
            </w:pPr>
            <w:r>
              <w:rPr>
                <w:rFonts w:hint="eastAsia" w:eastAsia="宋体"/>
                <w:sz w:val="24"/>
                <w:szCs w:val="24"/>
                <w:lang w:eastAsia="zh-CN"/>
              </w:rPr>
              <w:t>电工</w:t>
            </w: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eastAsia="宋体"/>
                <w:sz w:val="24"/>
                <w:szCs w:val="24"/>
                <w:lang w:eastAsia="zh-CN"/>
              </w:rPr>
              <w:t>机修钳工、车工</w:t>
            </w: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(普车、数车）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五至二级</w:t>
            </w:r>
          </w:p>
          <w:p>
            <w:pPr>
              <w:widowControl w:val="0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ind w:left="0" w:leftChars="0" w:right="0" w:rightChars="0" w:firstLine="240" w:firstLineChars="100"/>
              <w:jc w:val="center"/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zh-CN" w:bidi="en-US"/>
              </w:rPr>
            </w:pP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五至二级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</w:p>
          <w:p>
            <w:pPr>
              <w:widowControl w:val="0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 w:eastAsia="宋体"/>
                <w:sz w:val="24"/>
                <w:szCs w:val="24"/>
                <w:lang w:eastAsia="zh-CN"/>
              </w:rPr>
              <w:t>社会人员</w:t>
            </w:r>
          </w:p>
          <w:p>
            <w:pPr>
              <w:widowControl w:val="0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</w:p>
          <w:p>
            <w:pPr>
              <w:widowControl w:val="0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</w:p>
          <w:p>
            <w:pPr>
              <w:widowControl w:val="0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</w:p>
          <w:p>
            <w:pPr>
              <w:widowControl w:val="0"/>
              <w:ind w:left="0" w:leftChars="0" w:right="0" w:rightChars="0" w:firstLine="240" w:firstLineChars="100"/>
              <w:jc w:val="center"/>
              <w:rPr>
                <w:rFonts w:hint="eastAsia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zh-CN" w:bidi="en-US"/>
              </w:rPr>
            </w:pPr>
            <w:r>
              <w:rPr>
                <w:rFonts w:hint="eastAsia" w:eastAsia="宋体"/>
                <w:sz w:val="24"/>
                <w:szCs w:val="24"/>
                <w:lang w:eastAsia="zh-CN"/>
              </w:rPr>
              <w:t>社会人员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2021年10月30日、31日</w:t>
            </w:r>
          </w:p>
        </w:tc>
        <w:tc>
          <w:tcPr>
            <w:tcW w:w="1318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2021年10月11日、12日</w:t>
            </w:r>
          </w:p>
        </w:tc>
        <w:tc>
          <w:tcPr>
            <w:tcW w:w="1679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0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7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zh-CN" w:bidi="en-US"/>
              </w:rPr>
            </w:pPr>
            <w:r>
              <w:rPr>
                <w:rFonts w:hint="eastAsia" w:eastAsia="宋体"/>
                <w:sz w:val="24"/>
                <w:szCs w:val="24"/>
                <w:lang w:eastAsia="zh-CN"/>
              </w:rPr>
              <w:t>电工</w:t>
            </w: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eastAsia="宋体"/>
                <w:sz w:val="24"/>
                <w:szCs w:val="24"/>
                <w:lang w:eastAsia="zh-CN"/>
              </w:rPr>
              <w:t>钳工</w:t>
            </w: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eastAsia="宋体"/>
                <w:sz w:val="24"/>
                <w:szCs w:val="24"/>
                <w:lang w:eastAsia="zh-CN"/>
              </w:rPr>
              <w:t>车工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</w:p>
          <w:p>
            <w:pPr>
              <w:widowControl w:val="0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lang w:eastAsia="zh-CN"/>
              </w:rPr>
              <w:t>电工</w:t>
            </w: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eastAsia="宋体"/>
                <w:sz w:val="24"/>
                <w:szCs w:val="24"/>
                <w:lang w:eastAsia="zh-CN"/>
              </w:rPr>
              <w:t>机修钳工、车工</w:t>
            </w: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(普车、数车）</w:t>
            </w:r>
          </w:p>
          <w:p>
            <w:pPr>
              <w:widowControl w:val="0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</w:p>
          <w:p>
            <w:pPr>
              <w:widowControl w:val="0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</w:p>
          <w:p>
            <w:pPr>
              <w:widowControl w:val="0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</w:p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zh-CN" w:bidi="en-US"/>
              </w:rPr>
            </w:pPr>
            <w:r>
              <w:rPr>
                <w:rFonts w:hint="eastAsia" w:eastAsia="宋体"/>
                <w:sz w:val="24"/>
                <w:szCs w:val="24"/>
                <w:lang w:eastAsia="zh-CN"/>
              </w:rPr>
              <w:t>电工</w:t>
            </w: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eastAsia="宋体"/>
                <w:sz w:val="24"/>
                <w:szCs w:val="24"/>
                <w:lang w:eastAsia="zh-CN"/>
              </w:rPr>
              <w:t>机修钳工、车工</w:t>
            </w: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(普车、数车）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五至二级</w:t>
            </w:r>
          </w:p>
          <w:p>
            <w:pPr>
              <w:widowControl w:val="0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ind w:left="0" w:leftChars="0" w:right="0" w:rightChars="0" w:firstLine="240" w:firstLineChars="100"/>
              <w:jc w:val="center"/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zh-CN" w:bidi="en-US"/>
              </w:rPr>
            </w:pP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五至二级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</w:p>
          <w:p>
            <w:pPr>
              <w:widowControl w:val="0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 w:eastAsia="宋体"/>
                <w:sz w:val="24"/>
                <w:szCs w:val="24"/>
                <w:lang w:eastAsia="zh-CN"/>
              </w:rPr>
              <w:t>社会人员</w:t>
            </w:r>
          </w:p>
          <w:p>
            <w:pPr>
              <w:widowControl w:val="0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</w:p>
          <w:p>
            <w:pPr>
              <w:widowControl w:val="0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</w:p>
          <w:p>
            <w:pPr>
              <w:widowControl w:val="0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</w:p>
          <w:p>
            <w:pPr>
              <w:widowControl w:val="0"/>
              <w:ind w:left="0" w:leftChars="0" w:right="0" w:rightChars="0" w:firstLine="240" w:firstLineChars="100"/>
              <w:jc w:val="center"/>
              <w:rPr>
                <w:rFonts w:hint="eastAsia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zh-CN" w:bidi="en-US"/>
              </w:rPr>
            </w:pPr>
            <w:r>
              <w:rPr>
                <w:rFonts w:hint="eastAsia" w:eastAsia="宋体"/>
                <w:sz w:val="24"/>
                <w:szCs w:val="24"/>
                <w:lang w:eastAsia="zh-CN"/>
              </w:rPr>
              <w:t>社会人员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2021年12月18日、19日</w:t>
            </w:r>
          </w:p>
        </w:tc>
        <w:tc>
          <w:tcPr>
            <w:tcW w:w="1318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2021年12月4日、5日</w:t>
            </w:r>
          </w:p>
        </w:tc>
        <w:tc>
          <w:tcPr>
            <w:tcW w:w="1679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0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0" w:hRule="exact"/>
          <w:jc w:val="center"/>
        </w:trPr>
        <w:tc>
          <w:tcPr>
            <w:tcW w:w="22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报名流程</w:t>
            </w:r>
          </w:p>
        </w:tc>
        <w:tc>
          <w:tcPr>
            <w:tcW w:w="1190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 w:eastAsia="宋体"/>
                <w:sz w:val="24"/>
                <w:szCs w:val="24"/>
                <w:lang w:eastAsia="zh-CN"/>
              </w:rPr>
              <w:t>线上线下报名</w:t>
            </w:r>
            <w:r>
              <w:rPr>
                <w:rFonts w:hint="default" w:ascii="Arial" w:hAnsi="Arial" w:eastAsia="宋体" w:cs="Arial"/>
                <w:sz w:val="24"/>
                <w:szCs w:val="24"/>
                <w:lang w:eastAsia="zh-CN"/>
              </w:rPr>
              <w:t>→</w:t>
            </w:r>
            <w:r>
              <w:rPr>
                <w:rFonts w:hint="eastAsia" w:eastAsia="宋体"/>
                <w:sz w:val="24"/>
                <w:szCs w:val="24"/>
                <w:lang w:eastAsia="zh-CN"/>
              </w:rPr>
              <w:t>材料提交</w:t>
            </w:r>
            <w:r>
              <w:rPr>
                <w:rFonts w:hint="default" w:ascii="Arial" w:hAnsi="Arial" w:eastAsia="宋体" w:cs="Arial"/>
                <w:sz w:val="24"/>
                <w:szCs w:val="24"/>
                <w:lang w:eastAsia="zh-CN"/>
              </w:rPr>
              <w:t>→</w:t>
            </w:r>
            <w:r>
              <w:rPr>
                <w:rFonts w:hint="eastAsia" w:ascii="Arial" w:hAnsi="Arial" w:eastAsia="宋体" w:cs="Arial"/>
                <w:sz w:val="24"/>
                <w:szCs w:val="24"/>
                <w:lang w:eastAsia="zh-CN"/>
              </w:rPr>
              <w:t>初审</w:t>
            </w:r>
            <w:r>
              <w:rPr>
                <w:rFonts w:hint="default" w:ascii="Arial" w:hAnsi="Arial" w:eastAsia="宋体" w:cs="Arial"/>
                <w:sz w:val="24"/>
                <w:szCs w:val="24"/>
                <w:lang w:eastAsia="zh-CN"/>
              </w:rPr>
              <w:t>→</w:t>
            </w:r>
            <w:r>
              <w:rPr>
                <w:rFonts w:hint="eastAsia" w:ascii="Arial" w:hAnsi="Arial" w:eastAsia="宋体" w:cs="Arial"/>
                <w:sz w:val="24"/>
                <w:szCs w:val="24"/>
                <w:lang w:eastAsia="zh-CN"/>
              </w:rPr>
              <w:t>准考证打印</w:t>
            </w:r>
            <w:r>
              <w:rPr>
                <w:rFonts w:hint="default" w:ascii="Arial" w:hAnsi="Arial" w:eastAsia="宋体" w:cs="Arial"/>
                <w:sz w:val="24"/>
                <w:szCs w:val="24"/>
                <w:lang w:eastAsia="zh-CN"/>
              </w:rPr>
              <w:t>→</w:t>
            </w:r>
            <w:r>
              <w:rPr>
                <w:rFonts w:hint="eastAsia" w:ascii="Arial" w:hAnsi="Arial" w:eastAsia="宋体" w:cs="Arial"/>
                <w:sz w:val="24"/>
                <w:szCs w:val="24"/>
                <w:lang w:eastAsia="zh-CN"/>
              </w:rPr>
              <w:t>考试</w:t>
            </w:r>
          </w:p>
        </w:tc>
      </w:tr>
    </w:tbl>
    <w:p>
      <w:pPr>
        <w:pStyle w:val="23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  <w:sectPr>
          <w:footerReference r:id="rId5" w:type="default"/>
          <w:footnotePr>
            <w:numFmt w:val="decimal"/>
          </w:footnotePr>
          <w:pgSz w:w="16840" w:h="11900" w:orient="landscape"/>
          <w:pgMar w:top="1824" w:right="1311" w:bottom="1824" w:left="1402" w:header="1396" w:footer="1396" w:gutter="0"/>
          <w:cols w:space="720" w:num="1"/>
          <w:rtlGutter w:val="0"/>
          <w:docGrid w:linePitch="360" w:charSpace="0"/>
        </w:sectPr>
      </w:pPr>
      <w:r>
        <w:rPr>
          <w:color w:val="000000"/>
          <w:spacing w:val="0"/>
          <w:w w:val="100"/>
          <w:position w:val="0"/>
        </w:rPr>
        <w:t>注：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24"/>
          <w:szCs w:val="24"/>
        </w:rPr>
        <w:t>1</w:t>
      </w:r>
      <w:r>
        <w:rPr>
          <w:color w:val="000000"/>
          <w:spacing w:val="0"/>
          <w:w w:val="100"/>
          <w:position w:val="0"/>
        </w:rPr>
        <w:t>.职业（工种）、等级以备案规定为准；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24"/>
          <w:szCs w:val="24"/>
        </w:rPr>
        <w:t>2</w:t>
      </w:r>
      <w:r>
        <w:rPr>
          <w:color w:val="000000"/>
          <w:spacing w:val="0"/>
          <w:w w:val="100"/>
          <w:position w:val="0"/>
          <w:lang w:val="zh-CN" w:eastAsia="zh-CN" w:bidi="zh-CN"/>
        </w:rPr>
        <w:t>.“认</w:t>
      </w:r>
      <w:r>
        <w:rPr>
          <w:color w:val="000000"/>
          <w:spacing w:val="0"/>
          <w:w w:val="100"/>
          <w:position w:val="0"/>
        </w:rPr>
        <w:t>定对象”指学生或社会人员，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“评价</w:t>
      </w:r>
      <w:r>
        <w:rPr>
          <w:color w:val="000000"/>
          <w:spacing w:val="0"/>
          <w:w w:val="100"/>
          <w:position w:val="0"/>
        </w:rPr>
        <w:t>方式”指理论考试+实操考核、综合评定所 釆用的上机考试</w:t>
      </w:r>
      <w:bookmarkStart w:id="3" w:name="_GoBack"/>
      <w:bookmarkEnd w:id="3"/>
      <w:r>
        <w:rPr>
          <w:color w:val="000000"/>
          <w:spacing w:val="0"/>
          <w:w w:val="100"/>
          <w:position w:val="0"/>
        </w:rPr>
        <w:t>、纸笔作答、实际操作、口头答辩等。</w:t>
      </w:r>
    </w:p>
    <w:p/>
    <w:sectPr>
      <w:footerReference r:id="rId6" w:type="default"/>
      <w:footnotePr>
        <w:numFmt w:val="decimal"/>
      </w:footnotePr>
      <w:type w:val="continuous"/>
      <w:pgSz w:w="11900" w:h="16840"/>
      <w:pgMar w:top="13882" w:right="1968" w:bottom="1768" w:left="1696" w:header="0" w:footer="3" w:gutter="0"/>
      <w:cols w:space="2909" w:num="2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</w:p>
  </w:endnote>
  <w:endnote w:type="continuationSeparator" w:id="1">
    <w:p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3573145</wp:posOffset>
              </wp:positionH>
              <wp:positionV relativeFrom="page">
                <wp:posOffset>9845675</wp:posOffset>
              </wp:positionV>
              <wp:extent cx="433070" cy="125095"/>
              <wp:effectExtent l="0" t="0" r="0" b="0"/>
              <wp:wrapNone/>
              <wp:docPr id="6" name="Shap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307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7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color w:val="000000"/>
                              <w:spacing w:val="0"/>
                              <w:w w:val="100"/>
                              <w:position w:val="0"/>
                              <w:sz w:val="26"/>
                              <w:szCs w:val="26"/>
                            </w:rPr>
                            <w:t xml:space="preserve">一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color w:val="000000"/>
                              <w:spacing w:val="0"/>
                              <w:w w:val="100"/>
                              <w:position w:val="0"/>
                              <w:sz w:val="28"/>
                              <w:szCs w:val="28"/>
                            </w:rPr>
                            <w:t>#</w:t>
                          </w:r>
                          <w:r>
                            <w:rPr>
                              <w:rFonts w:ascii="宋体" w:hAnsi="宋体" w:eastAsia="宋体" w:cs="宋体"/>
                              <w:color w:val="000000"/>
                              <w:spacing w:val="0"/>
                              <w:w w:val="100"/>
                              <w:position w:val="0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 w:cs="宋体"/>
                              <w:color w:val="000000"/>
                              <w:spacing w:val="0"/>
                              <w:w w:val="100"/>
                              <w:position w:val="0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 w:cs="宋体"/>
                              <w:color w:val="000000"/>
                              <w:spacing w:val="0"/>
                              <w:w w:val="100"/>
                              <w:position w:val="0"/>
                              <w:sz w:val="26"/>
                              <w:szCs w:val="26"/>
                            </w:rPr>
                            <w:t>一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6" o:spid="_x0000_s1026" o:spt="202" type="#_x0000_t202" style="position:absolute;left:0pt;margin-left:281.35pt;margin-top:775.25pt;height:9.85pt;width:34.1pt;mso-position-horizontal-relative:page;mso-position-vertical-relative:page;mso-wrap-style:none;z-index:-251657216;mso-width-relative:page;mso-height-relative:page;" filled="f" stroked="f" coordsize="21600,21600" o:gfxdata="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60gi6NgA&#10;AAANAQAADwAAAAAAAAABACAAAAAiAAAAZHJzL2Rvd25yZXYueG1sUEsBAhQAFAAAAAgAh07iQJmy&#10;vYStAQAAbwMAAA4AAAAAAAAAAQAgAAAAJwEAAGRycy9lMm9Eb2MueG1sUEsFBgAAAAAGAAYAWQEA&#10;AE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6"/>
                        <w:szCs w:val="26"/>
                      </w:rPr>
                    </w:pPr>
                    <w:r>
                      <w:rPr>
                        <w:rFonts w:ascii="宋体" w:hAnsi="宋体" w:eastAsia="宋体" w:cs="宋体"/>
                        <w:color w:val="000000"/>
                        <w:spacing w:val="0"/>
                        <w:w w:val="100"/>
                        <w:position w:val="0"/>
                        <w:sz w:val="26"/>
                        <w:szCs w:val="26"/>
                      </w:rPr>
                      <w:t xml:space="preserve">一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宋体" w:hAnsi="宋体" w:eastAsia="宋体" w:cs="宋体"/>
                        <w:color w:val="000000"/>
                        <w:spacing w:val="0"/>
                        <w:w w:val="100"/>
                        <w:position w:val="0"/>
                        <w:sz w:val="28"/>
                        <w:szCs w:val="28"/>
                      </w:rPr>
                      <w:t>#</w:t>
                    </w:r>
                    <w:r>
                      <w:rPr>
                        <w:rFonts w:ascii="宋体" w:hAnsi="宋体" w:eastAsia="宋体" w:cs="宋体"/>
                        <w:color w:val="000000"/>
                        <w:spacing w:val="0"/>
                        <w:w w:val="100"/>
                        <w:position w:val="0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eastAsia="宋体" w:cs="宋体"/>
                        <w:color w:val="000000"/>
                        <w:spacing w:val="0"/>
                        <w:w w:val="100"/>
                        <w:position w:val="0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eastAsia="宋体" w:cs="宋体"/>
                        <w:color w:val="000000"/>
                        <w:spacing w:val="0"/>
                        <w:w w:val="100"/>
                        <w:position w:val="0"/>
                        <w:sz w:val="26"/>
                        <w:szCs w:val="26"/>
                      </w:rPr>
                      <w:t>一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</w:p>
  </w:footnote>
  <w:footnote w:type="continuationSeparator" w:id="1">
    <w:p>
      <w:pPr>
        <w:spacing w:before="0"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5"/>
  </w:compat>
  <w:rsids>
    <w:rsidRoot w:val="00000000"/>
    <w:rsid w:val="06661E70"/>
    <w:rsid w:val="0D142DD2"/>
    <w:rsid w:val="11FF18B8"/>
    <w:rsid w:val="1DAB0EC5"/>
    <w:rsid w:val="2B2A693D"/>
    <w:rsid w:val="3727B2CA"/>
    <w:rsid w:val="435001B4"/>
    <w:rsid w:val="46F84878"/>
    <w:rsid w:val="492F0144"/>
    <w:rsid w:val="4A70249A"/>
    <w:rsid w:val="50D34E7A"/>
    <w:rsid w:val="56B1250F"/>
    <w:rsid w:val="5C2F66E1"/>
    <w:rsid w:val="5DC64418"/>
    <w:rsid w:val="7B37233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3">
    <w:name w:val="Default Paragraph Font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Heading #1|1_"/>
    <w:basedOn w:val="3"/>
    <w:link w:val="5"/>
    <w:qFormat/>
    <w:uiPriority w:val="0"/>
    <w:rPr>
      <w:rFonts w:ascii="宋体" w:hAnsi="宋体" w:eastAsia="宋体" w:cs="宋体"/>
      <w:color w:val="F56E85"/>
      <w:sz w:val="96"/>
      <w:szCs w:val="96"/>
      <w:u w:val="none"/>
      <w:shd w:val="clear" w:color="auto" w:fill="auto"/>
      <w:lang w:val="zh-TW" w:eastAsia="zh-TW" w:bidi="zh-TW"/>
    </w:rPr>
  </w:style>
  <w:style w:type="paragraph" w:customStyle="1" w:styleId="5">
    <w:name w:val="Heading #1|1"/>
    <w:basedOn w:val="1"/>
    <w:link w:val="4"/>
    <w:qFormat/>
    <w:uiPriority w:val="0"/>
    <w:pPr>
      <w:widowControl w:val="0"/>
      <w:shd w:val="clear" w:color="auto" w:fill="auto"/>
      <w:spacing w:before="1900" w:after="1180"/>
      <w:outlineLvl w:val="0"/>
    </w:pPr>
    <w:rPr>
      <w:rFonts w:ascii="宋体" w:hAnsi="宋体" w:eastAsia="宋体" w:cs="宋体"/>
      <w:color w:val="F56E85"/>
      <w:sz w:val="96"/>
      <w:szCs w:val="96"/>
      <w:u w:val="none"/>
      <w:shd w:val="clear" w:color="auto" w:fill="auto"/>
      <w:lang w:val="zh-TW" w:eastAsia="zh-TW" w:bidi="zh-TW"/>
    </w:rPr>
  </w:style>
  <w:style w:type="character" w:customStyle="1" w:styleId="6">
    <w:name w:val="Header or footer|2_"/>
    <w:basedOn w:val="3"/>
    <w:link w:val="7"/>
    <w:qFormat/>
    <w:uiPriority w:val="0"/>
    <w:rPr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7">
    <w:name w:val="Header or footer|2"/>
    <w:basedOn w:val="1"/>
    <w:link w:val="6"/>
    <w:qFormat/>
    <w:uiPriority w:val="0"/>
    <w:pPr>
      <w:widowControl w:val="0"/>
      <w:shd w:val="clear" w:color="auto" w:fill="auto"/>
    </w:pPr>
    <w:rPr>
      <w:sz w:val="20"/>
      <w:szCs w:val="20"/>
      <w:u w:val="none"/>
      <w:shd w:val="clear" w:color="auto" w:fill="auto"/>
      <w:lang w:val="zh-TW" w:eastAsia="zh-TW" w:bidi="zh-TW"/>
    </w:rPr>
  </w:style>
  <w:style w:type="character" w:customStyle="1" w:styleId="8">
    <w:name w:val="Body text|4_"/>
    <w:basedOn w:val="3"/>
    <w:link w:val="9"/>
    <w:qFormat/>
    <w:uiPriority w:val="0"/>
    <w:rPr>
      <w:sz w:val="32"/>
      <w:szCs w:val="32"/>
      <w:u w:val="none"/>
      <w:shd w:val="clear" w:color="auto" w:fill="auto"/>
      <w:lang w:val="zh-TW" w:eastAsia="zh-TW" w:bidi="zh-TW"/>
    </w:rPr>
  </w:style>
  <w:style w:type="paragraph" w:customStyle="1" w:styleId="9">
    <w:name w:val="Body text|4"/>
    <w:basedOn w:val="1"/>
    <w:link w:val="8"/>
    <w:qFormat/>
    <w:uiPriority w:val="0"/>
    <w:pPr>
      <w:widowControl w:val="0"/>
      <w:shd w:val="clear" w:color="auto" w:fill="auto"/>
      <w:spacing w:after="370" w:line="346" w:lineRule="auto"/>
      <w:ind w:firstLine="330"/>
    </w:pPr>
    <w:rPr>
      <w:sz w:val="32"/>
      <w:szCs w:val="32"/>
      <w:u w:val="none"/>
      <w:shd w:val="clear" w:color="auto" w:fill="auto"/>
      <w:lang w:val="zh-TW" w:eastAsia="zh-TW" w:bidi="zh-TW"/>
    </w:rPr>
  </w:style>
  <w:style w:type="character" w:customStyle="1" w:styleId="10">
    <w:name w:val="Heading #2|1_"/>
    <w:basedOn w:val="3"/>
    <w:link w:val="11"/>
    <w:qFormat/>
    <w:uiPriority w:val="0"/>
    <w:rPr>
      <w:rFonts w:ascii="宋体" w:hAnsi="宋体" w:eastAsia="宋体" w:cs="宋体"/>
      <w:sz w:val="40"/>
      <w:szCs w:val="40"/>
      <w:u w:val="none"/>
      <w:shd w:val="clear" w:color="auto" w:fill="auto"/>
      <w:lang w:val="zh-TW" w:eastAsia="zh-TW" w:bidi="zh-TW"/>
    </w:rPr>
  </w:style>
  <w:style w:type="paragraph" w:customStyle="1" w:styleId="11">
    <w:name w:val="Heading #2|1"/>
    <w:basedOn w:val="1"/>
    <w:link w:val="10"/>
    <w:qFormat/>
    <w:uiPriority w:val="0"/>
    <w:pPr>
      <w:widowControl w:val="0"/>
      <w:shd w:val="clear" w:color="auto" w:fill="auto"/>
      <w:spacing w:after="580" w:line="622" w:lineRule="exact"/>
      <w:jc w:val="center"/>
      <w:outlineLvl w:val="1"/>
    </w:pPr>
    <w:rPr>
      <w:rFonts w:ascii="宋体" w:hAnsi="宋体" w:eastAsia="宋体" w:cs="宋体"/>
      <w:sz w:val="40"/>
      <w:szCs w:val="40"/>
      <w:u w:val="none"/>
      <w:shd w:val="clear" w:color="auto" w:fill="auto"/>
      <w:lang w:val="zh-TW" w:eastAsia="zh-TW" w:bidi="zh-TW"/>
    </w:rPr>
  </w:style>
  <w:style w:type="character" w:customStyle="1" w:styleId="12">
    <w:name w:val="Body text|1_"/>
    <w:basedOn w:val="3"/>
    <w:link w:val="13"/>
    <w:qFormat/>
    <w:uiPriority w:val="0"/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13">
    <w:name w:val="Body text|1"/>
    <w:basedOn w:val="1"/>
    <w:link w:val="12"/>
    <w:qFormat/>
    <w:uiPriority w:val="0"/>
    <w:pPr>
      <w:widowControl w:val="0"/>
      <w:shd w:val="clear" w:color="auto" w:fill="auto"/>
      <w:spacing w:line="449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character" w:customStyle="1" w:styleId="14">
    <w:name w:val="Body text|3_"/>
    <w:basedOn w:val="3"/>
    <w:link w:val="15"/>
    <w:qFormat/>
    <w:uiPriority w:val="0"/>
    <w:rPr>
      <w:rFonts w:ascii="宋体" w:hAnsi="宋体" w:eastAsia="宋体" w:cs="宋体"/>
      <w:sz w:val="32"/>
      <w:szCs w:val="32"/>
      <w:u w:val="none"/>
      <w:shd w:val="clear" w:color="auto" w:fill="auto"/>
      <w:lang w:val="zh-TW" w:eastAsia="zh-TW" w:bidi="zh-TW"/>
    </w:rPr>
  </w:style>
  <w:style w:type="paragraph" w:customStyle="1" w:styleId="15">
    <w:name w:val="Body text|3"/>
    <w:basedOn w:val="1"/>
    <w:link w:val="14"/>
    <w:qFormat/>
    <w:uiPriority w:val="0"/>
    <w:pPr>
      <w:widowControl w:val="0"/>
      <w:shd w:val="clear" w:color="auto" w:fill="auto"/>
      <w:spacing w:line="597" w:lineRule="exact"/>
      <w:ind w:firstLine="690"/>
    </w:pPr>
    <w:rPr>
      <w:rFonts w:ascii="宋体" w:hAnsi="宋体" w:eastAsia="宋体" w:cs="宋体"/>
      <w:sz w:val="32"/>
      <w:szCs w:val="32"/>
      <w:u w:val="none"/>
      <w:shd w:val="clear" w:color="auto" w:fill="auto"/>
      <w:lang w:val="zh-TW" w:eastAsia="zh-TW" w:bidi="zh-TW"/>
    </w:rPr>
  </w:style>
  <w:style w:type="character" w:customStyle="1" w:styleId="16">
    <w:name w:val="Heading #3|1_"/>
    <w:basedOn w:val="3"/>
    <w:link w:val="17"/>
    <w:qFormat/>
    <w:uiPriority w:val="0"/>
    <w:rPr>
      <w:rFonts w:ascii="宋体" w:hAnsi="宋体" w:eastAsia="宋体" w:cs="宋体"/>
      <w:sz w:val="36"/>
      <w:szCs w:val="36"/>
      <w:u w:val="none"/>
      <w:shd w:val="clear" w:color="auto" w:fill="auto"/>
      <w:lang w:val="zh-TW" w:eastAsia="zh-TW" w:bidi="zh-TW"/>
    </w:rPr>
  </w:style>
  <w:style w:type="paragraph" w:customStyle="1" w:styleId="17">
    <w:name w:val="Heading #3|1"/>
    <w:basedOn w:val="1"/>
    <w:link w:val="16"/>
    <w:qFormat/>
    <w:uiPriority w:val="0"/>
    <w:pPr>
      <w:widowControl w:val="0"/>
      <w:shd w:val="clear" w:color="auto" w:fill="auto"/>
      <w:spacing w:after="280"/>
      <w:jc w:val="center"/>
      <w:outlineLvl w:val="2"/>
    </w:pPr>
    <w:rPr>
      <w:rFonts w:ascii="宋体" w:hAnsi="宋体" w:eastAsia="宋体" w:cs="宋体"/>
      <w:sz w:val="36"/>
      <w:szCs w:val="36"/>
      <w:u w:val="none"/>
      <w:shd w:val="clear" w:color="auto" w:fill="auto"/>
      <w:lang w:val="zh-TW" w:eastAsia="zh-TW" w:bidi="zh-TW"/>
    </w:rPr>
  </w:style>
  <w:style w:type="character" w:customStyle="1" w:styleId="18">
    <w:name w:val="Table caption|1_"/>
    <w:basedOn w:val="3"/>
    <w:link w:val="19"/>
    <w:qFormat/>
    <w:uiPriority w:val="0"/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19">
    <w:name w:val="Table caption|1"/>
    <w:basedOn w:val="1"/>
    <w:link w:val="18"/>
    <w:qFormat/>
    <w:uiPriority w:val="0"/>
    <w:pPr>
      <w:widowControl w:val="0"/>
      <w:shd w:val="clear" w:color="auto" w:fill="auto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character" w:customStyle="1" w:styleId="20">
    <w:name w:val="Other|1_"/>
    <w:basedOn w:val="3"/>
    <w:link w:val="21"/>
    <w:qFormat/>
    <w:uiPriority w:val="0"/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21">
    <w:name w:val="Other|1"/>
    <w:basedOn w:val="1"/>
    <w:link w:val="20"/>
    <w:qFormat/>
    <w:uiPriority w:val="0"/>
    <w:pPr>
      <w:widowControl w:val="0"/>
      <w:shd w:val="clear" w:color="auto" w:fill="auto"/>
      <w:spacing w:line="449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character" w:customStyle="1" w:styleId="22">
    <w:name w:val="Body text|2_"/>
    <w:basedOn w:val="3"/>
    <w:link w:val="23"/>
    <w:qFormat/>
    <w:uiPriority w:val="0"/>
    <w:rPr>
      <w:rFonts w:ascii="宋体" w:hAnsi="宋体" w:eastAsia="宋体" w:cs="宋体"/>
      <w:sz w:val="22"/>
      <w:szCs w:val="22"/>
      <w:u w:val="none"/>
      <w:shd w:val="clear" w:color="auto" w:fill="auto"/>
      <w:lang w:val="zh-TW" w:eastAsia="zh-TW" w:bidi="zh-TW"/>
    </w:rPr>
  </w:style>
  <w:style w:type="paragraph" w:customStyle="1" w:styleId="23">
    <w:name w:val="Body text|2"/>
    <w:basedOn w:val="1"/>
    <w:link w:val="22"/>
    <w:qFormat/>
    <w:uiPriority w:val="0"/>
    <w:pPr>
      <w:widowControl w:val="0"/>
      <w:shd w:val="clear" w:color="auto" w:fill="auto"/>
      <w:spacing w:after="280"/>
    </w:pPr>
    <w:rPr>
      <w:rFonts w:ascii="宋体" w:hAnsi="宋体" w:eastAsia="宋体" w:cs="宋体"/>
      <w:sz w:val="22"/>
      <w:szCs w:val="22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8</TotalTime>
  <ScaleCrop>false</ScaleCrop>
  <LinksUpToDate>false</LinksUpToDate>
  <Application>WPS Office_11.1.0.10495_F1E327BC-269C-435d-A152-05C5408002CA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2021-06-02T09:20:00Z</dcterms:created>
  <dc:creator>Administrator</dc:creator>
  <cp:lastModifiedBy>Hannibal☆↑</cp:lastModifiedBy>
  <cp:lastPrinted>2021-06-02T09:56:00Z</cp:lastPrinted>
  <dcterms:modified xsi:type="dcterms:W3CDTF">2021-06-25T01:52:46Z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D081574235354AD7AC5BD4C9056F2863</vt:lpwstr>
  </property>
</Properties>
</file>