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62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（2021 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620" w:lineRule="exact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 w:eastAsia="宋体" w:cs="宋体"/>
          <w:sz w:val="24"/>
        </w:rPr>
        <w:t>填报单位（盖章）：</w:t>
      </w:r>
      <w:r>
        <w:rPr>
          <w:rFonts w:hint="eastAsia" w:ascii="宋体" w:hAnsi="宋体" w:eastAsia="宋体" w:cs="宋体"/>
          <w:sz w:val="24"/>
          <w:u w:val="single"/>
        </w:rPr>
        <w:t xml:space="preserve">  宁波    </w:t>
      </w:r>
      <w:r>
        <w:rPr>
          <w:rFonts w:hint="eastAsia" w:ascii="宋体" w:hAnsi="宋体" w:eastAsia="宋体" w:cs="宋体"/>
          <w:sz w:val="24"/>
        </w:rPr>
        <w:t xml:space="preserve">市 </w:t>
      </w:r>
      <w:r>
        <w:rPr>
          <w:rFonts w:hint="eastAsia" w:ascii="宋体" w:hAnsi="宋体" w:eastAsia="宋体" w:cs="宋体"/>
          <w:sz w:val="24"/>
          <w:u w:val="single"/>
        </w:rPr>
        <w:t xml:space="preserve"> 海曙 </w:t>
      </w:r>
      <w:r>
        <w:rPr>
          <w:rFonts w:hint="eastAsia" w:ascii="宋体" w:hAnsi="宋体" w:eastAsia="宋体" w:cs="宋体"/>
          <w:sz w:val="24"/>
        </w:rPr>
        <w:t xml:space="preserve"> 县（市、区）</w:t>
      </w:r>
      <w:r>
        <w:rPr>
          <w:rFonts w:hint="eastAsia" w:ascii="宋体" w:hAnsi="宋体" w:eastAsia="宋体" w:cs="宋体"/>
          <w:sz w:val="24"/>
          <w:u w:val="single"/>
        </w:rPr>
        <w:t xml:space="preserve">   宁波市古林职业高级                </w:t>
      </w:r>
      <w:r>
        <w:rPr>
          <w:rFonts w:hint="eastAsia" w:ascii="宋体" w:hAnsi="宋体" w:eastAsia="宋体" w:cs="宋体"/>
          <w:sz w:val="24"/>
        </w:rPr>
        <w:t xml:space="preserve"> 2021  年  5 月  18日                                                                          </w:t>
      </w:r>
    </w:p>
    <w:tbl>
      <w:tblPr>
        <w:tblStyle w:val="8"/>
        <w:tblW w:w="218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20"/>
        <w:gridCol w:w="1440"/>
        <w:gridCol w:w="1515"/>
        <w:gridCol w:w="1500"/>
        <w:gridCol w:w="1485"/>
        <w:gridCol w:w="1970"/>
        <w:gridCol w:w="1305"/>
        <w:gridCol w:w="1315"/>
        <w:gridCol w:w="1304"/>
        <w:gridCol w:w="1275"/>
        <w:gridCol w:w="1275"/>
        <w:gridCol w:w="1275"/>
        <w:gridCol w:w="1275"/>
        <w:gridCol w:w="1275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7650" w:type="dxa"/>
          <w:trHeight w:val="90" w:hRule="atLeast"/>
        </w:trPr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序号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职业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工种</w:t>
            </w: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等级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认定对象</w:t>
            </w:r>
          </w:p>
        </w:tc>
        <w:tc>
          <w:tcPr>
            <w:tcW w:w="148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认定时间</w:t>
            </w:r>
          </w:p>
        </w:tc>
        <w:tc>
          <w:tcPr>
            <w:tcW w:w="19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评价方式</w:t>
            </w:r>
          </w:p>
        </w:tc>
        <w:tc>
          <w:tcPr>
            <w:tcW w:w="130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报名时间</w:t>
            </w:r>
          </w:p>
        </w:tc>
        <w:tc>
          <w:tcPr>
            <w:tcW w:w="13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认定收费标准</w:t>
            </w: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7650" w:type="dxa"/>
          <w:trHeight w:val="4306" w:hRule="atLeast"/>
        </w:trPr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西式烹调师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西式烹调师</w:t>
            </w: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五、四、三级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在校学生及</w:t>
            </w: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485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5月28日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6月28日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7月28日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8月27日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9月27日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10月27日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11月26日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12月24日</w:t>
            </w:r>
          </w:p>
          <w:p>
            <w:pPr>
              <w:rPr>
                <w:rFonts w:hint="default"/>
                <w:lang w:val="en-US" w:eastAsia="zh-CN"/>
              </w:rPr>
            </w:pPr>
          </w:p>
        </w:tc>
        <w:tc>
          <w:tcPr>
            <w:tcW w:w="19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理论考试+实践操作</w:t>
            </w:r>
          </w:p>
        </w:tc>
        <w:tc>
          <w:tcPr>
            <w:tcW w:w="1305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6月19日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6月26日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7月17日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7月24日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8月21日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8月28日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9月17日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9月25日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10月16日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10月23日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11月20日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11月27日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12月18日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12月25日</w:t>
            </w:r>
          </w:p>
        </w:tc>
        <w:tc>
          <w:tcPr>
            <w:tcW w:w="13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88279514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7650" w:type="dxa"/>
        </w:trPr>
        <w:tc>
          <w:tcPr>
            <w:tcW w:w="72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620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中式烹调师</w:t>
            </w:r>
          </w:p>
        </w:tc>
        <w:tc>
          <w:tcPr>
            <w:tcW w:w="1440" w:type="dxa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中式烹调师</w:t>
            </w:r>
          </w:p>
        </w:tc>
        <w:tc>
          <w:tcPr>
            <w:tcW w:w="1515" w:type="dxa"/>
          </w:tcPr>
          <w:p>
            <w:pPr>
              <w:spacing w:line="620" w:lineRule="exact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五、四、三、二</w:t>
            </w:r>
          </w:p>
        </w:tc>
        <w:tc>
          <w:tcPr>
            <w:tcW w:w="150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在校学生及</w:t>
            </w:r>
            <w:r>
              <w:rPr>
                <w:rFonts w:hint="eastAsia" w:ascii="宋体" w:hAnsi="宋体" w:eastAsia="宋体" w:cs="宋体"/>
                <w:sz w:val="24"/>
              </w:rPr>
              <w:t>社会人员</w:t>
            </w:r>
          </w:p>
        </w:tc>
        <w:tc>
          <w:tcPr>
            <w:tcW w:w="1485" w:type="dxa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5月28日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6月28日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7月28日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8月27日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9月27日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10月27日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11月26日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12月24日</w:t>
            </w:r>
          </w:p>
          <w:p/>
        </w:tc>
        <w:tc>
          <w:tcPr>
            <w:tcW w:w="19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理论考试+实践操作</w:t>
            </w:r>
          </w:p>
        </w:tc>
        <w:tc>
          <w:tcPr>
            <w:tcW w:w="1305" w:type="dxa"/>
            <w:vAlign w:val="top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6月19日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6月26日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7月17日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7月24日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8月21日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8月28日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9月17日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9月25日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10月16日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10月23日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11月20日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11月27日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12月18日</w:t>
            </w:r>
          </w:p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12月25日</w:t>
            </w:r>
          </w:p>
        </w:tc>
        <w:tc>
          <w:tcPr>
            <w:tcW w:w="1315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0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88279514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2340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报名流程</w:t>
            </w:r>
          </w:p>
        </w:tc>
        <w:tc>
          <w:tcPr>
            <w:tcW w:w="11834" w:type="dxa"/>
            <w:gridSpan w:val="8"/>
          </w:tcPr>
          <w:p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试前40天报认定计划→考试前30天提交报名资料（1、职业技能等级认定报名信息、二寸白底照片、身份证正反面照片、报名表照片及对应的附件材料）→报名结果公示→缴纳职业技能认定费用→下载准考证→考试→成绩公示。申报条件及鉴定方式</w:t>
            </w:r>
            <w:r>
              <w:rPr>
                <w:rFonts w:hint="eastAsia" w:ascii="宋体" w:hAnsi="宋体" w:cs="宋体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申报条件参照《国家职业技能标准》《职业技能评价规范》规定的申报条件为依据统一执行。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西式烹调师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Style w:val="10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初级（具备以下条件之一者）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  （1）经本职业初级正规培训达规定标准学时数，并取得毕（结）业证书。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  （2）在本职业连续见习工作2年以上。西式烹调师证报名条件。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  （3）本职业学徒期满。 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</w:t>
            </w:r>
            <w:r>
              <w:rPr>
                <w:rStyle w:val="10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 二、中级（具备以下条件之一者）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  （1）取得本职业初级职业资格证书后，连续从事本职业工作3年以上，经本职业中级正规培训达规定标准学时数，且取得毕（结）业证书。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  （2）取得本职业初级职业资格证书后，连续从事本职业工作5年以上。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  （3）取得经劳动和社会保障行政部门审核认定的，以中级技能为培养目标的中等以上职业学校本职业毕业证书。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  </w:t>
            </w:r>
            <w:r>
              <w:rPr>
                <w:rStyle w:val="10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 三、高级（具备以下条件之一者）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  （1）取得本职业中级职业资格证书后，连续从事本职业工作4年以上，并经本职业高级正规培训达规定标准学时数，并取得毕（结）业证书。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  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（2）取得本职业中级职业资格证书后，连续从事本职业工作7年以上。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  （3）具有本职业中级职业资格证书的大专以上毕业生，连续从事本职业工作2年以上。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  （4）取得高级技工学校或经劳动和社会保障行政部门审核认定的，以高级技能为培养目标的高等职业学校本职业毕业证书。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  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（二）中式烹调师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2166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24242"/>
                <w:sz w:val="24"/>
                <w:szCs w:val="24"/>
              </w:rPr>
              <w:t>五级（初级）（具备以下条件之一者）</w:t>
            </w: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 xml:space="preserve">                                                1、经本职业初级正规培训达规定标准学时数，且取得毕（结）</w:t>
            </w:r>
            <w:r>
              <w:rPr>
                <w:rFonts w:hint="eastAsia" w:ascii="宋体" w:hAnsi="宋体" w:eastAsia="宋体" w:cs="宋体"/>
                <w:color w:val="424242"/>
                <w:spacing w:val="-4"/>
                <w:sz w:val="24"/>
                <w:szCs w:val="24"/>
              </w:rPr>
              <w:t>业证书。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>2、在本职业连续见习工作2年以上。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>3、本职业学徒期满。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791" w:firstLine="0" w:firstLineChars="0"/>
              <w:textAlignment w:val="auto"/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24242"/>
                <w:sz w:val="24"/>
                <w:szCs w:val="24"/>
              </w:rPr>
              <w:t xml:space="preserve">四级（中级）（具备以下条件之一者） </w:t>
            </w: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 xml:space="preserve">                                                                            1、取得本职业初级职业资格证书后，连续从事本职业工作3</w:t>
            </w:r>
            <w:r>
              <w:rPr>
                <w:rFonts w:hint="eastAsia" w:ascii="宋体" w:hAnsi="宋体" w:eastAsia="宋体" w:cs="宋体"/>
                <w:color w:val="424242"/>
                <w:spacing w:val="-1"/>
                <w:sz w:val="24"/>
                <w:szCs w:val="24"/>
              </w:rPr>
              <w:t>年以上，经本职业中级正规培训</w:t>
            </w: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 xml:space="preserve">达规定标准学时数，且取得毕（结）业证书。                                       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791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>2、取得本职业初级职业资格证书后，连续从事本职业工作5</w:t>
            </w:r>
            <w:r>
              <w:rPr>
                <w:rFonts w:hint="eastAsia" w:ascii="宋体" w:hAnsi="宋体" w:eastAsia="宋体" w:cs="宋体"/>
                <w:color w:val="424242"/>
                <w:spacing w:val="-4"/>
                <w:sz w:val="24"/>
                <w:szCs w:val="24"/>
              </w:rPr>
              <w:t>年以上。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725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>3、取得经劳动和社会保障行政部门审核认定的，以中级技能为培养目标的中等以上职业学校本职业毕业证书。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791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24242"/>
                <w:sz w:val="24"/>
                <w:szCs w:val="24"/>
              </w:rPr>
              <w:t xml:space="preserve">三级（高级）（具备以下条件之一者） </w:t>
            </w: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 xml:space="preserve">                                                                            1、取得本职业中级职业资格证书后，连续从事本职业工作4</w:t>
            </w:r>
            <w:r>
              <w:rPr>
                <w:rFonts w:hint="eastAsia" w:ascii="宋体" w:hAnsi="宋体" w:eastAsia="宋体" w:cs="宋体"/>
                <w:color w:val="424242"/>
                <w:spacing w:val="-1"/>
                <w:sz w:val="24"/>
                <w:szCs w:val="24"/>
              </w:rPr>
              <w:t>年以上，经本职业高级正规培训</w:t>
            </w: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>达规定标准学时数，并取得毕（结）业证书。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>2、取得本职业中级职业资格证书后，连续从事本职业工作7年以上。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>3、取得本职业中级职业资格证书的大专以上毕业生，连续从事本职业工作2年以上。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725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>4、取得高级技工学校或经劳动和社会保障行政部门审核认定，以高级技能为培养目标的职业学校本职业毕业证书。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791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424242"/>
                <w:sz w:val="24"/>
                <w:szCs w:val="24"/>
              </w:rPr>
              <w:t xml:space="preserve">二级（技师）（具备以下条件之一者）   </w:t>
            </w: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 xml:space="preserve">                                                                          1、取得本职业高级职讪资格证书后，连续从事本职业工作5</w:t>
            </w:r>
            <w:r>
              <w:rPr>
                <w:rFonts w:hint="eastAsia" w:ascii="宋体" w:hAnsi="宋体" w:eastAsia="宋体" w:cs="宋体"/>
                <w:color w:val="424242"/>
                <w:spacing w:val="-1"/>
                <w:sz w:val="24"/>
                <w:szCs w:val="24"/>
              </w:rPr>
              <w:t>年以上，经本职业技师正规培训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424242"/>
                <w:sz w:val="24"/>
                <w:szCs w:val="24"/>
              </w:rPr>
              <w:t>达规定标准学时数，并取得毕（结）业证书。</w:t>
            </w:r>
          </w:p>
          <w:p>
            <w:pPr>
              <w:numPr>
                <w:ilvl w:val="0"/>
                <w:numId w:val="2"/>
              </w:numP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取得本职业高级职业资格后，连续从事本职业工作8年以上</w:t>
            </w:r>
          </w:p>
          <w:p>
            <w:pPr>
              <w:numPr>
                <w:ilvl w:val="0"/>
                <w:numId w:val="2"/>
              </w:numP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取得本职业高级职业资格证书的高级技工学校毕业生，连续从事本职业工作满两年</w:t>
            </w:r>
          </w:p>
          <w:p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5" w:type="dxa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5" w:type="dxa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5" w:type="dxa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5" w:type="dxa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5" w:type="dxa"/>
          </w:tcPr>
          <w:p>
            <w:pPr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75" w:type="dxa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单月最后1周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6"/>
          <w:wAfter w:w="7650" w:type="dxa"/>
        </w:trPr>
        <w:tc>
          <w:tcPr>
            <w:tcW w:w="2340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注意事项</w:t>
            </w:r>
          </w:p>
        </w:tc>
        <w:tc>
          <w:tcPr>
            <w:tcW w:w="11834" w:type="dxa"/>
            <w:gridSpan w:val="8"/>
          </w:tcPr>
          <w:p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基本材料：</w:t>
            </w:r>
            <w:r>
              <w:rPr>
                <w:rFonts w:hint="eastAsia" w:ascii="宋体" w:hAnsi="宋体" w:cs="宋体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1. 电子免冠证件照片（二寸照，照片格式应为jpg或jpeg格式，且以学员身份证号码加姓名为名字，如“410927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************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</w:rPr>
              <w:t>张三.jpg”，或其zip压缩格式，文件大于30K且小于2M，大于215*300（宽*高）像素，头顶需要5%的留白。）</w:t>
            </w:r>
            <w:r>
              <w:rPr>
                <w:rFonts w:hint="eastAsia" w:ascii="宋体" w:hAnsi="宋体" w:cs="宋体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2. 身份证正反面照片（单张影像大小不能超过800KB,格式jpg/png/bmp格式。）;</w:t>
            </w:r>
            <w:r>
              <w:rPr>
                <w:rFonts w:hint="eastAsia" w:ascii="宋体" w:hAnsi="宋体" w:cs="宋体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3. 申报条件材料</w:t>
            </w:r>
            <w:r>
              <w:rPr>
                <w:rFonts w:hint="eastAsia" w:ascii="宋体" w:hAnsi="宋体" w:cs="宋体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根据考生申报的条件上传对应的附件材料。</w:t>
            </w:r>
          </w:p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>理论考试+实操考核、综合评定所采用的上机考试、纸笔作答、实际操作、口头答辩等。</w:t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5DF481"/>
    <w:multiLevelType w:val="singleLevel"/>
    <w:tmpl w:val="965DF48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324BB40"/>
    <w:multiLevelType w:val="singleLevel"/>
    <w:tmpl w:val="B324BB4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kN2ZhYWZjNmZmMTI5MzFhYWY0ZTg2ZDYyOWQ3MzYifQ=="/>
  </w:docVars>
  <w:rsids>
    <w:rsidRoot w:val="10836CBB"/>
    <w:rsid w:val="00252150"/>
    <w:rsid w:val="00E67871"/>
    <w:rsid w:val="00EF6AB1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4742CA8"/>
    <w:rsid w:val="15CE570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883297"/>
    <w:rsid w:val="27F653FC"/>
    <w:rsid w:val="280B5F97"/>
    <w:rsid w:val="29895D10"/>
    <w:rsid w:val="29B75E3C"/>
    <w:rsid w:val="29C6528E"/>
    <w:rsid w:val="29E560A2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3F3DAE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DD55C57"/>
    <w:rsid w:val="6E6E1E57"/>
    <w:rsid w:val="6E8FBCA9"/>
    <w:rsid w:val="6EB77F41"/>
    <w:rsid w:val="6EFE1C3A"/>
    <w:rsid w:val="6F453887"/>
    <w:rsid w:val="6F990224"/>
    <w:rsid w:val="70DF5F20"/>
    <w:rsid w:val="71495B1A"/>
    <w:rsid w:val="71721A4E"/>
    <w:rsid w:val="717D32A3"/>
    <w:rsid w:val="71AC3A1C"/>
    <w:rsid w:val="72533A99"/>
    <w:rsid w:val="727B717E"/>
    <w:rsid w:val="72930904"/>
    <w:rsid w:val="729B4B86"/>
    <w:rsid w:val="72AF00B2"/>
    <w:rsid w:val="74762BB8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266614"/>
    <w:rsid w:val="7D74623C"/>
    <w:rsid w:val="7DB8626C"/>
    <w:rsid w:val="7DD37A70"/>
    <w:rsid w:val="7DF80C37"/>
    <w:rsid w:val="F57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1"/>
    <w:pPr>
      <w:ind w:left="1312"/>
    </w:pPr>
    <w:rPr>
      <w:rFonts w:ascii="微软雅黑" w:hAnsi="微软雅黑" w:eastAsia="微软雅黑" w:cs="微软雅黑"/>
      <w:sz w:val="16"/>
      <w:szCs w:val="16"/>
      <w:lang w:val="zh-CN" w:eastAsia="zh-CN" w:bidi="zh-CN"/>
    </w:rPr>
  </w:style>
  <w:style w:type="paragraph" w:styleId="4">
    <w:name w:val="Balloon Text"/>
    <w:basedOn w:val="1"/>
    <w:link w:val="13"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1787</Words>
  <Characters>1943</Characters>
  <Lines>6</Lines>
  <Paragraphs>1</Paragraphs>
  <TotalTime>0</TotalTime>
  <ScaleCrop>false</ScaleCrop>
  <LinksUpToDate>false</LinksUpToDate>
  <CharactersWithSpaces>2382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2020-12-28T17:23:00Z</dcterms:created>
  <dc:creator>卜卜</dc:creator>
  <cp:lastModifiedBy>潘洲彬</cp:lastModifiedBy>
  <dcterms:modified xsi:type="dcterms:W3CDTF">2022-05-17T04:09:57Z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