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高级研修班课程表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u w:val="single"/>
        </w:rPr>
        <w:t>数智赋能传统制造业数字化转型发展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0"/>
        <w:gridCol w:w="1549"/>
        <w:gridCol w:w="3300"/>
        <w:gridCol w:w="25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培训日期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时间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课程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/活动内容</w:t>
            </w:r>
          </w:p>
        </w:tc>
        <w:tc>
          <w:tcPr>
            <w:tcW w:w="2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授课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师资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9月19日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14:00-16:30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学员报到</w:t>
            </w:r>
          </w:p>
        </w:tc>
        <w:tc>
          <w:tcPr>
            <w:tcW w:w="2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郑柳、魏宇鹏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继续教育学院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58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9月20日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8:30-9:00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开班仪式</w:t>
            </w:r>
          </w:p>
        </w:tc>
        <w:tc>
          <w:tcPr>
            <w:tcW w:w="2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张延非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继续教育学院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00-12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00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人工智能技术及行业应用热点</w:t>
            </w:r>
          </w:p>
        </w:tc>
        <w:tc>
          <w:tcPr>
            <w:tcW w:w="2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王宏志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计算机学部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哈尔滨工业大学航天馆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哈尔滨工业大学博物馆</w:t>
            </w:r>
          </w:p>
        </w:tc>
        <w:tc>
          <w:tcPr>
            <w:tcW w:w="2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郑柳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继续教育学院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专题研讨：人工智能与大数据赋能传统制造业的应用</w:t>
            </w:r>
          </w:p>
        </w:tc>
        <w:tc>
          <w:tcPr>
            <w:tcW w:w="2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郑柳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继续教育学院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58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9月21日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哈尔滨工业大学人工智能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研究院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哈尔滨博实自动化有限公司</w:t>
            </w:r>
          </w:p>
        </w:tc>
        <w:tc>
          <w:tcPr>
            <w:tcW w:w="2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张仲斌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人工智能研究院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魏宇鹏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继续教育学院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学术交流：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人工智能的前沿技术</w:t>
            </w:r>
          </w:p>
        </w:tc>
        <w:tc>
          <w:tcPr>
            <w:tcW w:w="253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魏宇鹏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继续教育学院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人工智能算法在智能制造装备的具体应用</w:t>
            </w:r>
          </w:p>
        </w:tc>
        <w:tc>
          <w:tcPr>
            <w:tcW w:w="2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王正佳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仪器科学与工程学院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58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9月22日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8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30-11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人工智能的发展现状与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时代机遇</w:t>
            </w:r>
          </w:p>
        </w:tc>
        <w:tc>
          <w:tcPr>
            <w:tcW w:w="2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吕松泽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黑龙江大学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人工智能、智算领域、智能体相关的行业洞察及主流技术应用</w:t>
            </w:r>
          </w:p>
        </w:tc>
        <w:tc>
          <w:tcPr>
            <w:tcW w:w="2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王正佳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仪器科学与工程学院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58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9月23日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8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30-11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DeepSeek人工智能赋能办公</w:t>
            </w:r>
          </w:p>
        </w:tc>
        <w:tc>
          <w:tcPr>
            <w:tcW w:w="2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王斌远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环境学院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人工智能发展与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企业管理应用</w:t>
            </w:r>
          </w:p>
        </w:tc>
        <w:tc>
          <w:tcPr>
            <w:tcW w:w="2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黄超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哈尔滨工业大学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经济与管理学院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896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备注：如有变化，具体以实际上课师资及时间为准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vertAlign w:val="baseline"/>
          <w:lang w:val="en-US" w:eastAsia="zh-CN"/>
        </w:rPr>
      </w:pPr>
    </w:p>
    <w:sectPr>
      <w:pgSz w:w="11906" w:h="16838"/>
      <w:pgMar w:top="1361" w:right="1474" w:bottom="136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1DBF4A13"/>
    <w:rsid w:val="2FAEE04F"/>
    <w:rsid w:val="3CF9735D"/>
    <w:rsid w:val="4A1947CF"/>
    <w:rsid w:val="51636125"/>
    <w:rsid w:val="5BBF0B6F"/>
    <w:rsid w:val="5F7B424A"/>
    <w:rsid w:val="67435485"/>
    <w:rsid w:val="6F297D8E"/>
    <w:rsid w:val="77BFA8BD"/>
    <w:rsid w:val="7B93351B"/>
    <w:rsid w:val="7FDFD17B"/>
    <w:rsid w:val="7FF65B26"/>
    <w:rsid w:val="BFFB8BB9"/>
    <w:rsid w:val="DFAF2DA4"/>
    <w:rsid w:val="DFEE3E83"/>
    <w:rsid w:val="F76EA5E4"/>
    <w:rsid w:val="FBAF7034"/>
    <w:rsid w:val="FFDB9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399</Words>
  <Characters>523</Characters>
  <Lines>0</Lines>
  <Paragraphs>0</Paragraphs>
  <TotalTime>5</TotalTime>
  <ScaleCrop>false</ScaleCrop>
  <LinksUpToDate>false</LinksUpToDate>
  <CharactersWithSpaces>523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2018-07-12T15:11:00Z</dcterms:created>
  <dc:creator>d</dc:creator>
  <cp:lastModifiedBy>greatwall</cp:lastModifiedBy>
  <dcterms:modified xsi:type="dcterms:W3CDTF">2026-09-04T09:21:58Z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eyJoZGlkIjoiOTE4YWFkOGQ3NTgwNTI1YzM2ODNjZWU5ZmZlZjg2Y2EiLCJ1c2VySWQiOiIxNzg5NjM3NzgxIn0=</vt:lpwstr>
  </property>
  <property fmtid="{D5CDD505-2E9C-101B-9397-08002B2CF9AE}" pid="4" name="ICV">
    <vt:lpwstr>AEC4F91CD57A4E87BFCBF89DDF5A34C8_13</vt:lpwstr>
  </property>
</Properties>
</file>