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7E8E1">
      <w:pPr>
        <w:spacing w:line="560" w:lineRule="exact"/>
        <w:rPr>
          <w:rFonts w:hint="eastAsia" w:ascii="黑体" w:hAnsi="黑体" w:eastAsia="黑体" w:cs="方正小标宋简体"/>
          <w:kern w:val="0"/>
          <w:sz w:val="44"/>
          <w:szCs w:val="44"/>
          <w:lang w:bidi="ar"/>
        </w:rPr>
      </w:pPr>
      <w:r>
        <w:rPr>
          <w:rFonts w:hint="eastAsia" w:ascii="黑体" w:hAnsi="黑体" w:eastAsia="黑体" w:cs="仿宋_GB2312"/>
          <w:bCs/>
          <w:szCs w:val="32"/>
        </w:rPr>
        <w:t>附件 1</w:t>
      </w:r>
    </w:p>
    <w:p w14:paraId="7AA7098B">
      <w:pPr>
        <w:ind w:firstLine="640" w:firstLineChars="200"/>
        <w:rPr>
          <w:rFonts w:hint="eastAsia" w:ascii="黑体" w:hAnsi="黑体" w:eastAsia="黑体" w:cs="仿宋_GB2312"/>
          <w:szCs w:val="32"/>
        </w:rPr>
      </w:pPr>
    </w:p>
    <w:p w14:paraId="3637BDAF">
      <w:pPr>
        <w:spacing w:line="560" w:lineRule="exact"/>
        <w:jc w:val="center"/>
        <w:rPr>
          <w:rFonts w:hint="eastAsia" w:ascii="小标宋" w:hAnsi="方正小标宋简体" w:eastAsia="小标宋" w:cs="方正小标宋简体"/>
          <w:kern w:val="0"/>
          <w:sz w:val="44"/>
          <w:szCs w:val="44"/>
          <w:lang w:bidi="ar"/>
        </w:rPr>
      </w:pPr>
      <w:r>
        <w:rPr>
          <w:rFonts w:hint="eastAsia" w:ascii="小标宋" w:hAnsi="方正小标宋简体" w:eastAsia="小标宋" w:cs="方正小标宋简体"/>
          <w:kern w:val="0"/>
          <w:sz w:val="44"/>
          <w:szCs w:val="44"/>
          <w:lang w:bidi="ar"/>
        </w:rPr>
        <w:t>“创赢未来”2026创业大赛江西省选拔赛冠亚季军获奖项目</w:t>
      </w:r>
    </w:p>
    <w:p w14:paraId="41411332">
      <w:pPr>
        <w:spacing w:line="560" w:lineRule="exact"/>
        <w:rPr>
          <w:rFonts w:hint="eastAsia" w:ascii="黑体" w:hAnsi="黑体" w:eastAsia="黑体" w:cs="仿宋_GB2312"/>
          <w:szCs w:val="32"/>
        </w:rPr>
      </w:pPr>
    </w:p>
    <w:tbl>
      <w:tblPr>
        <w:tblStyle w:val="5"/>
        <w:tblW w:w="1415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326"/>
        <w:gridCol w:w="3827"/>
        <w:gridCol w:w="2410"/>
        <w:gridCol w:w="3827"/>
        <w:gridCol w:w="1950"/>
      </w:tblGrid>
      <w:tr w14:paraId="7B4D7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E6669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lang w:bidi="ar"/>
              </w:rPr>
              <w:t>序</w:t>
            </w:r>
            <w:bookmarkStart w:id="0" w:name="_GoBack"/>
            <w:bookmarkEnd w:id="0"/>
            <w:r>
              <w:rPr>
                <w:rFonts w:hint="eastAsia" w:ascii="黑体" w:hAnsi="黑体" w:eastAsia="黑体" w:cs="宋体"/>
                <w:bCs/>
                <w:kern w:val="0"/>
                <w:sz w:val="24"/>
                <w:lang w:bidi="ar"/>
              </w:rPr>
              <w:t>号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14236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lang w:bidi="ar"/>
              </w:rPr>
              <w:t>获奖名次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BDA6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lang w:bidi="ar"/>
              </w:rPr>
              <w:t xml:space="preserve">项目名称 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F33B4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lang w:bidi="ar"/>
              </w:rPr>
              <w:t>团队/企业名称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6414E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lang w:bidi="ar"/>
              </w:rPr>
              <w:t>项目成员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6BA81"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lang w:bidi="ar"/>
              </w:rPr>
              <w:t>项目所在地</w:t>
            </w:r>
          </w:p>
        </w:tc>
      </w:tr>
      <w:tr w14:paraId="2E169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F2F6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781D3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冠军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B15CF"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新一代高性能气相硅碳研发及产业化项目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66A1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赣州立探新能源科技有限公司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9BD1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 xml:space="preserve"> 胡亮、张小龙、彭天权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D277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赣州市章贡区</w:t>
            </w:r>
          </w:p>
        </w:tc>
      </w:tr>
      <w:tr w14:paraId="71D41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9D6EF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996D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亚军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DAE3C"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新能源汽车轻量化铝导体和AI高速铜缆高频铜导体三期项目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F35BD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江西新协基光电工业有限公司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5B7C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王发全、涂雪梅、陶燕锋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4986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上饶市玉山县</w:t>
            </w:r>
          </w:p>
        </w:tc>
      </w:tr>
      <w:tr w14:paraId="223BC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473BC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A18D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季军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CA8C4"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智钻尖兵——一款用于地质灾害救援与快速调查的智能化便携钻机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BC1E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智钻尖兵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1070">
            <w:pPr>
              <w:widowControl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sz w:val="24"/>
                <w:lang w:val="e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指导老师：周永华、宁淞柏、王丹</w:t>
            </w:r>
            <w:r>
              <w:rPr>
                <w:rStyle w:val="7"/>
                <w:rFonts w:hint="default"/>
                <w:color w:val="auto"/>
                <w:sz w:val="24"/>
                <w:szCs w:val="24"/>
                <w:lang w:bidi="ar"/>
              </w:rPr>
              <w:br w:type="textWrapping"/>
            </w:r>
            <w:r>
              <w:rPr>
                <w:rStyle w:val="7"/>
                <w:rFonts w:hint="default"/>
                <w:color w:val="auto"/>
                <w:sz w:val="24"/>
                <w:szCs w:val="24"/>
                <w:lang w:bidi="ar"/>
              </w:rPr>
              <w:t>成员：徐凡、曾令凯、</w:t>
            </w:r>
            <w:r>
              <w:rPr>
                <w:rStyle w:val="7"/>
                <w:rFonts w:hint="default" w:ascii="宋体"/>
                <w:color w:val="auto"/>
                <w:sz w:val="24"/>
                <w:szCs w:val="24"/>
                <w:lang w:val="en" w:bidi="ar"/>
              </w:rPr>
              <w:t>俞灵钰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122B8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上饶市德兴市</w:t>
            </w:r>
          </w:p>
        </w:tc>
      </w:tr>
    </w:tbl>
    <w:p w14:paraId="28302267">
      <w:pPr>
        <w:spacing w:line="560" w:lineRule="exact"/>
        <w:rPr>
          <w:rFonts w:hint="eastAsia" w:ascii="黑体" w:hAnsi="黑体" w:eastAsia="黑体" w:cs="仿宋_GB2312"/>
          <w:szCs w:val="32"/>
        </w:rPr>
      </w:pPr>
    </w:p>
    <w:p w14:paraId="4CFF315A">
      <w:r>
        <w:rPr>
          <w:rFonts w:ascii="仿宋_GB2312" w:hAnsi="仿宋_GB2312" w:eastAsia="仿宋_GB2312" w:cs="仿宋_GB2312"/>
          <w:b/>
          <w:bCs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-747395</wp:posOffset>
                </wp:positionH>
                <wp:positionV relativeFrom="paragraph">
                  <wp:posOffset>714375</wp:posOffset>
                </wp:positionV>
                <wp:extent cx="666750" cy="1447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F24957">
                            <w:pPr>
                              <w:ind w:firstLine="280" w:firstLineChars="100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— 3 —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85pt;margin-top:56.25pt;height:114pt;width:52.5pt;z-index:251659264;mso-width-relative:page;mso-height-relative:page;" filled="f" stroked="f" coordsize="21600,21600" o:gfxdata="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oIOmx9wAAAAMAQAADwAAAAAAAAABACAAAAAiAAAAZHJzL2Rvd25yZXYueG1sUEsBAhQA&#10;FAAAAAgAh07iQGeCdJS1AQAAXAMAAA4AAAAAAAAAAQAgAAAAKwEAAGRycy9lMm9Eb2MueG1sUEsF&#10;BgAAAAAGAAYAWQEAAFIFAAAAAA==&#10;">
                <v:path/>
                <v:fill on="f" focussize="0,0"/>
                <v:stroke on="f"/>
                <v:imagedata o:title=""/>
                <o:lock v:ext="edit"/>
                <v:textbox style="layout-flow:vertical-ideographic;">
                  <w:txbxContent>
                    <w:p w14:paraId="29F24957">
                      <w:pPr>
                        <w:ind w:firstLine="280" w:firstLineChars="100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— 3 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 w:cs="仿宋_GB2312"/>
          <w:b/>
          <w:bCs/>
          <w:szCs w:val="32"/>
        </w:rPr>
        <w:br w:type="page"/>
      </w:r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62B37"/>
    <w:rsid w:val="456D6663"/>
    <w:rsid w:val="49BC3EA7"/>
    <w:rsid w:val="682656F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7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2026-08-14T03:11:05Z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