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BD626">
      <w:pPr>
        <w:widowControl/>
        <w:adjustRightInd w:val="0"/>
        <w:spacing w:line="579" w:lineRule="exact"/>
        <w:textAlignment w:val="baseline"/>
        <w:rPr>
          <w:rFonts w:ascii="黑体" w:hAnsi="黑体" w:eastAsia="黑体" w:cs="黑体"/>
          <w:color w:val="000000" w:themeColor="text1"/>
          <w:szCs w:val="32"/>
          <w14:textFill>
            <w14:solidFill>
              <w14:schemeClr w14:val="tx1"/>
            </w14:solidFill>
          </w14:textFill>
        </w:rPr>
      </w:pPr>
      <w:r>
        <w:rPr>
          <w:rFonts w:hint="eastAsia" w:ascii="黑体" w:hAnsi="黑体" w:eastAsia="黑体" w:cs="黑体"/>
          <w:color w:val="000000" w:themeColor="text1"/>
          <w:spacing w:val="26"/>
          <w:szCs w:val="32"/>
          <w14:textFill>
            <w14:solidFill>
              <w14:schemeClr w14:val="tx1"/>
            </w14:solidFill>
          </w14:textFill>
        </w:rPr>
        <w:t>附件2</w:t>
      </w:r>
    </w:p>
    <w:p w14:paraId="24284148">
      <w:pPr>
        <w:widowControl/>
        <w:adjustRightInd w:val="0"/>
        <w:spacing w:line="560" w:lineRule="exact"/>
        <w:textAlignment w:val="baseline"/>
        <w:rPr>
          <w:rFonts w:ascii="Times New Roman" w:hAnsi="Times New Roman" w:eastAsia="方正小标宋简体" w:cs="Times New Roman"/>
          <w:color w:val="000000" w:themeColor="text1"/>
          <w:szCs w:val="32"/>
          <w14:textFill>
            <w14:solidFill>
              <w14:schemeClr w14:val="tx1"/>
            </w14:solidFill>
          </w14:textFill>
        </w:rPr>
      </w:pPr>
    </w:p>
    <w:p w14:paraId="298AD9DA">
      <w:pPr>
        <w:widowControl/>
        <w:adjustRightInd w:val="0"/>
        <w:spacing w:line="640" w:lineRule="exact"/>
        <w:jc w:val="center"/>
        <w:textAlignment w:val="baseline"/>
        <w:rPr>
          <w:rFonts w:ascii="Times New Roman" w:hAnsi="Times New Roman" w:eastAsia="方正小标宋简体" w:cs="Times New Roman"/>
          <w:color w:val="000000" w:themeColor="text1"/>
          <w:sz w:val="44"/>
          <w:szCs w:val="44"/>
          <w14:textFill>
            <w14:solidFill>
              <w14:schemeClr w14:val="tx1"/>
            </w14:solidFill>
          </w14:textFill>
        </w:rPr>
      </w:pPr>
      <w:r>
        <w:rPr>
          <w:rFonts w:ascii="Times New Roman" w:hAnsi="Times New Roman" w:eastAsia="方正小标宋简体" w:cs="Times New Roman"/>
          <w:color w:val="000000" w:themeColor="text1"/>
          <w:spacing w:val="1"/>
          <w:sz w:val="44"/>
          <w:szCs w:val="44"/>
          <w14:textFill>
            <w14:solidFill>
              <w14:schemeClr w14:val="tx1"/>
            </w14:solidFill>
          </w14:textFill>
        </w:rPr>
        <w:t>江西省第三届职业技能大赛技术支持和赞助合作单位分级标准及享受权益范围</w:t>
      </w:r>
    </w:p>
    <w:p w14:paraId="3F90755A">
      <w:pPr>
        <w:widowControl/>
        <w:adjustRightInd w:val="0"/>
        <w:spacing w:line="579" w:lineRule="exact"/>
        <w:textAlignment w:val="baseline"/>
        <w:rPr>
          <w:rFonts w:ascii="Times New Roman" w:hAnsi="Times New Roman" w:eastAsia="仿宋_GB2312" w:cs="Times New Roman"/>
          <w:color w:val="000000" w:themeColor="text1"/>
          <w:szCs w:val="32"/>
          <w14:textFill>
            <w14:solidFill>
              <w14:schemeClr w14:val="tx1"/>
            </w14:solidFill>
          </w14:textFill>
        </w:rPr>
      </w:pPr>
    </w:p>
    <w:p w14:paraId="613D9D5A">
      <w:pPr>
        <w:widowControl/>
        <w:adjustRightInd w:val="0"/>
        <w:spacing w:line="579" w:lineRule="exact"/>
        <w:ind w:firstLine="640" w:firstLineChars="200"/>
        <w:textAlignment w:val="baseline"/>
        <w:rPr>
          <w:rFonts w:ascii="Times New Roman" w:hAnsi="Times New Roman" w:eastAsia="仿宋_GB2312" w:cs="Times New Roman"/>
          <w:color w:val="000000" w:themeColor="text1"/>
          <w:szCs w:val="32"/>
          <w14:textFill>
            <w14:solidFill>
              <w14:schemeClr w14:val="tx1"/>
            </w14:solidFill>
          </w14:textFill>
        </w:rPr>
      </w:pPr>
      <w:r>
        <w:rPr>
          <w:rFonts w:ascii="Times New Roman" w:hAnsi="Times New Roman" w:eastAsia="仿宋_GB2312" w:cs="Times New Roman"/>
          <w:color w:val="000000" w:themeColor="text1"/>
          <w:szCs w:val="32"/>
          <w14:textFill>
            <w14:solidFill>
              <w14:schemeClr w14:val="tx1"/>
            </w14:solidFill>
          </w14:textFill>
        </w:rPr>
        <w:t>大赛技术支持和赞助合作单位分为战略合作伙伴、高级合作伙伴和赛事合作伙伴。</w:t>
      </w:r>
    </w:p>
    <w:p w14:paraId="1F3946DE">
      <w:pPr>
        <w:overflowPunct w:val="0"/>
        <w:spacing w:line="550" w:lineRule="exact"/>
        <w:ind w:firstLine="640" w:firstLineChars="200"/>
        <w:rPr>
          <w:rFonts w:ascii="Times New Roman" w:hAnsi="Times New Roman" w:eastAsia="仿宋_GB2312" w:cs="Times New Roman"/>
          <w:color w:val="000000" w:themeColor="text1"/>
          <w:szCs w:val="32"/>
          <w14:textFill>
            <w14:solidFill>
              <w14:schemeClr w14:val="tx1"/>
            </w14:solidFill>
          </w14:textFill>
        </w:rPr>
      </w:pPr>
      <w:r>
        <w:rPr>
          <w:rFonts w:ascii="Times New Roman" w:hAnsi="Times New Roman" w:eastAsia="黑体" w:cs="Times New Roman"/>
          <w:color w:val="000000" w:themeColor="text1"/>
          <w:szCs w:val="32"/>
          <w14:textFill>
            <w14:solidFill>
              <w14:schemeClr w14:val="tx1"/>
            </w14:solidFill>
          </w14:textFill>
        </w:rPr>
        <w:t>一、战略合作伙伴：</w:t>
      </w:r>
      <w:r>
        <w:rPr>
          <w:rFonts w:ascii="Times New Roman" w:hAnsi="Times New Roman" w:eastAsia="仿宋_GB2312" w:cs="Times New Roman"/>
          <w:color w:val="000000" w:themeColor="text1"/>
          <w:szCs w:val="32"/>
          <w14:textFill>
            <w14:solidFill>
              <w14:schemeClr w14:val="tx1"/>
            </w14:solidFill>
          </w14:textFill>
        </w:rPr>
        <w:t>为大赛提供300万元及以上物资支持的，另行商议。</w:t>
      </w:r>
    </w:p>
    <w:p w14:paraId="739D1063">
      <w:pPr>
        <w:overflowPunct w:val="0"/>
        <w:spacing w:line="550" w:lineRule="exact"/>
        <w:ind w:firstLine="640" w:firstLineChars="200"/>
        <w:rPr>
          <w:rFonts w:ascii="Times New Roman" w:hAnsi="Times New Roman" w:eastAsia="仿宋_GB2312" w:cs="Times New Roman"/>
          <w:color w:val="000000" w:themeColor="text1"/>
          <w:szCs w:val="32"/>
          <w14:textFill>
            <w14:solidFill>
              <w14:schemeClr w14:val="tx1"/>
            </w14:solidFill>
          </w14:textFill>
        </w:rPr>
      </w:pPr>
      <w:r>
        <w:rPr>
          <w:rFonts w:ascii="Times New Roman" w:hAnsi="Times New Roman" w:eastAsia="黑体" w:cs="Times New Roman"/>
          <w:color w:val="000000" w:themeColor="text1"/>
          <w:szCs w:val="32"/>
          <w14:textFill>
            <w14:solidFill>
              <w14:schemeClr w14:val="tx1"/>
            </w14:solidFill>
          </w14:textFill>
        </w:rPr>
        <w:t>二、高级合作伙伴</w:t>
      </w:r>
      <w:r>
        <w:rPr>
          <w:rFonts w:ascii="Times New Roman" w:hAnsi="Times New Roman" w:eastAsia="黑体" w:cs="Times New Roman"/>
          <w:color w:val="000000" w:themeColor="text1"/>
          <w:szCs w:val="32"/>
          <w:lang w:val="en"/>
          <w14:textFill>
            <w14:solidFill>
              <w14:schemeClr w14:val="tx1"/>
            </w14:solidFill>
          </w14:textFill>
        </w:rPr>
        <w:t>：</w:t>
      </w:r>
      <w:r>
        <w:rPr>
          <w:rFonts w:ascii="Times New Roman" w:hAnsi="Times New Roman" w:eastAsia="仿宋_GB2312" w:cs="Times New Roman"/>
          <w:color w:val="000000" w:themeColor="text1"/>
          <w:szCs w:val="32"/>
          <w14:textFill>
            <w14:solidFill>
              <w14:schemeClr w14:val="tx1"/>
            </w14:solidFill>
          </w14:textFill>
        </w:rPr>
        <w:t>为大赛提供100万元至300万物资支持</w:t>
      </w:r>
      <w:r>
        <w:rPr>
          <w:rFonts w:ascii="Times New Roman" w:hAnsi="Times New Roman" w:eastAsia="仿宋_GB2312" w:cs="Times New Roman"/>
          <w:color w:val="000000" w:themeColor="text1"/>
          <w:szCs w:val="32"/>
          <w:lang w:val="en"/>
          <w14:textFill>
            <w14:solidFill>
              <w14:schemeClr w14:val="tx1"/>
            </w14:solidFill>
          </w14:textFill>
        </w:rPr>
        <w:t>的</w:t>
      </w:r>
      <w:r>
        <w:rPr>
          <w:rFonts w:ascii="Times New Roman" w:hAnsi="Times New Roman" w:eastAsia="仿宋_GB2312" w:cs="Times New Roman"/>
          <w:color w:val="000000" w:themeColor="text1"/>
          <w:szCs w:val="32"/>
          <w14:textFill>
            <w14:solidFill>
              <w14:schemeClr w14:val="tx1"/>
            </w14:solidFill>
          </w14:textFill>
        </w:rPr>
        <w:t>，可获得大赛相应层级赞助商的称号及称号使用权（当届使用，用于企业品牌宣传），享受出席大赛开闭幕式</w:t>
      </w:r>
      <w:r>
        <w:rPr>
          <w:rFonts w:ascii="Times New Roman" w:hAnsi="Times New Roman" w:eastAsia="仿宋_GB2312" w:cs="Times New Roman"/>
          <w:color w:val="000000" w:themeColor="text1"/>
          <w:szCs w:val="32"/>
          <w:lang w:val="en"/>
          <w14:textFill>
            <w14:solidFill>
              <w14:schemeClr w14:val="tx1"/>
            </w14:solidFill>
          </w14:textFill>
        </w:rPr>
        <w:t>，</w:t>
      </w:r>
      <w:r>
        <w:rPr>
          <w:rFonts w:ascii="Times New Roman" w:hAnsi="Times New Roman" w:eastAsia="仿宋_GB2312" w:cs="Times New Roman"/>
          <w:color w:val="000000" w:themeColor="text1"/>
          <w:szCs w:val="32"/>
          <w14:textFill>
            <w14:solidFill>
              <w14:schemeClr w14:val="tx1"/>
            </w14:solidFill>
          </w14:textFill>
        </w:rPr>
        <w:t>在大赛活动展区搭建企业展台，在大赛宣传海报及视频、比赛场地、服装等相关物料上展示企业标志及产品信息等权利，并颁发“支持单位”证书；</w:t>
      </w:r>
    </w:p>
    <w:p w14:paraId="2A40FE54">
      <w:pPr>
        <w:overflowPunct w:val="0"/>
        <w:spacing w:line="550" w:lineRule="exact"/>
        <w:ind w:firstLine="640" w:firstLineChars="200"/>
        <w:rPr>
          <w:rFonts w:ascii="Times New Roman" w:hAnsi="Times New Roman" w:eastAsia="仿宋_GB2312" w:cs="Times New Roman"/>
          <w:color w:val="000000" w:themeColor="text1"/>
          <w:szCs w:val="32"/>
          <w14:textFill>
            <w14:solidFill>
              <w14:schemeClr w14:val="tx1"/>
            </w14:solidFill>
          </w14:textFill>
        </w:rPr>
      </w:pPr>
      <w:r>
        <w:rPr>
          <w:rFonts w:ascii="Times New Roman" w:hAnsi="Times New Roman" w:eastAsia="黑体" w:cs="Times New Roman"/>
          <w:color w:val="000000" w:themeColor="text1"/>
          <w:szCs w:val="32"/>
          <w14:textFill>
            <w14:solidFill>
              <w14:schemeClr w14:val="tx1"/>
            </w14:solidFill>
          </w14:textFill>
        </w:rPr>
        <w:t>三、赛事合作伙伴</w:t>
      </w:r>
      <w:r>
        <w:rPr>
          <w:rFonts w:ascii="Times New Roman" w:hAnsi="Times New Roman" w:eastAsia="黑体" w:cs="Times New Roman"/>
          <w:color w:val="000000" w:themeColor="text1"/>
          <w:szCs w:val="32"/>
          <w:lang w:val="en"/>
          <w14:textFill>
            <w14:solidFill>
              <w14:schemeClr w14:val="tx1"/>
            </w14:solidFill>
          </w14:textFill>
        </w:rPr>
        <w:t>：</w:t>
      </w:r>
      <w:r>
        <w:rPr>
          <w:rFonts w:ascii="Times New Roman" w:hAnsi="Times New Roman" w:eastAsia="仿宋_GB2312" w:cs="Times New Roman"/>
          <w:color w:val="000000" w:themeColor="text1"/>
          <w:szCs w:val="32"/>
          <w14:textFill>
            <w14:solidFill>
              <w14:schemeClr w14:val="tx1"/>
            </w14:solidFill>
          </w14:textFill>
        </w:rPr>
        <w:t>为大赛提供100万元以下物资支持</w:t>
      </w:r>
      <w:r>
        <w:rPr>
          <w:rFonts w:ascii="Times New Roman" w:hAnsi="Times New Roman" w:eastAsia="仿宋_GB2312" w:cs="Times New Roman"/>
          <w:color w:val="000000" w:themeColor="text1"/>
          <w:szCs w:val="32"/>
          <w:lang w:val="en"/>
          <w14:textFill>
            <w14:solidFill>
              <w14:schemeClr w14:val="tx1"/>
            </w14:solidFill>
          </w14:textFill>
        </w:rPr>
        <w:t>的</w:t>
      </w:r>
      <w:r>
        <w:rPr>
          <w:rFonts w:ascii="Times New Roman" w:hAnsi="Times New Roman" w:eastAsia="仿宋_GB2312" w:cs="Times New Roman"/>
          <w:color w:val="000000" w:themeColor="text1"/>
          <w:szCs w:val="32"/>
          <w14:textFill>
            <w14:solidFill>
              <w14:schemeClr w14:val="tx1"/>
            </w14:solidFill>
          </w14:textFill>
        </w:rPr>
        <w:t>，可获得大赛相应层级赞助商的称号及称号使用权（当届使用，用于企业品牌宣传），享受在比赛场地等相关物料上展示企业标志及产品信息等权利，并颁发“支持单位”证书。</w:t>
      </w:r>
    </w:p>
    <w:p w14:paraId="1FA837D8">
      <w:pPr>
        <w:pStyle w:val="4"/>
        <w:ind w:firstLine="640" w:firstLineChars="200"/>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仿宋_GB2312" w:cs="Times New Roman"/>
          <w:color w:val="000000" w:themeColor="text1"/>
          <w:sz w:val="32"/>
          <w:szCs w:val="32"/>
          <w:lang w:eastAsia="zh-CN"/>
          <w14:textFill>
            <w14:solidFill>
              <w14:schemeClr w14:val="tx1"/>
            </w14:solidFill>
          </w14:textFill>
        </w:rPr>
        <w:t>合作单位享有的具体权利以赞助协议为准。</w:t>
      </w:r>
    </w:p>
    <w:p w14:paraId="5908242B">
      <w:bookmarkStart w:id="0" w:name="_GoBack"/>
      <w:bookmarkEnd w:id="0"/>
    </w:p>
    <w:sectPr>
      <w:pgSz w:w="11906" w:h="16838"/>
      <w:pgMar w:top="2098" w:right="1474" w:bottom="1984" w:left="1587" w:header="851" w:footer="992" w:gutter="0"/>
      <w:cols w:space="0" w:num="1"/>
      <w:rtlGutter w:val="0"/>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356" wne:mask="1"/>
    <wne:keymap wne:kcmPrimary="065A">
      <wne:fci wne:fciName="PasteFormat" wne:swArg="0000"/>
    </wne:keymap>
    <wne:keymap wne:kcmPrimary="0343" wne:mask="1"/>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小标宋">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0A4606"/>
    <w:rsid w:val="07F876A6"/>
    <w:rsid w:val="3AC8077D"/>
    <w:rsid w:val="456D6663"/>
    <w:rsid w:val="49BC3EA7"/>
    <w:rsid w:val="4DDF703D"/>
    <w:rsid w:val="682656FE"/>
    <w:rsid w:val="794851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32"/>
      <w:szCs w:val="24"/>
      <w:lang w:val="en-US" w:eastAsia="zh-CN" w:bidi="ar-SA"/>
    </w:rPr>
  </w:style>
  <w:style w:type="paragraph" w:styleId="2">
    <w:name w:val="heading 1"/>
    <w:basedOn w:val="1"/>
    <w:next w:val="1"/>
    <w:qFormat/>
    <w:uiPriority w:val="0"/>
    <w:pPr>
      <w:keepNext/>
      <w:keepLines/>
      <w:wordWrap w:val="0"/>
      <w:spacing w:beforeLines="0" w:beforeAutospacing="0" w:afterLines="0" w:afterAutospacing="0" w:line="240" w:lineRule="auto"/>
      <w:jc w:val="center"/>
      <w:outlineLvl w:val="0"/>
    </w:pPr>
    <w:rPr>
      <w:rFonts w:eastAsia="小标宋" w:asciiTheme="minorAscii" w:hAnsiTheme="minorAscii"/>
      <w:b/>
      <w:kern w:val="44"/>
      <w:sz w:val="44"/>
    </w:rPr>
  </w:style>
  <w:style w:type="paragraph" w:styleId="3">
    <w:name w:val="heading 2"/>
    <w:basedOn w:val="1"/>
    <w:next w:val="1"/>
    <w:semiHidden/>
    <w:unhideWhenUsed/>
    <w:qFormat/>
    <w:uiPriority w:val="0"/>
    <w:pPr>
      <w:keepNext/>
      <w:keepLines/>
      <w:wordWrap w:val="0"/>
      <w:spacing w:beforeLines="0" w:beforeAutospacing="0" w:afterLines="0" w:afterAutospacing="0" w:line="560" w:lineRule="exact"/>
      <w:outlineLvl w:val="1"/>
    </w:pPr>
    <w:rPr>
      <w:rFonts w:ascii="Times New Roman" w:hAnsi="Times New Roman" w:eastAsia="黑体"/>
      <w:sz w:val="32"/>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next w:val="5"/>
    <w:semiHidden/>
    <w:qFormat/>
    <w:uiPriority w:val="0"/>
    <w:rPr>
      <w:rFonts w:ascii="仿宋" w:hAnsi="仿宋" w:eastAsia="仿宋" w:cs="仿宋"/>
      <w:sz w:val="31"/>
      <w:szCs w:val="31"/>
      <w:lang w:eastAsia="en-US"/>
    </w:rPr>
  </w:style>
  <w:style w:type="paragraph" w:styleId="5">
    <w:name w:val="toc 5"/>
    <w:basedOn w:val="1"/>
    <w:next w:val="1"/>
    <w:qFormat/>
    <w:uiPriority w:val="0"/>
    <w:pPr>
      <w:ind w:left="168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microsoft.com/office/2006/relationships/keyMapCustomizations" Target="customizations.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2025-04-02T06:43:00Z</dcterms:created>
  <dc:creator>Administrator</dc:creator>
  <cp:lastModifiedBy>塵言 </cp:lastModifiedBy>
  <dcterms:modified xsi:type="dcterms:W3CDTF">2026-09-03T10:52:40Z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90D0B41DA9A1459299F7654FA5FE43A1_12</vt:lpwstr>
  </property>
  <property fmtid="{D5CDD505-2E9C-101B-9397-08002B2CF9AE}" pid="4" name="KSOTemplateDocerSaveRecord">
    <vt:lpwstr>eyJoZGlkIjoiMGFhNTAyYjcyMzMzN2NmYzgzYjFkMjI4NmNmMzRmOGIiLCJ1c2VySWQiOiIxMDI4MTE4NDQzIn0=</vt:lpwstr>
  </property>
</Properties>
</file>