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C5AB7A">
      <w:pPr>
        <w:spacing w:line="560" w:lineRule="exact"/>
        <w:rPr>
          <w:rFonts w:hint="eastAsia" w:ascii="黑体" w:hAnsi="黑体" w:eastAsia="黑体" w:cs="仿宋_GB2312"/>
          <w:bCs/>
          <w:szCs w:val="32"/>
          <w:lang w:val="en"/>
        </w:rPr>
      </w:pPr>
      <w:r>
        <w:rPr>
          <w:rFonts w:hint="eastAsia" w:ascii="黑体" w:hAnsi="黑体" w:eastAsia="黑体" w:cs="仿宋_GB2312"/>
          <w:bCs/>
          <w:szCs w:val="32"/>
        </w:rPr>
        <w:t>附件</w:t>
      </w:r>
      <w:r>
        <w:rPr>
          <w:rFonts w:ascii="黑体" w:hAnsi="黑体" w:eastAsia="黑体" w:cs="仿宋_GB2312"/>
          <w:bCs/>
          <w:szCs w:val="32"/>
          <w:lang w:val="en"/>
        </w:rPr>
        <w:t>3</w:t>
      </w:r>
    </w:p>
    <w:p w14:paraId="3526D4A5">
      <w:pPr>
        <w:spacing w:line="560" w:lineRule="exact"/>
        <w:rPr>
          <w:rFonts w:ascii="黑体" w:hAnsi="黑体" w:eastAsia="黑体" w:cs="方正小标宋简体"/>
          <w:kern w:val="0"/>
          <w:sz w:val="44"/>
          <w:szCs w:val="44"/>
          <w:lang w:val="en" w:bidi="ar"/>
        </w:rPr>
      </w:pPr>
    </w:p>
    <w:p w14:paraId="6D654EFE">
      <w:pPr>
        <w:spacing w:line="600" w:lineRule="exact"/>
        <w:contextualSpacing/>
        <w:jc w:val="center"/>
        <w:rPr>
          <w:rFonts w:hint="eastAsia" w:ascii="小标宋" w:hAnsi="方正小标宋简体" w:eastAsia="小标宋" w:cs="方正小标宋简体"/>
          <w:kern w:val="0"/>
          <w:sz w:val="44"/>
          <w:szCs w:val="44"/>
          <w:lang w:bidi="ar"/>
        </w:rPr>
      </w:pPr>
      <w:r>
        <w:rPr>
          <w:rFonts w:hint="eastAsia" w:ascii="小标宋" w:hAnsi="方正小标宋简体" w:eastAsia="小标宋" w:cs="方正小标宋简体"/>
          <w:kern w:val="0"/>
          <w:sz w:val="44"/>
          <w:szCs w:val="44"/>
          <w:lang w:bidi="ar"/>
        </w:rPr>
        <w:t>“创赢未来”2026创业大赛江西省选拔赛</w:t>
      </w:r>
    </w:p>
    <w:p w14:paraId="44C0DC45">
      <w:pPr>
        <w:spacing w:line="600" w:lineRule="exact"/>
        <w:contextualSpacing/>
        <w:jc w:val="center"/>
        <w:rPr>
          <w:rFonts w:hint="eastAsia" w:ascii="小标宋" w:hAnsi="黑体" w:eastAsia="小标宋" w:cs="黑体"/>
          <w:szCs w:val="32"/>
          <w:lang w:val="en"/>
        </w:rPr>
      </w:pPr>
      <w:r>
        <w:rPr>
          <w:rFonts w:hint="eastAsia" w:ascii="小标宋" w:hAnsi="方正小标宋简体" w:eastAsia="小标宋" w:cs="方正小标宋简体"/>
          <w:kern w:val="0"/>
          <w:sz w:val="44"/>
          <w:szCs w:val="44"/>
          <w:lang w:bidi="ar"/>
        </w:rPr>
        <w:t>特别贡献奖及优秀组织奖</w:t>
      </w:r>
    </w:p>
    <w:p w14:paraId="443034BF">
      <w:pPr>
        <w:ind w:firstLine="640" w:firstLineChars="200"/>
        <w:contextualSpacing/>
        <w:rPr>
          <w:rFonts w:hint="eastAsia" w:ascii="小标宋" w:hAnsi="黑体" w:eastAsia="小标宋" w:cs="黑体"/>
          <w:szCs w:val="32"/>
        </w:rPr>
      </w:pPr>
    </w:p>
    <w:p w14:paraId="51519F71">
      <w:pPr>
        <w:ind w:firstLine="640" w:firstLineChars="200"/>
        <w:contextualSpacing/>
        <w:rPr>
          <w:rFonts w:hint="eastAsia" w:ascii="黑体" w:hAnsi="黑体" w:eastAsia="黑体" w:cs="黑体"/>
          <w:szCs w:val="32"/>
        </w:rPr>
      </w:pPr>
      <w:r>
        <w:rPr>
          <w:rFonts w:hint="eastAsia" w:ascii="黑体" w:hAnsi="黑体" w:eastAsia="黑体" w:cs="黑体"/>
          <w:szCs w:val="32"/>
        </w:rPr>
        <w:t>一、特别贡献奖（1个）</w:t>
      </w:r>
    </w:p>
    <w:p w14:paraId="7AFD00C1">
      <w:pPr>
        <w:ind w:firstLine="640" w:firstLineChars="200"/>
        <w:contextualSpacing/>
        <w:rPr>
          <w:rFonts w:ascii="仿宋_GB2312" w:hAnsi="仿宋_GB2312" w:eastAsia="仿宋_GB2312" w:cs="仿宋_GB2312"/>
          <w:szCs w:val="40"/>
        </w:rPr>
      </w:pPr>
      <w:r>
        <w:rPr>
          <w:rFonts w:hint="eastAsia" w:ascii="仿宋_GB2312" w:hAnsi="仿宋_GB2312" w:eastAsia="仿宋_GB2312" w:cs="仿宋_GB2312"/>
          <w:szCs w:val="40"/>
        </w:rPr>
        <w:t>抚州</w:t>
      </w:r>
      <w:r>
        <w:rPr>
          <w:rFonts w:hint="eastAsia" w:ascii="仿宋_GB2312" w:hAnsi="仿宋_GB2312" w:eastAsia="仿宋_GB2312" w:cs="仿宋_GB2312"/>
          <w:szCs w:val="40"/>
          <w:lang w:eastAsia="zh-Hans"/>
        </w:rPr>
        <w:t>市</w:t>
      </w:r>
      <w:r>
        <w:rPr>
          <w:rFonts w:hint="eastAsia" w:ascii="仿宋_GB2312" w:hAnsi="仿宋_GB2312" w:eastAsia="仿宋_GB2312" w:cs="仿宋_GB2312"/>
          <w:szCs w:val="40"/>
        </w:rPr>
        <w:t>人力资源和社会保障局</w:t>
      </w:r>
    </w:p>
    <w:p w14:paraId="275E573A">
      <w:pPr>
        <w:ind w:firstLine="640" w:firstLineChars="200"/>
        <w:contextualSpacing/>
        <w:rPr>
          <w:rFonts w:hint="eastAsia" w:ascii="黑体" w:hAnsi="黑体" w:eastAsia="黑体" w:cs="黑体"/>
          <w:szCs w:val="32"/>
        </w:rPr>
      </w:pPr>
      <w:r>
        <w:rPr>
          <w:rFonts w:hint="eastAsia" w:ascii="黑体" w:hAnsi="黑体" w:eastAsia="黑体" w:cs="黑体"/>
          <w:szCs w:val="32"/>
        </w:rPr>
        <w:t>二、优秀组织奖获奖单位（24个）</w:t>
      </w:r>
    </w:p>
    <w:p w14:paraId="11EEA7E2">
      <w:pPr>
        <w:ind w:firstLine="640" w:firstLineChars="200"/>
        <w:contextualSpacing/>
        <w:rPr>
          <w:rFonts w:hint="eastAsia" w:ascii="仿宋_GB2312" w:hAnsi="仿宋_GB2312" w:eastAsia="仿宋_GB2312" w:cs="仿宋_GB2312"/>
          <w:szCs w:val="40"/>
          <w:lang w:eastAsia="zh-Hans"/>
        </w:rPr>
      </w:pPr>
      <w:r>
        <w:rPr>
          <w:rFonts w:hint="eastAsia" w:ascii="仿宋_GB2312" w:hAnsi="仿宋_GB2312" w:eastAsia="仿宋_GB2312" w:cs="仿宋_GB2312"/>
          <w:szCs w:val="40"/>
        </w:rPr>
        <w:t>新余</w:t>
      </w:r>
      <w:r>
        <w:rPr>
          <w:rFonts w:hint="eastAsia" w:ascii="仿宋_GB2312" w:hAnsi="仿宋_GB2312" w:eastAsia="仿宋_GB2312" w:cs="仿宋_GB2312"/>
          <w:szCs w:val="40"/>
          <w:lang w:eastAsia="zh-Hans"/>
        </w:rPr>
        <w:t>市</w:t>
      </w:r>
      <w:r>
        <w:rPr>
          <w:rFonts w:hint="eastAsia" w:ascii="仿宋_GB2312" w:hAnsi="仿宋_GB2312" w:eastAsia="仿宋_GB2312" w:cs="仿宋_GB2312"/>
          <w:szCs w:val="40"/>
        </w:rPr>
        <w:t>人力资源和社会保障局</w:t>
      </w:r>
    </w:p>
    <w:p w14:paraId="4098B0C9">
      <w:pPr>
        <w:ind w:firstLine="640" w:firstLineChars="200"/>
        <w:contextualSpacing/>
        <w:rPr>
          <w:rFonts w:ascii="仿宋_GB2312" w:hAnsi="仿宋_GB2312" w:eastAsia="仿宋_GB2312" w:cs="仿宋_GB2312"/>
          <w:szCs w:val="40"/>
        </w:rPr>
      </w:pPr>
      <w:r>
        <w:rPr>
          <w:rFonts w:hint="eastAsia" w:ascii="仿宋_GB2312" w:hAnsi="仿宋_GB2312" w:eastAsia="仿宋_GB2312" w:cs="仿宋_GB2312"/>
          <w:szCs w:val="40"/>
        </w:rPr>
        <w:t>赣州</w:t>
      </w:r>
      <w:r>
        <w:rPr>
          <w:rFonts w:hint="eastAsia" w:ascii="仿宋_GB2312" w:hAnsi="仿宋_GB2312" w:eastAsia="仿宋_GB2312" w:cs="仿宋_GB2312"/>
          <w:szCs w:val="40"/>
          <w:lang w:eastAsia="zh-Hans"/>
        </w:rPr>
        <w:t>市</w:t>
      </w:r>
      <w:r>
        <w:rPr>
          <w:rFonts w:hint="eastAsia" w:ascii="仿宋_GB2312" w:hAnsi="仿宋_GB2312" w:eastAsia="仿宋_GB2312" w:cs="仿宋_GB2312"/>
          <w:szCs w:val="40"/>
        </w:rPr>
        <w:t>人力资源和社会保障局</w:t>
      </w:r>
    </w:p>
    <w:p w14:paraId="0A47AB8B">
      <w:pPr>
        <w:ind w:firstLine="640" w:firstLineChars="200"/>
        <w:contextualSpacing/>
        <w:rPr>
          <w:rFonts w:hint="eastAsia" w:ascii="仿宋_GB2312" w:hAnsi="仿宋_GB2312" w:eastAsia="仿宋_GB2312" w:cs="仿宋_GB2312"/>
          <w:szCs w:val="40"/>
          <w:lang w:eastAsia="zh-Hans"/>
        </w:rPr>
      </w:pPr>
      <w:r>
        <w:rPr>
          <w:rFonts w:hint="eastAsia" w:ascii="仿宋_GB2312" w:hAnsi="仿宋_GB2312" w:eastAsia="仿宋_GB2312" w:cs="仿宋_GB2312"/>
          <w:szCs w:val="40"/>
        </w:rPr>
        <w:t>上饶</w:t>
      </w:r>
      <w:r>
        <w:rPr>
          <w:rFonts w:hint="eastAsia" w:ascii="仿宋_GB2312" w:hAnsi="仿宋_GB2312" w:eastAsia="仿宋_GB2312" w:cs="仿宋_GB2312"/>
          <w:szCs w:val="40"/>
          <w:lang w:eastAsia="zh-Hans"/>
        </w:rPr>
        <w:t>市</w:t>
      </w:r>
      <w:r>
        <w:rPr>
          <w:rFonts w:hint="eastAsia" w:ascii="仿宋_GB2312" w:hAnsi="仿宋_GB2312" w:eastAsia="仿宋_GB2312" w:cs="仿宋_GB2312"/>
          <w:szCs w:val="40"/>
        </w:rPr>
        <w:t>人力资源和社会保障局</w:t>
      </w:r>
    </w:p>
    <w:p w14:paraId="339355E8">
      <w:pPr>
        <w:ind w:firstLine="640" w:firstLineChars="200"/>
        <w:contextualSpacing/>
        <w:rPr>
          <w:rFonts w:hint="eastAsia" w:ascii="仿宋_GB2312" w:hAnsi="仿宋_GB2312" w:eastAsia="仿宋_GB2312" w:cs="仿宋_GB2312"/>
          <w:szCs w:val="40"/>
          <w:lang w:eastAsia="zh-Hans"/>
        </w:rPr>
      </w:pPr>
      <w:r>
        <w:rPr>
          <w:rFonts w:hint="eastAsia" w:ascii="仿宋_GB2312" w:hAnsi="仿宋_GB2312" w:eastAsia="仿宋_GB2312" w:cs="仿宋_GB2312"/>
          <w:szCs w:val="40"/>
          <w:lang w:eastAsia="zh-Hans"/>
        </w:rPr>
        <w:t>南昌市东湖区</w:t>
      </w:r>
      <w:r>
        <w:rPr>
          <w:rFonts w:hint="eastAsia" w:ascii="仿宋_GB2312" w:hAnsi="仿宋_GB2312" w:eastAsia="仿宋_GB2312" w:cs="仿宋_GB2312"/>
          <w:szCs w:val="40"/>
        </w:rPr>
        <w:t>人力资源和社会保障局</w:t>
      </w:r>
    </w:p>
    <w:p w14:paraId="65C16F3D">
      <w:pPr>
        <w:ind w:firstLine="640" w:firstLineChars="200"/>
        <w:contextualSpacing/>
        <w:rPr>
          <w:rFonts w:hint="eastAsia" w:ascii="仿宋_GB2312" w:hAnsi="仿宋_GB2312" w:eastAsia="仿宋_GB2312" w:cs="仿宋_GB2312"/>
          <w:szCs w:val="40"/>
          <w:lang w:eastAsia="zh-Hans"/>
        </w:rPr>
      </w:pPr>
      <w:r>
        <w:rPr>
          <w:rFonts w:hint="eastAsia" w:ascii="仿宋_GB2312" w:hAnsi="仿宋_GB2312" w:eastAsia="仿宋_GB2312" w:cs="仿宋_GB2312"/>
          <w:szCs w:val="40"/>
          <w:lang w:eastAsia="zh-Hans"/>
        </w:rPr>
        <w:t>南昌市西湖区</w:t>
      </w:r>
      <w:r>
        <w:rPr>
          <w:rFonts w:hint="eastAsia" w:ascii="仿宋_GB2312" w:hAnsi="仿宋_GB2312" w:eastAsia="仿宋_GB2312" w:cs="仿宋_GB2312"/>
          <w:szCs w:val="40"/>
        </w:rPr>
        <w:t>人力资源和社会保障局</w:t>
      </w:r>
    </w:p>
    <w:p w14:paraId="5736CDD7">
      <w:pPr>
        <w:ind w:firstLine="640" w:firstLineChars="200"/>
        <w:contextualSpacing/>
        <w:rPr>
          <w:rFonts w:hint="eastAsia" w:ascii="仿宋_GB2312" w:hAnsi="仿宋_GB2312" w:eastAsia="仿宋_GB2312" w:cs="仿宋_GB2312"/>
          <w:szCs w:val="40"/>
          <w:lang w:eastAsia="zh-Hans"/>
        </w:rPr>
      </w:pPr>
      <w:r>
        <w:rPr>
          <w:rFonts w:hint="eastAsia" w:ascii="仿宋_GB2312" w:hAnsi="仿宋_GB2312" w:eastAsia="仿宋_GB2312" w:cs="仿宋_GB2312"/>
          <w:szCs w:val="40"/>
          <w:lang w:eastAsia="zh-Hans"/>
        </w:rPr>
        <w:t>南昌市青山湖区</w:t>
      </w:r>
      <w:r>
        <w:rPr>
          <w:rFonts w:hint="eastAsia" w:ascii="仿宋_GB2312" w:hAnsi="仿宋_GB2312" w:eastAsia="仿宋_GB2312" w:cs="仿宋_GB2312"/>
          <w:szCs w:val="40"/>
        </w:rPr>
        <w:t>人力资源和社会保障局</w:t>
      </w:r>
    </w:p>
    <w:p w14:paraId="7A7634C9">
      <w:pPr>
        <w:ind w:firstLine="640" w:firstLineChars="200"/>
        <w:contextualSpacing/>
        <w:rPr>
          <w:rFonts w:hint="eastAsia" w:ascii="仿宋_GB2312" w:hAnsi="仿宋_GB2312" w:eastAsia="仿宋_GB2312" w:cs="仿宋_GB2312"/>
          <w:szCs w:val="40"/>
          <w:lang w:eastAsia="zh-Hans"/>
        </w:rPr>
      </w:pPr>
      <w:r>
        <w:rPr>
          <w:rFonts w:hint="eastAsia" w:ascii="仿宋_GB2312" w:hAnsi="仿宋_GB2312" w:eastAsia="仿宋_GB2312" w:cs="仿宋_GB2312"/>
          <w:szCs w:val="40"/>
          <w:lang w:eastAsia="zh-Hans"/>
        </w:rPr>
        <w:t>南昌市红谷滩新区</w:t>
      </w:r>
      <w:r>
        <w:rPr>
          <w:rFonts w:hint="eastAsia" w:ascii="仿宋_GB2312" w:hAnsi="仿宋_GB2312" w:eastAsia="仿宋_GB2312" w:cs="仿宋_GB2312"/>
          <w:szCs w:val="40"/>
        </w:rPr>
        <w:t>人力资源和社会保障局</w:t>
      </w:r>
    </w:p>
    <w:p w14:paraId="12B9F93E">
      <w:pPr>
        <w:ind w:firstLine="640" w:firstLineChars="200"/>
        <w:contextualSpacing/>
        <w:rPr>
          <w:rFonts w:hint="eastAsia" w:ascii="仿宋_GB2312" w:hAnsi="仿宋_GB2312" w:eastAsia="仿宋_GB2312" w:cs="仿宋_GB2312"/>
          <w:szCs w:val="40"/>
          <w:lang w:eastAsia="zh-Hans"/>
        </w:rPr>
      </w:pPr>
      <w:r>
        <w:rPr>
          <w:rFonts w:hint="eastAsia" w:ascii="仿宋_GB2312" w:hAnsi="仿宋_GB2312" w:eastAsia="仿宋_GB2312" w:cs="仿宋_GB2312"/>
          <w:szCs w:val="40"/>
          <w:lang w:eastAsia="zh-Hans"/>
        </w:rPr>
        <w:t>南昌市新建区</w:t>
      </w:r>
      <w:r>
        <w:rPr>
          <w:rFonts w:hint="eastAsia" w:ascii="仿宋_GB2312" w:hAnsi="仿宋_GB2312" w:eastAsia="仿宋_GB2312" w:cs="仿宋_GB2312"/>
          <w:szCs w:val="40"/>
        </w:rPr>
        <w:t>人力资源和社会保障局</w:t>
      </w:r>
    </w:p>
    <w:p w14:paraId="1B1E0E04">
      <w:pPr>
        <w:ind w:firstLine="640" w:firstLineChars="200"/>
        <w:contextualSpacing/>
        <w:rPr>
          <w:rFonts w:hint="eastAsia" w:ascii="仿宋_GB2312" w:hAnsi="仿宋_GB2312" w:eastAsia="仿宋_GB2312" w:cs="仿宋_GB2312"/>
          <w:szCs w:val="40"/>
        </w:rPr>
      </w:pPr>
      <w:r>
        <w:rPr>
          <w:rFonts w:hint="eastAsia" w:ascii="仿宋_GB2312" w:hAnsi="仿宋_GB2312" w:eastAsia="仿宋_GB2312" w:cs="仿宋_GB2312"/>
          <w:szCs w:val="40"/>
          <w:lang w:eastAsia="zh-Hans"/>
        </w:rPr>
        <w:t>南昌市高新区</w:t>
      </w:r>
      <w:r>
        <w:rPr>
          <w:rFonts w:hint="eastAsia" w:ascii="仿宋_GB2312" w:hAnsi="仿宋_GB2312" w:eastAsia="仿宋_GB2312" w:cs="仿宋_GB2312"/>
          <w:szCs w:val="40"/>
        </w:rPr>
        <w:t>组织与人力资源部</w:t>
      </w:r>
    </w:p>
    <w:p w14:paraId="38CCB2CD">
      <w:pPr>
        <w:ind w:firstLine="640" w:firstLineChars="200"/>
        <w:contextualSpacing/>
        <w:rPr>
          <w:rFonts w:hint="eastAsia" w:ascii="仿宋_GB2312" w:hAnsi="仿宋_GB2312" w:eastAsia="仿宋_GB2312" w:cs="仿宋_GB2312"/>
          <w:szCs w:val="40"/>
          <w:lang w:eastAsia="zh-Hans"/>
        </w:rPr>
      </w:pPr>
      <w:r>
        <w:rPr>
          <w:rFonts w:hint="eastAsia" w:ascii="仿宋_GB2312" w:hAnsi="仿宋_GB2312" w:eastAsia="仿宋_GB2312" w:cs="仿宋_GB2312"/>
          <w:szCs w:val="40"/>
          <w:lang w:eastAsia="zh-Hans"/>
        </w:rPr>
        <w:t>九江市瑞昌市</w:t>
      </w:r>
      <w:r>
        <w:rPr>
          <w:rFonts w:hint="eastAsia" w:ascii="仿宋_GB2312" w:hAnsi="仿宋_GB2312" w:eastAsia="仿宋_GB2312" w:cs="仿宋_GB2312"/>
          <w:szCs w:val="40"/>
        </w:rPr>
        <w:t>人力资源和社会保障局</w:t>
      </w:r>
    </w:p>
    <w:p w14:paraId="512BE83F">
      <w:pPr>
        <w:ind w:firstLine="640" w:firstLineChars="200"/>
        <w:contextualSpacing/>
        <w:rPr>
          <w:rFonts w:hint="eastAsia" w:ascii="仿宋_GB2312" w:hAnsi="仿宋_GB2312" w:eastAsia="仿宋_GB2312" w:cs="仿宋_GB2312"/>
          <w:szCs w:val="40"/>
          <w:lang w:eastAsia="zh-Hans"/>
        </w:rPr>
      </w:pPr>
      <w:r>
        <w:rPr>
          <w:rFonts w:hint="eastAsia" w:ascii="仿宋_GB2312" w:hAnsi="仿宋_GB2312" w:eastAsia="仿宋_GB2312" w:cs="仿宋_GB2312"/>
          <w:szCs w:val="40"/>
          <w:lang w:eastAsia="zh-Hans"/>
        </w:rPr>
        <w:t>景德镇市珠山区</w:t>
      </w:r>
      <w:r>
        <w:rPr>
          <w:rFonts w:hint="eastAsia" w:ascii="仿宋_GB2312" w:hAnsi="仿宋_GB2312" w:eastAsia="仿宋_GB2312" w:cs="仿宋_GB2312"/>
          <w:szCs w:val="40"/>
        </w:rPr>
        <w:t>人力资源和社会保障局</w:t>
      </w:r>
    </w:p>
    <w:p w14:paraId="6E209199">
      <w:pPr>
        <w:ind w:firstLine="640" w:firstLineChars="200"/>
        <w:contextualSpacing/>
        <w:rPr>
          <w:rFonts w:hint="eastAsia" w:ascii="仿宋_GB2312" w:hAnsi="仿宋_GB2312" w:eastAsia="仿宋_GB2312" w:cs="仿宋_GB2312"/>
          <w:szCs w:val="40"/>
          <w:lang w:eastAsia="zh-Hans"/>
        </w:rPr>
      </w:pPr>
      <w:r>
        <w:rPr>
          <w:rFonts w:hint="eastAsia" w:ascii="仿宋_GB2312" w:hAnsi="仿宋_GB2312" w:eastAsia="仿宋_GB2312" w:cs="仿宋_GB2312"/>
          <w:szCs w:val="40"/>
          <w:lang w:eastAsia="zh-Hans"/>
        </w:rPr>
        <w:t>景德镇市浮梁县</w:t>
      </w:r>
      <w:r>
        <w:rPr>
          <w:rFonts w:hint="eastAsia" w:ascii="仿宋_GB2312" w:hAnsi="仿宋_GB2312" w:eastAsia="仿宋_GB2312" w:cs="仿宋_GB2312"/>
          <w:szCs w:val="40"/>
        </w:rPr>
        <w:t>人力资源和社会保障局</w:t>
      </w:r>
    </w:p>
    <w:p w14:paraId="7371326F">
      <w:pPr>
        <w:ind w:firstLine="640" w:firstLineChars="200"/>
        <w:contextualSpacing/>
        <w:rPr>
          <w:rFonts w:hint="eastAsia" w:ascii="仿宋_GB2312" w:hAnsi="仿宋_GB2312" w:eastAsia="仿宋_GB2312" w:cs="仿宋_GB2312"/>
          <w:szCs w:val="40"/>
          <w:lang w:eastAsia="zh-Hans"/>
        </w:rPr>
      </w:pPr>
      <w:r>
        <w:rPr>
          <w:rFonts w:hint="eastAsia" w:ascii="仿宋_GB2312" w:hAnsi="仿宋_GB2312" w:eastAsia="仿宋_GB2312" w:cs="仿宋_GB2312"/>
          <w:szCs w:val="40"/>
          <w:lang w:eastAsia="zh-Hans"/>
        </w:rPr>
        <w:t>新余高新区企业服务中心</w:t>
      </w:r>
    </w:p>
    <w:p w14:paraId="1D6A8DDE">
      <w:pPr>
        <w:ind w:firstLine="640" w:firstLineChars="200"/>
        <w:contextualSpacing/>
        <w:rPr>
          <w:rFonts w:hint="eastAsia" w:ascii="仿宋_GB2312" w:hAnsi="仿宋_GB2312" w:eastAsia="仿宋_GB2312" w:cs="仿宋_GB2312"/>
          <w:szCs w:val="40"/>
          <w:lang w:eastAsia="zh-Hans"/>
        </w:rPr>
      </w:pPr>
      <w:r>
        <w:rPr>
          <w:rFonts w:hint="eastAsia" w:ascii="仿宋_GB2312" w:hAnsi="仿宋_GB2312" w:eastAsia="仿宋_GB2312" w:cs="仿宋_GB2312"/>
          <w:szCs w:val="40"/>
          <w:lang w:eastAsia="zh-Hans"/>
        </w:rPr>
        <w:t>鹰潭市余江</w:t>
      </w:r>
      <w:r>
        <w:rPr>
          <w:rFonts w:hint="eastAsia" w:ascii="仿宋_GB2312" w:hAnsi="仿宋_GB2312" w:eastAsia="仿宋_GB2312" w:cs="仿宋_GB2312"/>
          <w:szCs w:val="40"/>
        </w:rPr>
        <w:t>区人力资源和社会保障局</w:t>
      </w:r>
    </w:p>
    <w:p w14:paraId="1CE7E337">
      <w:pPr>
        <w:ind w:firstLine="640" w:firstLineChars="200"/>
        <w:contextualSpacing/>
        <w:rPr>
          <w:rFonts w:hint="eastAsia" w:ascii="仿宋_GB2312" w:hAnsi="仿宋_GB2312" w:eastAsia="仿宋_GB2312" w:cs="仿宋_GB2312"/>
          <w:szCs w:val="40"/>
          <w:lang w:eastAsia="zh-Hans"/>
        </w:rPr>
      </w:pPr>
      <w:r>
        <w:rPr>
          <w:rFonts w:hint="eastAsia" w:ascii="仿宋_GB2312" w:hAnsi="仿宋_GB2312" w:eastAsia="仿宋_GB2312" w:cs="仿宋_GB2312"/>
          <w:szCs w:val="40"/>
          <w:lang w:eastAsia="zh-Hans"/>
        </w:rPr>
        <w:t>赣州市章贡区</w:t>
      </w:r>
      <w:r>
        <w:rPr>
          <w:rFonts w:hint="eastAsia" w:ascii="仿宋_GB2312" w:hAnsi="仿宋_GB2312" w:eastAsia="仿宋_GB2312" w:cs="仿宋_GB2312"/>
          <w:szCs w:val="40"/>
        </w:rPr>
        <w:t>人力资源和社会保障局</w:t>
      </w:r>
    </w:p>
    <w:p w14:paraId="1ECF64C4">
      <w:pPr>
        <w:ind w:firstLine="640" w:firstLineChars="200"/>
        <w:contextualSpacing/>
        <w:rPr>
          <w:rFonts w:hint="eastAsia" w:ascii="仿宋_GB2312" w:hAnsi="仿宋_GB2312" w:eastAsia="仿宋_GB2312" w:cs="仿宋_GB2312"/>
          <w:szCs w:val="40"/>
          <w:lang w:eastAsia="zh-Hans"/>
        </w:rPr>
      </w:pPr>
      <w:r>
        <w:rPr>
          <w:rFonts w:hint="eastAsia" w:ascii="仿宋_GB2312" w:hAnsi="仿宋_GB2312" w:eastAsia="仿宋_GB2312" w:cs="仿宋_GB2312"/>
          <w:szCs w:val="40"/>
          <w:lang w:eastAsia="zh-Hans"/>
        </w:rPr>
        <w:t>赣州市赣县区</w:t>
      </w:r>
      <w:r>
        <w:rPr>
          <w:rFonts w:hint="eastAsia" w:ascii="仿宋_GB2312" w:hAnsi="仿宋_GB2312" w:eastAsia="仿宋_GB2312" w:cs="仿宋_GB2312"/>
          <w:szCs w:val="40"/>
        </w:rPr>
        <w:t>人力资源和社会保障局</w:t>
      </w:r>
    </w:p>
    <w:p w14:paraId="7F729544">
      <w:pPr>
        <w:ind w:firstLine="640" w:firstLineChars="200"/>
        <w:contextualSpacing/>
        <w:rPr>
          <w:rFonts w:hint="eastAsia" w:ascii="仿宋_GB2312" w:hAnsi="仿宋_GB2312" w:eastAsia="仿宋_GB2312" w:cs="仿宋_GB2312"/>
          <w:szCs w:val="40"/>
          <w:lang w:eastAsia="zh-Hans"/>
        </w:rPr>
      </w:pPr>
      <w:r>
        <w:rPr>
          <w:rFonts w:hint="eastAsia" w:ascii="仿宋_GB2312" w:hAnsi="仿宋_GB2312" w:eastAsia="仿宋_GB2312" w:cs="仿宋_GB2312"/>
          <w:szCs w:val="40"/>
          <w:lang w:eastAsia="zh-Hans"/>
        </w:rPr>
        <w:t>赣州蓉江新区党群工作部</w:t>
      </w:r>
    </w:p>
    <w:p w14:paraId="28ACB07E">
      <w:pPr>
        <w:ind w:firstLine="640" w:firstLineChars="200"/>
        <w:contextualSpacing/>
        <w:rPr>
          <w:rFonts w:hint="eastAsia" w:ascii="仿宋_GB2312" w:hAnsi="仿宋_GB2312" w:eastAsia="仿宋_GB2312" w:cs="仿宋_GB2312"/>
          <w:szCs w:val="40"/>
          <w:lang w:eastAsia="zh-Hans"/>
        </w:rPr>
      </w:pPr>
      <w:r>
        <w:rPr>
          <w:rFonts w:hint="eastAsia" w:ascii="仿宋_GB2312" w:hAnsi="仿宋_GB2312" w:eastAsia="仿宋_GB2312" w:cs="仿宋_GB2312"/>
          <w:szCs w:val="40"/>
          <w:lang w:eastAsia="zh-Hans"/>
        </w:rPr>
        <w:t>宜春市袁州区</w:t>
      </w:r>
      <w:r>
        <w:rPr>
          <w:rFonts w:hint="eastAsia" w:ascii="仿宋_GB2312" w:hAnsi="仿宋_GB2312" w:eastAsia="仿宋_GB2312" w:cs="仿宋_GB2312"/>
          <w:szCs w:val="40"/>
        </w:rPr>
        <w:t>人力资源和社会保障局</w:t>
      </w:r>
    </w:p>
    <w:p w14:paraId="4B544D7B">
      <w:pPr>
        <w:ind w:firstLine="640" w:firstLineChars="200"/>
        <w:contextualSpacing/>
        <w:rPr>
          <w:rFonts w:hint="eastAsia" w:ascii="仿宋_GB2312" w:hAnsi="仿宋_GB2312" w:eastAsia="仿宋_GB2312" w:cs="仿宋_GB2312"/>
          <w:szCs w:val="40"/>
        </w:rPr>
      </w:pPr>
      <w:r>
        <w:rPr>
          <w:rFonts w:hint="eastAsia" w:ascii="仿宋_GB2312" w:hAnsi="仿宋_GB2312" w:eastAsia="仿宋_GB2312" w:cs="仿宋_GB2312"/>
          <w:szCs w:val="40"/>
          <w:lang w:eastAsia="zh-Hans"/>
        </w:rPr>
        <w:t>宜春市靖安县</w:t>
      </w:r>
      <w:r>
        <w:rPr>
          <w:rFonts w:hint="eastAsia" w:ascii="仿宋_GB2312" w:hAnsi="仿宋_GB2312" w:eastAsia="仿宋_GB2312" w:cs="仿宋_GB2312"/>
          <w:szCs w:val="40"/>
        </w:rPr>
        <w:t>人力资源和社会保障局</w:t>
      </w:r>
    </w:p>
    <w:p w14:paraId="62337B33">
      <w:pPr>
        <w:ind w:firstLine="640" w:firstLineChars="200"/>
        <w:contextualSpacing/>
        <w:rPr>
          <w:rFonts w:hint="eastAsia" w:ascii="仿宋_GB2312" w:hAnsi="仿宋_GB2312" w:eastAsia="仿宋_GB2312" w:cs="仿宋_GB2312"/>
          <w:szCs w:val="40"/>
          <w:lang w:eastAsia="zh-Hans"/>
        </w:rPr>
      </w:pPr>
      <w:r>
        <w:rPr>
          <w:rFonts w:hint="eastAsia" w:ascii="仿宋_GB2312" w:hAnsi="仿宋_GB2312" w:eastAsia="仿宋_GB2312" w:cs="仿宋_GB2312"/>
          <w:szCs w:val="40"/>
          <w:lang w:eastAsia="zh-Hans"/>
        </w:rPr>
        <w:t>宜春市丰城市</w:t>
      </w:r>
      <w:r>
        <w:rPr>
          <w:rFonts w:hint="eastAsia" w:ascii="仿宋_GB2312" w:hAnsi="仿宋_GB2312" w:eastAsia="仿宋_GB2312" w:cs="仿宋_GB2312"/>
          <w:szCs w:val="40"/>
        </w:rPr>
        <w:t>人力资源和社会保障局</w:t>
      </w:r>
    </w:p>
    <w:p w14:paraId="33ECEE91">
      <w:pPr>
        <w:ind w:firstLine="640" w:firstLineChars="200"/>
        <w:contextualSpacing/>
        <w:rPr>
          <w:rFonts w:hint="eastAsia" w:ascii="仿宋_GB2312" w:hAnsi="仿宋_GB2312" w:eastAsia="仿宋_GB2312" w:cs="仿宋_GB2312"/>
          <w:szCs w:val="40"/>
          <w:lang w:eastAsia="zh-Hans"/>
        </w:rPr>
      </w:pPr>
      <w:r>
        <w:rPr>
          <w:rFonts w:hint="eastAsia" w:ascii="仿宋_GB2312" w:hAnsi="仿宋_GB2312" w:eastAsia="仿宋_GB2312" w:cs="仿宋_GB2312"/>
          <w:szCs w:val="40"/>
          <w:lang w:eastAsia="zh-Hans"/>
        </w:rPr>
        <w:t>上饶市玉山县</w:t>
      </w:r>
      <w:r>
        <w:rPr>
          <w:rFonts w:hint="eastAsia" w:ascii="仿宋_GB2312" w:hAnsi="仿宋_GB2312" w:eastAsia="仿宋_GB2312" w:cs="仿宋_GB2312"/>
          <w:szCs w:val="40"/>
        </w:rPr>
        <w:t>人力资源和社会保障局</w:t>
      </w:r>
    </w:p>
    <w:p w14:paraId="6E2106A1">
      <w:pPr>
        <w:ind w:firstLine="640" w:firstLineChars="200"/>
        <w:contextualSpacing/>
        <w:rPr>
          <w:rFonts w:hint="eastAsia" w:ascii="仿宋_GB2312" w:hAnsi="仿宋_GB2312" w:eastAsia="仿宋_GB2312" w:cs="仿宋_GB2312"/>
          <w:szCs w:val="40"/>
          <w:lang w:eastAsia="zh-Hans"/>
        </w:rPr>
      </w:pPr>
      <w:r>
        <w:rPr>
          <w:rFonts w:hint="eastAsia" w:ascii="仿宋_GB2312" w:hAnsi="仿宋_GB2312" w:eastAsia="仿宋_GB2312" w:cs="仿宋_GB2312"/>
          <w:szCs w:val="40"/>
          <w:lang w:eastAsia="zh-Hans"/>
        </w:rPr>
        <w:t>上饶市德兴市</w:t>
      </w:r>
      <w:r>
        <w:rPr>
          <w:rFonts w:hint="eastAsia" w:ascii="仿宋_GB2312" w:hAnsi="仿宋_GB2312" w:eastAsia="仿宋_GB2312" w:cs="仿宋_GB2312"/>
          <w:szCs w:val="40"/>
        </w:rPr>
        <w:t>人力资源和社会保障局</w:t>
      </w:r>
    </w:p>
    <w:p w14:paraId="3659EBA7">
      <w:pPr>
        <w:ind w:firstLine="640" w:firstLineChars="200"/>
        <w:contextualSpacing/>
        <w:rPr>
          <w:rFonts w:hint="eastAsia" w:ascii="仿宋_GB2312" w:hAnsi="仿宋_GB2312" w:eastAsia="仿宋_GB2312" w:cs="仿宋_GB2312"/>
          <w:szCs w:val="40"/>
          <w:lang w:eastAsia="zh-Hans"/>
        </w:rPr>
      </w:pPr>
      <w:r>
        <w:rPr>
          <w:rFonts w:hint="eastAsia" w:ascii="仿宋_GB2312" w:hAnsi="仿宋_GB2312" w:eastAsia="仿宋_GB2312" w:cs="仿宋_GB2312"/>
          <w:szCs w:val="40"/>
          <w:lang w:eastAsia="zh-Hans"/>
        </w:rPr>
        <w:t>吉安市青原区</w:t>
      </w:r>
      <w:r>
        <w:rPr>
          <w:rFonts w:hint="eastAsia" w:ascii="仿宋_GB2312" w:hAnsi="仿宋_GB2312" w:eastAsia="仿宋_GB2312" w:cs="仿宋_GB2312"/>
          <w:szCs w:val="40"/>
        </w:rPr>
        <w:t>人力资源和社会保障局</w:t>
      </w:r>
    </w:p>
    <w:p w14:paraId="6E4CB1C5">
      <w:pPr>
        <w:ind w:firstLine="640" w:firstLineChars="200"/>
        <w:contextualSpacing/>
        <w:rPr>
          <w:rFonts w:hint="eastAsia" w:ascii="仿宋_GB2312" w:hAnsi="仿宋_GB2312" w:eastAsia="仿宋_GB2312" w:cs="仿宋_GB2312"/>
          <w:szCs w:val="40"/>
          <w:lang w:eastAsia="zh-CN"/>
        </w:rPr>
      </w:pPr>
      <w:r>
        <w:rPr>
          <w:rFonts w:hint="eastAsia" w:ascii="仿宋_GB2312" w:hAnsi="仿宋_GB2312" w:eastAsia="仿宋_GB2312" w:cs="仿宋_GB2312"/>
          <w:szCs w:val="40"/>
          <w:lang w:eastAsia="zh-Hans"/>
        </w:rPr>
        <w:t>抚州高新区党群工作部</w:t>
      </w:r>
      <w:r>
        <w:rPr>
          <w:rFonts w:hint="eastAsia" w:ascii="仿宋_GB2312" w:hAnsi="仿宋_GB2312" w:eastAsia="仿宋_GB2312" w:cs="仿宋_GB2312"/>
          <w:szCs w:val="40"/>
          <w:lang w:eastAsia="zh-CN"/>
        </w:rPr>
        <w:t>（人社局）</w:t>
      </w:r>
    </w:p>
    <w:p w14:paraId="65A3C68D">
      <w:bookmarkStart w:id="0" w:name="_GoBack"/>
      <w:bookmarkEnd w:id="0"/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小标宋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56D6663"/>
    <w:rsid w:val="49BC3EA7"/>
    <w:rsid w:val="682656FE"/>
    <w:rsid w:val="6DD0467E"/>
    <w:rsid w:val="79485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wordWrap w:val="0"/>
      <w:spacing w:beforeLines="0" w:beforeAutospacing="0" w:afterLines="0" w:afterAutospacing="0" w:line="240" w:lineRule="auto"/>
      <w:jc w:val="center"/>
      <w:outlineLvl w:val="0"/>
    </w:pPr>
    <w:rPr>
      <w:rFonts w:eastAsia="小标宋" w:asciiTheme="minorAscii" w:hAnsiTheme="minorAscii"/>
      <w:b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wordWrap w:val="0"/>
      <w:spacing w:beforeLines="0" w:beforeAutospacing="0" w:afterLines="0" w:afterAutospacing="0" w:line="560" w:lineRule="exact"/>
      <w:outlineLvl w:val="1"/>
    </w:pPr>
    <w:rPr>
      <w:rFonts w:ascii="Times New Roman" w:hAnsi="Times New Roman" w:eastAsia="黑体"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2025-04-02T06:43:00Z</dcterms:created>
  <dc:creator>Administrator</dc:creator>
  <cp:lastModifiedBy>塵言 </cp:lastModifiedBy>
  <dcterms:modified xsi:type="dcterms:W3CDTF">2026-08-14T02:15:07Z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90D0B41DA9A1459299F7654FA5FE43A1_12</vt:lpwstr>
  </property>
  <property fmtid="{D5CDD505-2E9C-101B-9397-08002B2CF9AE}" pid="4" name="KSOTemplateDocerSaveRecord">
    <vt:lpwstr>eyJoZGlkIjoiMGFhNTAyYjcyMzMzN2NmYzgzYjFkMjI4NmNmMzRmOGIiLCJ1c2VySWQiOiIxMDI4MTE4NDQzIn0=</vt:lpwstr>
  </property>
</Properties>
</file>