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Symbol" w:hAnsi="Symbol" w:eastAsia="黑体" w:cs="黑体"/>
          <w:spacing w:val="-6"/>
          <w:sz w:val="32"/>
          <w:szCs w:val="32"/>
          <w:lang w:val="en-US" w:eastAsia="zh-CN"/>
        </w:rPr>
      </w:pPr>
      <w:r>
        <w:rPr>
          <w:rFonts w:hint="eastAsia" w:ascii="Symbol" w:hAnsi="Symbol" w:eastAsia="黑体" w:cs="黑体"/>
          <w:spacing w:val="-6"/>
          <w:sz w:val="32"/>
          <w:szCs w:val="32"/>
          <w:lang w:val="en-US" w:eastAsia="zh-CN"/>
        </w:rPr>
        <w:t>附件15</w:t>
      </w:r>
    </w:p>
    <w:p>
      <w:pPr>
        <w:pageBreakBefore w:val="0"/>
        <w:widowControl w:val="0"/>
        <w:kinsoku/>
        <w:wordWrap/>
        <w:overflowPunct/>
        <w:topLinePunct w:val="0"/>
        <w:autoSpaceDE/>
        <w:autoSpaceDN/>
        <w:bidi w:val="0"/>
        <w:adjustRightInd/>
        <w:spacing w:line="600" w:lineRule="exact"/>
        <w:jc w:val="center"/>
        <w:textAlignment w:val="auto"/>
        <w:rPr>
          <w:rFonts w:hint="eastAsia" w:ascii="Symbol" w:hAnsi="Symbol" w:eastAsia="方正小标宋_GBK" w:cs="方正小标宋_GBK"/>
          <w:spacing w:val="-11"/>
          <w:sz w:val="44"/>
          <w:szCs w:val="44"/>
          <w:lang w:val="en-US" w:eastAsia="zh-CN"/>
        </w:rPr>
      </w:pPr>
    </w:p>
    <w:p>
      <w:pPr>
        <w:pageBreakBefore w:val="0"/>
        <w:widowControl w:val="0"/>
        <w:kinsoku/>
        <w:wordWrap/>
        <w:overflowPunct/>
        <w:topLinePunct w:val="0"/>
        <w:autoSpaceDE/>
        <w:autoSpaceDN/>
        <w:bidi w:val="0"/>
        <w:adjustRightInd/>
        <w:spacing w:line="600" w:lineRule="exact"/>
        <w:jc w:val="center"/>
        <w:textAlignment w:val="auto"/>
        <w:rPr>
          <w:rFonts w:hint="eastAsia" w:ascii="Symbol" w:hAnsi="Symbol" w:eastAsia="方正小标宋_GBK" w:cs="方正小标宋_GBK"/>
          <w:spacing w:val="0"/>
          <w:sz w:val="44"/>
          <w:szCs w:val="44"/>
          <w:highlight w:val="none"/>
          <w:lang w:val="en-US" w:eastAsia="zh-CN"/>
        </w:rPr>
      </w:pPr>
      <w:r>
        <w:rPr>
          <w:rFonts w:hint="eastAsia" w:ascii="Symbol" w:hAnsi="Symbol" w:eastAsia="方正小标宋_GBK" w:cs="方正小标宋_GBK"/>
          <w:spacing w:val="0"/>
          <w:sz w:val="44"/>
          <w:szCs w:val="44"/>
          <w:lang w:val="en-US" w:eastAsia="zh-CN"/>
        </w:rPr>
        <w:t>广州市劳动能力鉴定委员会关于</w:t>
      </w:r>
      <w:r>
        <w:rPr>
          <w:rFonts w:hint="eastAsia" w:ascii="Symbol" w:hAnsi="Symbol" w:eastAsia="方正小标宋_GBK" w:cs="方正小标宋_GBK"/>
          <w:spacing w:val="0"/>
          <w:sz w:val="44"/>
          <w:szCs w:val="44"/>
          <w:highlight w:val="none"/>
          <w:lang w:val="en-US" w:eastAsia="zh-CN"/>
        </w:rPr>
        <w:t>向爱友</w:t>
      </w:r>
    </w:p>
    <w:p>
      <w:pPr>
        <w:pageBreakBefore w:val="0"/>
        <w:widowControl w:val="0"/>
        <w:kinsoku/>
        <w:wordWrap/>
        <w:overflowPunct/>
        <w:topLinePunct w:val="0"/>
        <w:autoSpaceDE/>
        <w:autoSpaceDN/>
        <w:bidi w:val="0"/>
        <w:adjustRightInd/>
        <w:spacing w:line="600" w:lineRule="exact"/>
        <w:jc w:val="center"/>
        <w:textAlignment w:val="auto"/>
        <w:rPr>
          <w:rFonts w:hint="eastAsia" w:ascii="Symbol" w:hAnsi="Symbol" w:eastAsia="方正小标宋_GBK" w:cs="方正小标宋_GBK"/>
          <w:spacing w:val="0"/>
          <w:sz w:val="44"/>
          <w:szCs w:val="44"/>
          <w:highlight w:val="none"/>
          <w:lang w:val="en-US" w:eastAsia="zh-CN"/>
        </w:rPr>
      </w:pPr>
      <w:r>
        <w:rPr>
          <w:rFonts w:hint="default" w:ascii="Symbol" w:hAnsi="Symbol" w:eastAsia="方正小标宋_GBK" w:cs="方正小标宋_GBK"/>
          <w:spacing w:val="0"/>
          <w:sz w:val="44"/>
          <w:szCs w:val="44"/>
          <w:highlight w:val="none"/>
          <w:lang w:val="en-US" w:eastAsia="zh-CN"/>
        </w:rPr>
        <w:t>初次鉴定（确认）结论书送达</w:t>
      </w:r>
      <w:r>
        <w:rPr>
          <w:rFonts w:hint="eastAsia" w:ascii="Symbol" w:hAnsi="Symbol" w:eastAsia="方正小标宋_GBK" w:cs="方正小标宋_GBK"/>
          <w:spacing w:val="0"/>
          <w:sz w:val="44"/>
          <w:szCs w:val="44"/>
          <w:highlight w:val="none"/>
          <w:lang w:val="en-US" w:eastAsia="zh-CN"/>
        </w:rPr>
        <w:t>广州</w:t>
      </w:r>
    </w:p>
    <w:p>
      <w:pPr>
        <w:pageBreakBefore w:val="0"/>
        <w:widowControl w:val="0"/>
        <w:kinsoku/>
        <w:wordWrap/>
        <w:overflowPunct/>
        <w:topLinePunct w:val="0"/>
        <w:autoSpaceDE/>
        <w:autoSpaceDN/>
        <w:bidi w:val="0"/>
        <w:adjustRightInd/>
        <w:spacing w:line="600" w:lineRule="exact"/>
        <w:jc w:val="center"/>
        <w:textAlignment w:val="auto"/>
        <w:rPr>
          <w:rFonts w:hint="eastAsia" w:ascii="Symbol" w:hAnsi="Symbol" w:eastAsia="方正小标宋_GBK" w:cs="方正小标宋_GBK"/>
          <w:spacing w:val="0"/>
          <w:sz w:val="44"/>
          <w:szCs w:val="44"/>
          <w:highlight w:val="none"/>
          <w:lang w:val="en-US" w:eastAsia="zh-CN"/>
        </w:rPr>
      </w:pPr>
      <w:r>
        <w:rPr>
          <w:rFonts w:hint="eastAsia" w:ascii="Symbol" w:hAnsi="Symbol" w:eastAsia="方正小标宋_GBK" w:cs="方正小标宋_GBK"/>
          <w:spacing w:val="0"/>
          <w:sz w:val="44"/>
          <w:szCs w:val="44"/>
          <w:highlight w:val="none"/>
          <w:lang w:val="en-US" w:eastAsia="zh-CN"/>
        </w:rPr>
        <w:t>穗建建造科技有限公司的公告</w:t>
      </w:r>
    </w:p>
    <w:p>
      <w:pPr>
        <w:keepNext w:val="0"/>
        <w:keepLines w:val="0"/>
        <w:pageBreakBefore w:val="0"/>
        <w:widowControl w:val="0"/>
        <w:kinsoku/>
        <w:overflowPunct/>
        <w:topLinePunct w:val="0"/>
        <w:autoSpaceDE/>
        <w:autoSpaceDN w:val="0"/>
        <w:adjustRightInd/>
        <w:snapToGrid/>
        <w:spacing w:line="440" w:lineRule="exact"/>
        <w:ind w:firstLine="560" w:firstLineChars="200"/>
        <w:jc w:val="center"/>
        <w:textAlignment w:val="auto"/>
        <w:rPr>
          <w:rFonts w:hint="eastAsia" w:ascii="Symbol" w:hAnsi="Symbol" w:eastAsia="仿宋" w:cs="仿宋"/>
          <w:sz w:val="28"/>
          <w:highlight w:val="none"/>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Symbol" w:hAnsi="Symbol" w:eastAsia="仿宋_GB2312" w:cs="Times New Roman"/>
          <w:spacing w:val="0"/>
          <w:sz w:val="32"/>
          <w:szCs w:val="32"/>
          <w:highlight w:val="none"/>
          <w:lang w:val="en-US" w:eastAsia="zh-CN"/>
        </w:rPr>
      </w:pPr>
      <w:r>
        <w:rPr>
          <w:rFonts w:hint="eastAsia" w:ascii="Symbol" w:hAnsi="Symbol" w:eastAsia="仿宋_GB2312" w:cs="Times New Roman"/>
          <w:spacing w:val="0"/>
          <w:sz w:val="32"/>
          <w:szCs w:val="32"/>
          <w:highlight w:val="none"/>
          <w:lang w:val="en-US" w:eastAsia="zh-CN"/>
        </w:rPr>
        <w:t>广州穗建建造科技有限公司：</w:t>
      </w:r>
    </w:p>
    <w:p>
      <w:pPr>
        <w:keepNext w:val="0"/>
        <w:keepLines w:val="0"/>
        <w:widowControl/>
        <w:suppressLineNumbers w:val="0"/>
        <w:ind w:firstLine="640" w:firstLineChars="200"/>
        <w:jc w:val="left"/>
        <w:rPr>
          <w:rFonts w:hint="eastAsia" w:ascii="Symbol" w:hAnsi="Symbol" w:eastAsia="仿宋_GB2312" w:cs="Times New Roman"/>
          <w:color w:val="FF0000"/>
          <w:spacing w:val="0"/>
          <w:sz w:val="32"/>
          <w:szCs w:val="32"/>
          <w:highlight w:val="none"/>
          <w:lang w:val="en-US" w:eastAsia="zh-CN"/>
        </w:rPr>
      </w:pPr>
      <w:r>
        <w:rPr>
          <w:rFonts w:hint="default" w:ascii="Symbol" w:hAnsi="Symbol" w:eastAsia="仿宋_GB2312" w:cs="Times New Roman"/>
          <w:spacing w:val="0"/>
          <w:sz w:val="32"/>
          <w:szCs w:val="32"/>
          <w:highlight w:val="none"/>
          <w:lang w:val="en-US" w:eastAsia="zh-CN"/>
        </w:rPr>
        <w:t>我委</w:t>
      </w:r>
      <w:r>
        <w:rPr>
          <w:rFonts w:hint="eastAsia" w:ascii="Symbol" w:hAnsi="Symbol" w:eastAsia="仿宋_GB2312" w:cs="Times New Roman"/>
          <w:spacing w:val="0"/>
          <w:sz w:val="32"/>
          <w:szCs w:val="32"/>
          <w:highlight w:val="none"/>
          <w:lang w:val="en-US" w:eastAsia="zh-CN"/>
        </w:rPr>
        <w:t>依法受理向爱友提出的鉴定（确认）</w:t>
      </w:r>
      <w:r>
        <w:rPr>
          <w:rFonts w:hint="default" w:ascii="Symbol" w:hAnsi="Symbol" w:eastAsia="仿宋_GB2312" w:cs="Times New Roman"/>
          <w:spacing w:val="0"/>
          <w:sz w:val="32"/>
          <w:szCs w:val="32"/>
          <w:highlight w:val="none"/>
          <w:lang w:eastAsia="zh-CN"/>
        </w:rPr>
        <w:t>业务</w:t>
      </w:r>
      <w:r>
        <w:rPr>
          <w:rFonts w:hint="eastAsia" w:ascii="Symbol" w:hAnsi="Symbol" w:eastAsia="仿宋_GB2312" w:cs="Times New Roman"/>
          <w:spacing w:val="0"/>
          <w:sz w:val="32"/>
          <w:szCs w:val="32"/>
          <w:highlight w:val="none"/>
          <w:lang w:val="en-US" w:eastAsia="zh-CN"/>
        </w:rPr>
        <w:t>申请，并按规定</w:t>
      </w:r>
      <w:r>
        <w:rPr>
          <w:rFonts w:hint="default" w:ascii="Symbol" w:hAnsi="Symbol" w:eastAsia="仿宋_GB2312" w:cs="Times New Roman"/>
          <w:spacing w:val="0"/>
          <w:sz w:val="32"/>
          <w:szCs w:val="32"/>
          <w:highlight w:val="none"/>
          <w:lang w:val="en-US" w:eastAsia="zh-CN"/>
        </w:rPr>
        <w:t>对</w:t>
      </w:r>
      <w:r>
        <w:rPr>
          <w:rFonts w:hint="eastAsia" w:ascii="Symbol" w:hAnsi="Symbol" w:eastAsia="仿宋_GB2312" w:cs="Times New Roman"/>
          <w:spacing w:val="0"/>
          <w:sz w:val="32"/>
          <w:szCs w:val="32"/>
          <w:highlight w:val="none"/>
          <w:lang w:val="en-US" w:eastAsia="zh-CN"/>
        </w:rPr>
        <w:t>向爱友</w:t>
      </w:r>
      <w:r>
        <w:rPr>
          <w:rFonts w:hint="default" w:ascii="Symbol" w:hAnsi="Symbol" w:eastAsia="仿宋_GB2312" w:cs="Times New Roman"/>
          <w:spacing w:val="0"/>
          <w:sz w:val="32"/>
          <w:szCs w:val="32"/>
          <w:highlight w:val="none"/>
          <w:lang w:val="en-US" w:eastAsia="zh-CN"/>
        </w:rPr>
        <w:t>进行劳动能力鉴定</w:t>
      </w:r>
      <w:r>
        <w:rPr>
          <w:rFonts w:hint="eastAsia" w:ascii="Symbol" w:hAnsi="Symbol" w:eastAsia="仿宋_GB2312" w:cs="Times New Roman"/>
          <w:spacing w:val="0"/>
          <w:sz w:val="32"/>
          <w:szCs w:val="32"/>
          <w:highlight w:val="none"/>
          <w:lang w:val="en-US" w:eastAsia="zh-CN"/>
        </w:rPr>
        <w:t>（确认），</w:t>
      </w:r>
      <w:r>
        <w:rPr>
          <w:rFonts w:hint="default" w:ascii="Symbol" w:hAnsi="Symbol" w:eastAsia="仿宋_GB2312" w:cs="Times New Roman"/>
          <w:spacing w:val="0"/>
          <w:sz w:val="32"/>
          <w:szCs w:val="32"/>
          <w:highlight w:val="none"/>
          <w:lang w:val="en-US" w:eastAsia="zh-CN"/>
        </w:rPr>
        <w:t>作出</w:t>
      </w:r>
      <w:r>
        <w:rPr>
          <w:rFonts w:hint="eastAsia" w:ascii="Symbol" w:hAnsi="Symbol" w:eastAsia="仿宋_GB2312" w:cs="Times New Roman"/>
          <w:spacing w:val="0"/>
          <w:sz w:val="32"/>
          <w:szCs w:val="32"/>
          <w:highlight w:val="none"/>
          <w:lang w:val="en-US" w:eastAsia="zh-CN"/>
        </w:rPr>
        <w:t>“编号：〔2026〕46027号”</w:t>
      </w:r>
      <w:r>
        <w:rPr>
          <w:rFonts w:hint="default" w:ascii="Symbol" w:hAnsi="Symbol" w:eastAsia="仿宋_GB2312" w:cs="Times New Roman"/>
          <w:spacing w:val="0"/>
          <w:sz w:val="32"/>
          <w:szCs w:val="32"/>
          <w:highlight w:val="none"/>
          <w:lang w:eastAsia="zh-CN"/>
        </w:rPr>
        <w:t>《</w:t>
      </w:r>
      <w:r>
        <w:rPr>
          <w:rFonts w:hint="eastAsia" w:ascii="Symbol" w:hAnsi="Symbol" w:eastAsia="仿宋_GB2312" w:cs="Times New Roman"/>
          <w:spacing w:val="0"/>
          <w:sz w:val="32"/>
          <w:szCs w:val="32"/>
          <w:highlight w:val="none"/>
          <w:lang w:val="en-US" w:eastAsia="zh-CN"/>
        </w:rPr>
        <w:t>初次鉴定（确认）结论书</w:t>
      </w:r>
      <w:r>
        <w:rPr>
          <w:rFonts w:hint="default" w:ascii="Symbol" w:hAnsi="Symbol" w:eastAsia="仿宋_GB2312" w:cs="Times New Roman"/>
          <w:spacing w:val="0"/>
          <w:sz w:val="32"/>
          <w:szCs w:val="32"/>
          <w:highlight w:val="none"/>
          <w:lang w:eastAsia="zh-CN"/>
        </w:rPr>
        <w:t>》</w:t>
      </w:r>
      <w:r>
        <w:rPr>
          <w:rFonts w:hint="eastAsia" w:ascii="Symbol" w:hAnsi="Symbol" w:eastAsia="仿宋_GB2312" w:cs="Times New Roman"/>
          <w:spacing w:val="0"/>
          <w:sz w:val="32"/>
          <w:szCs w:val="32"/>
          <w:highlight w:val="none"/>
          <w:lang w:val="en-US" w:eastAsia="zh-CN"/>
        </w:rPr>
        <w:t>。</w:t>
      </w:r>
      <w:r>
        <w:rPr>
          <w:rFonts w:hint="default" w:ascii="Symbol" w:hAnsi="Symbol" w:eastAsia="仿宋_GB2312" w:cs="Times New Roman"/>
          <w:spacing w:val="0"/>
          <w:sz w:val="32"/>
          <w:szCs w:val="32"/>
          <w:highlight w:val="none"/>
          <w:lang w:val="en-US" w:eastAsia="zh-CN"/>
        </w:rPr>
        <w:t>因无法通过直接送达或邮寄送达方式向你</w:t>
      </w:r>
      <w:r>
        <w:rPr>
          <w:rFonts w:hint="default" w:ascii="Symbol" w:hAnsi="Symbol" w:eastAsia="仿宋_GB2312" w:cs="Times New Roman"/>
          <w:spacing w:val="0"/>
          <w:sz w:val="32"/>
          <w:szCs w:val="32"/>
          <w:highlight w:val="none"/>
          <w:lang w:eastAsia="zh-CN"/>
        </w:rPr>
        <w:t>方</w:t>
      </w:r>
      <w:r>
        <w:rPr>
          <w:rFonts w:hint="default" w:ascii="Symbol" w:hAnsi="Symbol" w:eastAsia="仿宋_GB2312" w:cs="Times New Roman"/>
          <w:spacing w:val="0"/>
          <w:sz w:val="32"/>
          <w:szCs w:val="32"/>
          <w:highlight w:val="none"/>
          <w:lang w:val="en-US" w:eastAsia="zh-CN"/>
        </w:rPr>
        <w:t>送达</w:t>
      </w:r>
      <w:r>
        <w:rPr>
          <w:rFonts w:hint="default" w:ascii="Symbol" w:hAnsi="Symbol" w:eastAsia="仿宋_GB2312" w:cs="Times New Roman"/>
          <w:spacing w:val="0"/>
          <w:sz w:val="32"/>
          <w:szCs w:val="32"/>
          <w:highlight w:val="none"/>
          <w:lang w:val="en" w:eastAsia="zh-CN"/>
        </w:rPr>
        <w:t>劳动能力鉴定结论</w:t>
      </w:r>
      <w:r>
        <w:rPr>
          <w:rFonts w:hint="default" w:ascii="Symbol" w:hAnsi="Symbol" w:eastAsia="仿宋_GB2312" w:cs="Times New Roman"/>
          <w:spacing w:val="0"/>
          <w:sz w:val="32"/>
          <w:szCs w:val="32"/>
          <w:highlight w:val="none"/>
          <w:lang w:val="en-US" w:eastAsia="zh-CN"/>
        </w:rPr>
        <w:t>，现</w:t>
      </w:r>
      <w:r>
        <w:rPr>
          <w:rFonts w:hint="eastAsia" w:ascii="Symbol" w:hAnsi="Symbol" w:eastAsia="仿宋_GB2312" w:cs="Times New Roman"/>
          <w:spacing w:val="0"/>
          <w:sz w:val="32"/>
          <w:szCs w:val="32"/>
          <w:highlight w:val="none"/>
          <w:lang w:val="en-US" w:eastAsia="zh-CN"/>
        </w:rPr>
        <w:t>将向爱友鉴定（确认）结论</w:t>
      </w:r>
      <w:r>
        <w:rPr>
          <w:rFonts w:hint="default" w:ascii="Symbol" w:hAnsi="Symbol" w:eastAsia="仿宋_GB2312" w:cs="Times New Roman"/>
          <w:spacing w:val="0"/>
          <w:sz w:val="32"/>
          <w:szCs w:val="32"/>
          <w:highlight w:val="none"/>
          <w:lang w:val="en-US" w:eastAsia="zh-CN"/>
        </w:rPr>
        <w:t>公告送达</w:t>
      </w:r>
      <w:r>
        <w:rPr>
          <w:rFonts w:hint="eastAsia" w:ascii="Symbol" w:hAnsi="Symbol" w:eastAsia="仿宋_GB2312" w:cs="Times New Roman"/>
          <w:spacing w:val="0"/>
          <w:sz w:val="32"/>
          <w:szCs w:val="32"/>
          <w:highlight w:val="none"/>
          <w:lang w:val="en-US" w:eastAsia="zh-CN"/>
        </w:rPr>
        <w:t>如下。</w:t>
      </w:r>
      <w:r>
        <w:rPr>
          <w:rFonts w:hint="eastAsia" w:ascii="Symbol" w:hAnsi="Symbol" w:eastAsia="仿宋_GB2312" w:cs="Times New Roman"/>
          <w:color w:val="auto"/>
          <w:spacing w:val="0"/>
          <w:sz w:val="32"/>
          <w:szCs w:val="32"/>
          <w:highlight w:val="none"/>
          <w:lang w:val="en-US" w:eastAsia="zh-CN"/>
        </w:rPr>
        <w:t>本公告在</w:t>
      </w:r>
      <w:r>
        <w:rPr>
          <w:rFonts w:hint="default" w:ascii="Symbol" w:hAnsi="Symbol" w:eastAsia="仿宋_GB2312" w:cs="Times New Roman"/>
          <w:color w:val="auto"/>
          <w:spacing w:val="0"/>
          <w:sz w:val="32"/>
          <w:szCs w:val="32"/>
          <w:highlight w:val="none"/>
          <w:lang w:val="en-US" w:eastAsia="zh-CN"/>
        </w:rPr>
        <w:t>广州市人力资源和社会保障局网站公告，你</w:t>
      </w:r>
      <w:r>
        <w:rPr>
          <w:rFonts w:hint="default" w:ascii="Symbol" w:hAnsi="Symbol" w:eastAsia="仿宋_GB2312" w:cs="Times New Roman"/>
          <w:color w:val="auto"/>
          <w:spacing w:val="0"/>
          <w:sz w:val="32"/>
          <w:szCs w:val="32"/>
          <w:highlight w:val="none"/>
          <w:lang w:eastAsia="zh-CN"/>
        </w:rPr>
        <w:t>方</w:t>
      </w:r>
      <w:r>
        <w:rPr>
          <w:rFonts w:hint="default" w:ascii="Symbol" w:hAnsi="Symbol" w:eastAsia="仿宋_GB2312" w:cs="Times New Roman"/>
          <w:color w:val="auto"/>
          <w:spacing w:val="0"/>
          <w:sz w:val="32"/>
          <w:szCs w:val="32"/>
          <w:highlight w:val="none"/>
          <w:lang w:val="en-US" w:eastAsia="zh-CN"/>
        </w:rPr>
        <w:t>可到广州市越秀区梅东路28号广州市政务服务中心人力资源和社会保障分中心1楼</w:t>
      </w:r>
      <w:r>
        <w:rPr>
          <w:rFonts w:hint="eastAsia" w:ascii="Symbol" w:hAnsi="Symbol" w:eastAsia="仿宋_GB2312" w:cs="Times New Roman"/>
          <w:color w:val="auto"/>
          <w:spacing w:val="0"/>
          <w:sz w:val="32"/>
          <w:szCs w:val="32"/>
          <w:highlight w:val="none"/>
          <w:lang w:val="en-US" w:eastAsia="zh-CN"/>
        </w:rPr>
        <w:t>5</w:t>
      </w:r>
      <w:r>
        <w:rPr>
          <w:rFonts w:hint="default" w:ascii="Symbol" w:hAnsi="Symbol" w:eastAsia="仿宋_GB2312" w:cs="Times New Roman"/>
          <w:color w:val="auto"/>
          <w:spacing w:val="0"/>
          <w:sz w:val="32"/>
          <w:szCs w:val="32"/>
          <w:highlight w:val="none"/>
          <w:lang w:val="en-US" w:eastAsia="zh-CN"/>
        </w:rPr>
        <w:t>号窗</w:t>
      </w:r>
      <w:r>
        <w:rPr>
          <w:rFonts w:hint="eastAsia" w:ascii="Symbol" w:hAnsi="Symbol" w:eastAsia="仿宋_GB2312" w:cs="Times New Roman"/>
          <w:color w:val="auto"/>
          <w:spacing w:val="0"/>
          <w:sz w:val="32"/>
          <w:szCs w:val="32"/>
          <w:highlight w:val="none"/>
          <w:lang w:val="en-US" w:eastAsia="zh-CN"/>
        </w:rPr>
        <w:t>领取本鉴定结论书（联系电话：020-12345</w:t>
      </w:r>
      <w:r>
        <w:rPr>
          <w:rFonts w:hint="default" w:ascii="Symbol" w:hAnsi="Symbol" w:eastAsia="仿宋_GB2312" w:cs="Times New Roman"/>
          <w:color w:val="auto"/>
          <w:spacing w:val="0"/>
          <w:sz w:val="32"/>
          <w:szCs w:val="32"/>
          <w:highlight w:val="none"/>
          <w:lang w:val="en-US" w:eastAsia="zh-CN"/>
        </w:rPr>
        <w:t>）</w:t>
      </w:r>
      <w:r>
        <w:rPr>
          <w:rFonts w:hint="eastAsia" w:ascii="Symbol" w:hAnsi="Symbol" w:eastAsia="仿宋_GB2312" w:cs="Times New Roman"/>
          <w:color w:val="auto"/>
          <w:spacing w:val="0"/>
          <w:sz w:val="32"/>
          <w:szCs w:val="32"/>
          <w:highlight w:val="none"/>
          <w:lang w:val="en-US" w:eastAsia="zh-CN"/>
        </w:rPr>
        <w:t>；如在公告期内领取的，以领取之日为送达日期，逾期未领取的，自发出公告之日起经过30日即视为送达。</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default" w:ascii="Symbol" w:hAnsi="Symbol" w:eastAsia="仿宋_GB2312" w:cs="Times New Roman"/>
          <w:spacing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Symbol" w:hAnsi="Symbol" w:eastAsia="仿宋_GB2312" w:cs="Times New Roman"/>
          <w:spacing w:val="0"/>
          <w:sz w:val="32"/>
          <w:szCs w:val="32"/>
          <w:highlight w:val="none"/>
          <w:lang w:eastAsia="zh-CN"/>
        </w:rPr>
      </w:pPr>
      <w:r>
        <w:rPr>
          <w:rFonts w:hint="eastAsia" w:ascii="Symbol" w:hAnsi="Symbol" w:eastAsia="仿宋_GB2312" w:cs="Times New Roman"/>
          <w:spacing w:val="0"/>
          <w:sz w:val="32"/>
          <w:szCs w:val="32"/>
          <w:highlight w:val="none"/>
          <w:lang w:val="en-US" w:eastAsia="zh-CN"/>
        </w:rPr>
        <w:t>被鉴定人：向爱友</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Symbol" w:hAnsi="Symbol" w:eastAsia="仿宋_GB2312" w:cs="Times New Roman"/>
          <w:spacing w:val="0"/>
          <w:sz w:val="32"/>
          <w:szCs w:val="32"/>
          <w:highlight w:val="none"/>
          <w:lang w:val="en-US" w:eastAsia="zh-CN"/>
        </w:rPr>
      </w:pPr>
      <w:r>
        <w:rPr>
          <w:rFonts w:hint="eastAsia" w:ascii="Symbol" w:hAnsi="Symbol" w:eastAsia="仿宋_GB2312" w:cs="Times New Roman"/>
          <w:spacing w:val="0"/>
          <w:sz w:val="32"/>
          <w:szCs w:val="32"/>
          <w:highlight w:val="none"/>
          <w:lang w:val="en-US" w:eastAsia="zh-CN"/>
        </w:rPr>
        <w:t>身份证号：432522********5773</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Symbol" w:hAnsi="Symbol" w:eastAsia="仿宋_GB2312" w:cs="Times New Roman"/>
          <w:spacing w:val="0"/>
          <w:sz w:val="32"/>
          <w:szCs w:val="32"/>
          <w:highlight w:val="none"/>
          <w:lang w:eastAsia="zh-CN"/>
        </w:rPr>
      </w:pPr>
      <w:r>
        <w:rPr>
          <w:rFonts w:hint="eastAsia" w:ascii="Symbol" w:hAnsi="Symbol" w:eastAsia="仿宋_GB2312" w:cs="Times New Roman"/>
          <w:spacing w:val="0"/>
          <w:sz w:val="32"/>
          <w:szCs w:val="32"/>
          <w:highlight w:val="none"/>
          <w:lang w:val="en-US" w:eastAsia="zh-CN"/>
        </w:rPr>
        <w:t>用人单位：广州穗建建造科技有限公司</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Symbol" w:hAnsi="Symbol" w:eastAsia="仿宋_GB2312" w:cs="Times New Roman"/>
          <w:spacing w:val="0"/>
          <w:sz w:val="32"/>
          <w:szCs w:val="32"/>
          <w:highlight w:val="none"/>
          <w:lang w:val="en-US" w:eastAsia="zh-CN"/>
        </w:rPr>
      </w:pPr>
      <w:r>
        <w:rPr>
          <w:rFonts w:hint="eastAsia" w:ascii="Symbol" w:hAnsi="Symbol" w:eastAsia="仿宋_GB2312" w:cs="Times New Roman"/>
          <w:spacing w:val="0"/>
          <w:sz w:val="32"/>
          <w:szCs w:val="32"/>
          <w:highlight w:val="none"/>
          <w:lang w:val="en-US" w:eastAsia="zh-CN"/>
        </w:rPr>
        <w:t>发生工伤或被诊断、鉴定为职业病的时间：2021年6月21日</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Symbol" w:hAnsi="Symbol" w:eastAsia="仿宋_GB2312" w:cs="Times New Roman"/>
          <w:spacing w:val="0"/>
          <w:sz w:val="32"/>
          <w:szCs w:val="32"/>
          <w:highlight w:val="none"/>
          <w:lang w:val="en-US" w:eastAsia="zh-CN"/>
        </w:rPr>
      </w:pPr>
      <w:r>
        <w:rPr>
          <w:rFonts w:hint="eastAsia" w:ascii="Symbol" w:hAnsi="Symbol" w:eastAsia="仿宋_GB2312" w:cs="Times New Roman"/>
          <w:spacing w:val="0"/>
          <w:sz w:val="32"/>
          <w:szCs w:val="32"/>
          <w:highlight w:val="none"/>
          <w:lang w:val="en-US" w:eastAsia="zh-CN"/>
        </w:rPr>
        <w:t>工伤认定部位或诊断：股骨干骨折（右侧股骨干粉碎性骨折）</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Symbol" w:hAnsi="Symbol" w:eastAsia="仿宋_GB2312" w:cs="Times New Roman"/>
          <w:spacing w:val="0"/>
          <w:sz w:val="32"/>
          <w:szCs w:val="32"/>
          <w:lang w:val="en-US" w:eastAsia="zh-CN"/>
        </w:rPr>
      </w:pPr>
      <w:r>
        <w:rPr>
          <w:rFonts w:hint="eastAsia" w:ascii="Symbol" w:hAnsi="Symbol" w:eastAsia="仿宋_GB2312" w:cs="Times New Roman"/>
          <w:spacing w:val="0"/>
          <w:sz w:val="32"/>
          <w:szCs w:val="32"/>
          <w:lang w:val="en-US" w:eastAsia="zh-CN"/>
        </w:rPr>
        <w:t>根据《工伤保险条例》和《广东省工伤保险条例》，确认2025年12月16日至2026年01月30日，关于右侧股骨干粉碎性骨折术后住院行内固定拆除的治疗属于工伤复发。</w:t>
      </w:r>
    </w:p>
    <w:p>
      <w:pPr>
        <w:keepNext w:val="0"/>
        <w:keepLines w:val="0"/>
        <w:pageBreakBefore w:val="0"/>
        <w:widowControl w:val="0"/>
        <w:kinsoku/>
        <w:wordWrap/>
        <w:overflowPunct/>
        <w:topLinePunct w:val="0"/>
        <w:autoSpaceDE/>
        <w:autoSpaceDN/>
        <w:bidi w:val="0"/>
        <w:adjustRightInd/>
        <w:snapToGrid/>
        <w:spacing w:line="580" w:lineRule="exact"/>
        <w:ind w:firstLine="1920" w:firstLineChars="600"/>
        <w:textAlignment w:val="auto"/>
        <w:rPr>
          <w:rFonts w:hint="default" w:ascii="Symbol" w:hAnsi="Symbol" w:eastAsia="仿宋_GB2312" w:cs="Times New Roman"/>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left="4160" w:leftChars="1300" w:firstLine="640" w:firstLineChars="200"/>
        <w:jc w:val="center"/>
        <w:textAlignment w:val="auto"/>
        <w:rPr>
          <w:rFonts w:hint="default" w:ascii="Symbol" w:hAnsi="Symbol" w:eastAsia="仿宋_GB2312" w:cs="Times New Roman"/>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Symbol" w:hAnsi="Symbol" w:eastAsia="仿宋_GB2312" w:cs="Times New Roman"/>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3840" w:firstLineChars="1200"/>
        <w:jc w:val="both"/>
        <w:textAlignment w:val="auto"/>
        <w:rPr>
          <w:rFonts w:hint="default" w:ascii="Symbol" w:hAnsi="Symbol" w:eastAsia="仿宋_GB2312" w:cs="Times New Roman"/>
          <w:spacing w:val="0"/>
          <w:sz w:val="32"/>
          <w:szCs w:val="32"/>
          <w:lang w:val="en-US" w:eastAsia="zh-CN"/>
        </w:rPr>
      </w:pPr>
      <w:r>
        <w:rPr>
          <w:rFonts w:hint="default" w:ascii="Symbol" w:hAnsi="Symbol" w:eastAsia="仿宋_GB2312" w:cs="Times New Roman"/>
          <w:spacing w:val="0"/>
          <w:sz w:val="32"/>
          <w:szCs w:val="32"/>
          <w:lang w:val="en-US" w:eastAsia="zh-CN"/>
        </w:rPr>
        <w:t>广州市劳动能力鉴定委员会</w:t>
      </w:r>
    </w:p>
    <w:p>
      <w:pPr>
        <w:keepNext w:val="0"/>
        <w:keepLines w:val="0"/>
        <w:pageBreakBefore w:val="0"/>
        <w:widowControl w:val="0"/>
        <w:kinsoku/>
        <w:wordWrap/>
        <w:overflowPunct/>
        <w:topLinePunct w:val="0"/>
        <w:autoSpaceDE/>
        <w:autoSpaceDN/>
        <w:bidi w:val="0"/>
        <w:adjustRightInd/>
        <w:snapToGrid/>
        <w:spacing w:line="580" w:lineRule="exact"/>
        <w:ind w:left="4160" w:leftChars="1300" w:firstLine="640" w:firstLineChars="200"/>
        <w:jc w:val="both"/>
        <w:textAlignment w:val="auto"/>
        <w:rPr>
          <w:rFonts w:hint="default" w:ascii="Symbol" w:hAnsi="Symbol" w:eastAsia="仿宋_GB2312" w:cs="Times New Roman"/>
          <w:spacing w:val="0"/>
          <w:sz w:val="32"/>
          <w:szCs w:val="32"/>
          <w:lang w:val="en-US" w:eastAsia="zh-CN"/>
        </w:rPr>
      </w:pPr>
      <w:r>
        <w:rPr>
          <w:rFonts w:hint="default" w:ascii="Symbol" w:hAnsi="Symbol" w:eastAsia="仿宋_GB2312" w:cs="Times New Roman"/>
          <w:spacing w:val="0"/>
          <w:sz w:val="32"/>
          <w:szCs w:val="32"/>
          <w:lang w:val="en-US" w:eastAsia="zh-CN"/>
        </w:rPr>
        <w:t>202</w:t>
      </w:r>
      <w:r>
        <w:rPr>
          <w:rFonts w:hint="eastAsia" w:ascii="Symbol" w:hAnsi="Symbol" w:eastAsia="仿宋_GB2312" w:cs="Times New Roman"/>
          <w:spacing w:val="0"/>
          <w:sz w:val="32"/>
          <w:szCs w:val="32"/>
          <w:lang w:val="en-US" w:eastAsia="zh-CN"/>
        </w:rPr>
        <w:t>6</w:t>
      </w:r>
      <w:r>
        <w:rPr>
          <w:rFonts w:hint="default" w:ascii="Symbol" w:hAnsi="Symbol" w:eastAsia="仿宋_GB2312" w:cs="Times New Roman"/>
          <w:spacing w:val="0"/>
          <w:sz w:val="32"/>
          <w:szCs w:val="32"/>
          <w:lang w:val="en-US" w:eastAsia="zh-CN"/>
        </w:rPr>
        <w:t>年</w:t>
      </w:r>
      <w:r>
        <w:rPr>
          <w:rFonts w:hint="default" w:ascii="Symbol" w:hAnsi="Symbol" w:eastAsia="仿宋_GB2312" w:cs="Times New Roman"/>
          <w:spacing w:val="0"/>
          <w:sz w:val="32"/>
          <w:szCs w:val="32"/>
          <w:lang w:eastAsia="zh-CN"/>
        </w:rPr>
        <w:t>5</w:t>
      </w:r>
      <w:r>
        <w:rPr>
          <w:rFonts w:hint="default" w:ascii="仿宋_GB2312" w:hAnsi="仿宋_GB2312" w:eastAsia="仿宋_GB2312" w:cs="Times New Roman"/>
          <w:spacing w:val="0"/>
          <w:sz w:val="32"/>
          <w:szCs w:val="32"/>
          <w:lang w:val="en-US" w:eastAsia="zh-CN"/>
        </w:rPr>
        <w:t>月</w:t>
      </w:r>
      <w:r>
        <w:rPr>
          <w:rFonts w:hint="eastAsia" w:ascii="仿宋_GB2312" w:hAnsi="仿宋_GB2312" w:cs="Times New Roman"/>
          <w:spacing w:val="0"/>
          <w:sz w:val="32"/>
          <w:szCs w:val="32"/>
          <w:lang w:eastAsia="zh-CN"/>
        </w:rPr>
        <w:t>22日</w:t>
      </w:r>
    </w:p>
    <w:p>
      <w:bookmarkStart w:id="0" w:name="_GoBack"/>
      <w:bookmarkEnd w:id="0"/>
    </w:p>
    <w:sectPr>
      <w:footerReference r:id="rId3" w:type="default"/>
      <w:pgSz w:w="11906" w:h="16838"/>
      <w:pgMar w:top="2154" w:right="1474" w:bottom="147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1D24C8"/>
    <w:rsid w:val="044760AE"/>
    <w:rsid w:val="06C22452"/>
    <w:rsid w:val="07EA36E4"/>
    <w:rsid w:val="091B34E0"/>
    <w:rsid w:val="0A282D38"/>
    <w:rsid w:val="0A66148A"/>
    <w:rsid w:val="0CCC4224"/>
    <w:rsid w:val="0F36510D"/>
    <w:rsid w:val="0F68531F"/>
    <w:rsid w:val="12BC152A"/>
    <w:rsid w:val="14C32A77"/>
    <w:rsid w:val="15387838"/>
    <w:rsid w:val="17E55FD2"/>
    <w:rsid w:val="18847E98"/>
    <w:rsid w:val="1A9D1702"/>
    <w:rsid w:val="1AF70619"/>
    <w:rsid w:val="1E3A65A8"/>
    <w:rsid w:val="1F632ABF"/>
    <w:rsid w:val="271D24C8"/>
    <w:rsid w:val="29C570C1"/>
    <w:rsid w:val="2BC01DEC"/>
    <w:rsid w:val="2C894CAD"/>
    <w:rsid w:val="3CC53444"/>
    <w:rsid w:val="411B5F80"/>
    <w:rsid w:val="456F6251"/>
    <w:rsid w:val="459862FD"/>
    <w:rsid w:val="47B777E2"/>
    <w:rsid w:val="4BA417F0"/>
    <w:rsid w:val="55533A94"/>
    <w:rsid w:val="56210BAE"/>
    <w:rsid w:val="56293729"/>
    <w:rsid w:val="56F72E02"/>
    <w:rsid w:val="570042E5"/>
    <w:rsid w:val="57FA332E"/>
    <w:rsid w:val="5D221C3B"/>
    <w:rsid w:val="5D750E4E"/>
    <w:rsid w:val="5E5D3506"/>
    <w:rsid w:val="5EE52353"/>
    <w:rsid w:val="5F36575F"/>
    <w:rsid w:val="606A68C1"/>
    <w:rsid w:val="6348271D"/>
    <w:rsid w:val="6557692B"/>
    <w:rsid w:val="687E176B"/>
    <w:rsid w:val="689A2A1B"/>
    <w:rsid w:val="6AB72400"/>
    <w:rsid w:val="6ADB7A1A"/>
    <w:rsid w:val="725420DE"/>
    <w:rsid w:val="725D748B"/>
    <w:rsid w:val="753D3094"/>
    <w:rsid w:val="758C6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24"/>
      <w:lang w:val="en-US" w:eastAsia="zh-CN" w:bidi="ar-SA"/>
    </w:rPr>
  </w:style>
  <w:style w:type="paragraph" w:styleId="2">
    <w:name w:val="heading 2"/>
    <w:basedOn w:val="1"/>
    <w:next w:val="1"/>
    <w:qFormat/>
    <w:uiPriority w:val="9"/>
    <w:pPr>
      <w:keepNext/>
      <w:keepLines/>
      <w:spacing w:before="260" w:beforeAutospacing="0" w:after="260" w:afterAutospacing="0" w:line="413" w:lineRule="auto"/>
      <w:outlineLvl w:val="1"/>
    </w:pPr>
    <w:rPr>
      <w:rFonts w:ascii="Arial" w:hAnsi="Arial" w:eastAsia="黑体" w:cs="黑体"/>
      <w:b/>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2026-05-22T08:31:00Z</dcterms:created>
  <dc:creator>Administrator</dc:creator>
  <cp:lastModifiedBy>Administrator</cp:lastModifiedBy>
  <dcterms:modified xsi:type="dcterms:W3CDTF">2026-05-22T08:54:27Z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