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广东省社会培训评价组织参加</w:t>
      </w:r>
    </w:p>
    <w:p>
      <w:pPr>
        <w:jc w:val="center"/>
        <w:rPr>
          <w:rFonts w:hint="default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统一认定申报表</w:t>
      </w:r>
    </w:p>
    <w:bookmarkEnd w:id="0"/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044"/>
        <w:gridCol w:w="35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2951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项目名称</w:t>
            </w:r>
          </w:p>
        </w:tc>
        <w:tc>
          <w:tcPr>
            <w:tcW w:w="2048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具体内容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951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备案机构名称</w:t>
            </w:r>
          </w:p>
        </w:tc>
        <w:tc>
          <w:tcPr>
            <w:tcW w:w="2048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951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备案有效期</w:t>
            </w:r>
          </w:p>
        </w:tc>
        <w:tc>
          <w:tcPr>
            <w:tcW w:w="2048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951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已备案的职业（工种）及等级</w:t>
            </w:r>
          </w:p>
        </w:tc>
        <w:tc>
          <w:tcPr>
            <w:tcW w:w="2048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951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申报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参加统一认定的职业（工种）</w:t>
            </w:r>
          </w:p>
        </w:tc>
        <w:tc>
          <w:tcPr>
            <w:tcW w:w="2048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951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联系人及手机</w:t>
            </w:r>
          </w:p>
        </w:tc>
        <w:tc>
          <w:tcPr>
            <w:tcW w:w="2048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2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本机构郑重承诺：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1.所填报的上述信息真实、准确、完整，无任何隐瞒、虚假或误导性内容。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2.严格遵守国家及广东省关于职业技能等级认定工作的各项规定，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自愿参加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lang w:val="en-US" w:eastAsia="zh-CN"/>
              </w:rPr>
              <w:t>社会培训评价组织统一认定，不再自行组织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相应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职业（工种）的职业技能等级认定</w:t>
            </w: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服从省、市人力资源社会保障部门的统一安排与管理。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3.严格按照统一认定的标准、程序和时间要求，规范组织实施认定工作，确保评价过程公平公正、评价结果客观准确。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4.建立健全内部管理制度，落实考务管理、考场秩序、安全保密等各项要求，确保认定质量。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5.自觉接受各级人力资源社会保障部门的监督检查和质量督导，积极配合调查核实工作。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6.如存在弄虚作假、违规操作等行为，自愿承担相应法律责任，并接受取消统一认定资格、撤销备案等处理。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720" w:firstLineChars="30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机构名称（盖公章）：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360" w:firstLineChars="1400"/>
              <w:jc w:val="both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机构负责人：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 xml:space="preserve">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120" w:firstLineChars="13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年 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E626CD"/>
    <w:rsid w:val="5FE62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2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keepNext w:val="0"/>
      <w:keepLines w:val="0"/>
      <w:widowControl w:val="0"/>
      <w:suppressLineNumbers w:val="0"/>
      <w:spacing w:before="0" w:beforeAutospacing="0" w:after="120" w:afterAutospacing="0" w:line="240" w:lineRule="auto"/>
      <w:ind w:left="0" w:firstLine="0"/>
      <w:jc w:val="both"/>
    </w:pPr>
    <w:rPr>
      <w:rFonts w:hint="default" w:ascii="Calibri" w:hAnsi="Calibri" w:eastAsia="宋体" w:cs="Calibri"/>
      <w:kern w:val="2"/>
      <w:sz w:val="21"/>
      <w:szCs w:val="24"/>
      <w:lang w:val="en-US" w:eastAsia="zh-CN" w:bidi="ar"/>
    </w:rPr>
  </w:style>
  <w:style w:type="paragraph" w:styleId="3">
    <w:name w:val="footer"/>
    <w:basedOn w:val="1"/>
    <w:next w:val="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index 5"/>
    <w:basedOn w:val="1"/>
    <w:next w:val="1"/>
    <w:qFormat/>
    <w:uiPriority w:val="2"/>
    <w:pPr>
      <w:ind w:left="1680"/>
    </w:pPr>
    <w:rPr>
      <w:rFonts w:ascii="Calibri" w:hAnsi="Calibri" w:eastAsia="宋体" w:cs="Times New Roman"/>
      <w:sz w:val="21"/>
    </w:rPr>
  </w:style>
  <w:style w:type="character" w:styleId="7">
    <w:name w:val="page number"/>
    <w:basedOn w:val="6"/>
    <w:uiPriority w:val="0"/>
  </w:style>
  <w:style w:type="paragraph" w:customStyle="1" w:styleId="8">
    <w:name w:val="默认段落字体 Para Char Char Char Char Char Char Char Char Char Char"/>
    <w:basedOn w:val="9"/>
    <w:qFormat/>
    <w:uiPriority w:val="0"/>
  </w:style>
  <w:style w:type="paragraph" w:customStyle="1" w:styleId="9">
    <w:name w:val="正文 New New New New New New New New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2026-05-11T01:22:00Z</dcterms:created>
  <dc:creator>赖秀珍</dc:creator>
  <cp:lastModifiedBy>赖秀珍</cp:lastModifiedBy>
  <dcterms:modified xsi:type="dcterms:W3CDTF">2026-05-11T01:23:10Z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F949D0B5D33D411B8BC26963D2A2E46D</vt:lpwstr>
  </property>
</Properties>
</file>