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default" w:ascii="Times New Roman" w:hAnsi="Times New Roman" w:eastAsia="方正小标宋_GBK" w:cs="Times New Roman"/>
          <w:color w:val="000000"/>
          <w:kern w:val="0"/>
          <w:sz w:val="32"/>
          <w:szCs w:val="32"/>
          <w:lang w:val="en-US" w:eastAsia="zh-CN" w:bidi="ar"/>
        </w:rPr>
      </w:pPr>
      <w:r>
        <w:rPr>
          <w:rFonts w:hint="default" w:ascii="Times New Roman" w:hAnsi="Times New Roman" w:eastAsia="黑体" w:cs="Times New Roman"/>
          <w:color w:val="000000"/>
          <w:kern w:val="0"/>
          <w:sz w:val="32"/>
          <w:szCs w:val="32"/>
          <w:lang w:val="en-US" w:eastAsia="zh-CN" w:bidi="ar"/>
        </w:rPr>
        <w:t>附件2</w:t>
      </w:r>
    </w:p>
    <w:p>
      <w:pPr>
        <w:keepNext w:val="0"/>
        <w:keepLines w:val="0"/>
        <w:widowControl/>
        <w:suppressLineNumbers w:val="0"/>
        <w:ind w:firstLine="800" w:firstLineChars="200"/>
        <w:jc w:val="left"/>
        <w:rPr>
          <w:rFonts w:hint="default" w:ascii="Times New Roman" w:hAnsi="Times New Roman" w:eastAsia="方正小标宋简体" w:cs="Times New Roman"/>
          <w:color w:val="000000"/>
          <w:kern w:val="0"/>
          <w:sz w:val="40"/>
          <w:szCs w:val="40"/>
          <w:lang w:val="en-US" w:eastAsia="zh-CN" w:bidi="ar"/>
        </w:rPr>
      </w:pPr>
      <w:bookmarkStart w:id="0" w:name="_GoBack"/>
      <w:bookmarkEnd w:id="0"/>
    </w:p>
    <w:p>
      <w:pPr>
        <w:keepNext w:val="0"/>
        <w:keepLines w:val="0"/>
        <w:widowControl/>
        <w:suppressLineNumbers w:val="0"/>
        <w:ind w:firstLine="800" w:firstLineChars="200"/>
        <w:jc w:val="center"/>
        <w:rPr>
          <w:rFonts w:hint="default" w:ascii="Times New Roman" w:hAnsi="Times New Roman" w:eastAsia="方正小标宋简体" w:cs="Times New Roman"/>
          <w:color w:val="000000"/>
          <w:kern w:val="0"/>
          <w:sz w:val="40"/>
          <w:szCs w:val="40"/>
          <w:lang w:val="en-US" w:eastAsia="zh-CN" w:bidi="ar"/>
        </w:rPr>
      </w:pPr>
      <w:r>
        <w:rPr>
          <w:rFonts w:hint="default" w:ascii="Times New Roman" w:hAnsi="Times New Roman" w:eastAsia="方正小标宋简体" w:cs="Times New Roman"/>
          <w:color w:val="000000"/>
          <w:kern w:val="0"/>
          <w:sz w:val="40"/>
          <w:szCs w:val="40"/>
          <w:lang w:val="en-US" w:eastAsia="zh-CN" w:bidi="ar"/>
        </w:rPr>
        <w:t>广东省</w:t>
      </w:r>
      <w:r>
        <w:rPr>
          <w:rFonts w:hint="eastAsia" w:ascii="Times New Roman" w:hAnsi="Times New Roman" w:eastAsia="方正小标宋简体" w:cs="Times New Roman"/>
          <w:color w:val="000000"/>
          <w:kern w:val="0"/>
          <w:sz w:val="40"/>
          <w:szCs w:val="40"/>
          <w:lang w:val="en-US" w:eastAsia="zh-CN" w:bidi="ar"/>
        </w:rPr>
        <w:t>长期照护师</w:t>
      </w:r>
      <w:r>
        <w:rPr>
          <w:rFonts w:hint="default" w:ascii="Times New Roman" w:hAnsi="Times New Roman" w:eastAsia="方正小标宋简体" w:cs="Times New Roman"/>
          <w:color w:val="000000"/>
          <w:kern w:val="0"/>
          <w:sz w:val="40"/>
          <w:szCs w:val="40"/>
          <w:lang w:val="en-US" w:eastAsia="zh-CN" w:bidi="ar"/>
        </w:rPr>
        <w:t>职业技能等级</w:t>
      </w:r>
    </w:p>
    <w:p>
      <w:pPr>
        <w:keepNext w:val="0"/>
        <w:keepLines w:val="0"/>
        <w:widowControl/>
        <w:suppressLineNumbers w:val="0"/>
        <w:ind w:firstLine="800" w:firstLineChars="200"/>
        <w:jc w:val="center"/>
        <w:rPr>
          <w:rFonts w:hint="default" w:ascii="Times New Roman" w:hAnsi="Times New Roman" w:eastAsia="方正小标宋简体" w:cs="Times New Roman"/>
          <w:sz w:val="40"/>
          <w:szCs w:val="40"/>
          <w:lang w:val="en-US"/>
        </w:rPr>
      </w:pPr>
      <w:r>
        <w:rPr>
          <w:rFonts w:hint="default" w:ascii="Times New Roman" w:hAnsi="Times New Roman" w:eastAsia="方正小标宋简体" w:cs="Times New Roman"/>
          <w:color w:val="000000"/>
          <w:kern w:val="0"/>
          <w:sz w:val="40"/>
          <w:szCs w:val="40"/>
          <w:lang w:val="en-US" w:eastAsia="zh-CN" w:bidi="ar"/>
        </w:rPr>
        <w:t>认定联考操作</w:t>
      </w:r>
      <w:r>
        <w:rPr>
          <w:rFonts w:hint="eastAsia" w:ascii="Times New Roman" w:hAnsi="Times New Roman" w:eastAsia="方正小标宋简体" w:cs="Times New Roman"/>
          <w:color w:val="000000"/>
          <w:kern w:val="0"/>
          <w:sz w:val="40"/>
          <w:szCs w:val="40"/>
          <w:lang w:val="en-US" w:eastAsia="zh-CN" w:bidi="ar"/>
        </w:rPr>
        <w:t>指引</w:t>
      </w:r>
    </w:p>
    <w:p>
      <w:pPr>
        <w:keepNext w:val="0"/>
        <w:keepLines w:val="0"/>
        <w:widowControl/>
        <w:numPr>
          <w:ilvl w:val="0"/>
          <w:numId w:val="0"/>
        </w:numPr>
        <w:suppressLineNumbers w:val="0"/>
        <w:ind w:firstLine="640" w:firstLineChars="200"/>
        <w:jc w:val="left"/>
        <w:rPr>
          <w:rFonts w:hint="default" w:ascii="Times New Roman" w:hAnsi="Times New Roman" w:eastAsia="仿宋_GB2312" w:cs="Times New Roman"/>
          <w:color w:val="000000"/>
          <w:kern w:val="0"/>
          <w:sz w:val="32"/>
          <w:szCs w:val="32"/>
          <w:lang w:val="en-US" w:eastAsia="zh-CN" w:bidi="ar"/>
        </w:rPr>
      </w:pPr>
    </w:p>
    <w:p>
      <w:pPr>
        <w:keepNext w:val="0"/>
        <w:keepLines w:val="0"/>
        <w:widowControl/>
        <w:numPr>
          <w:ilvl w:val="0"/>
          <w:numId w:val="0"/>
        </w:numPr>
        <w:suppressLineNumbers w:val="0"/>
        <w:ind w:firstLine="640" w:firstLineChars="200"/>
        <w:jc w:val="left"/>
        <w:rPr>
          <w:rFonts w:hint="default" w:ascii="Times New Roman"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0"/>
          <w:sz w:val="32"/>
          <w:szCs w:val="32"/>
          <w:lang w:val="en-US" w:eastAsia="zh-CN" w:bidi="ar"/>
        </w:rPr>
        <w:t>为规范实施我省长期照护师职业技能等级认定联考工作，制定本操作指引。</w:t>
      </w:r>
    </w:p>
    <w:p>
      <w:pPr>
        <w:keepNext w:val="0"/>
        <w:keepLines w:val="0"/>
        <w:widowControl/>
        <w:numPr>
          <w:ilvl w:val="0"/>
          <w:numId w:val="0"/>
        </w:numPr>
        <w:suppressLineNumbers w:val="0"/>
        <w:ind w:firstLine="640" w:firstLineChars="200"/>
        <w:jc w:val="left"/>
        <w:rPr>
          <w:rFonts w:hint="default" w:ascii="Times New Roman" w:hAnsi="Times New Roman" w:eastAsia="仿宋_GB2312" w:cs="Times New Roman"/>
          <w:color w:val="000000"/>
          <w:kern w:val="0"/>
          <w:sz w:val="32"/>
          <w:szCs w:val="32"/>
          <w:u w:val="none"/>
          <w:lang w:val="en-US" w:eastAsia="zh-CN" w:bidi="ar"/>
        </w:rPr>
      </w:pPr>
      <w:r>
        <w:rPr>
          <w:rFonts w:hint="eastAsia" w:ascii="黑体" w:hAnsi="黑体" w:eastAsia="黑体" w:cs="黑体"/>
          <w:color w:val="auto"/>
          <w:kern w:val="0"/>
          <w:sz w:val="32"/>
          <w:szCs w:val="32"/>
          <w:lang w:val="en-US" w:eastAsia="zh-CN" w:bidi="ar"/>
        </w:rPr>
        <w:t>一、</w:t>
      </w:r>
      <w:r>
        <w:rPr>
          <w:rFonts w:hint="eastAsia" w:ascii="Times New Roman" w:hAnsi="Times New Roman" w:eastAsia="黑体" w:cs="Times New Roman"/>
          <w:color w:val="000000"/>
          <w:kern w:val="0"/>
          <w:sz w:val="32"/>
          <w:szCs w:val="32"/>
          <w:u w:val="none"/>
          <w:lang w:val="en-US" w:eastAsia="zh-CN" w:bidi="ar"/>
        </w:rPr>
        <w:t>考场设置。</w:t>
      </w:r>
      <w:r>
        <w:rPr>
          <w:rFonts w:hint="default" w:ascii="Times New Roman" w:hAnsi="Times New Roman" w:eastAsia="仿宋_GB2312" w:cs="Times New Roman"/>
          <w:color w:val="000000"/>
          <w:kern w:val="0"/>
          <w:sz w:val="32"/>
          <w:szCs w:val="32"/>
          <w:u w:val="none"/>
          <w:lang w:val="en-US" w:eastAsia="zh-CN" w:bidi="ar"/>
        </w:rPr>
        <w:t>考场设置应遵循</w:t>
      </w:r>
      <w:r>
        <w:rPr>
          <w:rFonts w:hint="eastAsia" w:ascii="Times New Roman" w:hAnsi="Times New Roman" w:eastAsia="仿宋_GB2312" w:cs="Times New Roman"/>
          <w:color w:val="000000"/>
          <w:kern w:val="0"/>
          <w:sz w:val="32"/>
          <w:szCs w:val="32"/>
          <w:u w:val="none"/>
          <w:lang w:val="en-US" w:eastAsia="zh-CN" w:bidi="ar"/>
        </w:rPr>
        <w:t>考务相关规定，</w:t>
      </w:r>
      <w:r>
        <w:rPr>
          <w:rFonts w:hint="default" w:ascii="Times New Roman" w:hAnsi="Times New Roman" w:eastAsia="仿宋_GB2312" w:cs="Times New Roman"/>
          <w:color w:val="000000"/>
          <w:kern w:val="0"/>
          <w:sz w:val="32"/>
          <w:szCs w:val="32"/>
          <w:u w:val="none"/>
          <w:lang w:val="en-US" w:eastAsia="zh-CN" w:bidi="ar"/>
        </w:rPr>
        <w:t>保持整洁、设备完好，配套使用的考试系统平台需具备完善的防作弊功能。考试全程必须开启可拾音视频监控系统，确保监控设备运行正常、画面清晰流畅、视角全覆盖，实现评价全过程可追溯。</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color w:val="auto"/>
          <w:kern w:val="0"/>
          <w:sz w:val="32"/>
          <w:szCs w:val="32"/>
          <w:lang w:val="en-US" w:eastAsia="zh-CN" w:bidi="ar"/>
        </w:rPr>
      </w:pPr>
      <w:r>
        <w:rPr>
          <w:rFonts w:hint="eastAsia" w:ascii="Times New Roman" w:hAnsi="Times New Roman" w:eastAsia="仿宋_GB2312" w:cs="Times New Roman"/>
          <w:b w:val="0"/>
          <w:bCs w:val="0"/>
          <w:color w:val="auto"/>
          <w:sz w:val="32"/>
          <w:szCs w:val="32"/>
          <w:lang w:val="en-US" w:eastAsia="zh-CN"/>
        </w:rPr>
        <w:t>无纸化考试平台技术参考标准按照</w:t>
      </w:r>
      <w:r>
        <w:rPr>
          <w:rFonts w:hint="default" w:ascii="Times New Roman" w:hAnsi="Times New Roman" w:eastAsia="仿宋_GB2312" w:cs="Times New Roman"/>
          <w:i w:val="0"/>
          <w:iCs w:val="0"/>
          <w:caps w:val="0"/>
          <w:color w:val="auto"/>
          <w:spacing w:val="0"/>
          <w:sz w:val="32"/>
          <w:szCs w:val="32"/>
          <w:shd w:val="clear" w:color="auto" w:fill="FFFFFF"/>
        </w:rPr>
        <w:t>《关于印发</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&lt;</w:t>
      </w:r>
      <w:r>
        <w:rPr>
          <w:rFonts w:hint="default" w:ascii="Times New Roman" w:hAnsi="Times New Roman" w:eastAsia="仿宋_GB2312" w:cs="Times New Roman"/>
          <w:i w:val="0"/>
          <w:iCs w:val="0"/>
          <w:caps w:val="0"/>
          <w:color w:val="auto"/>
          <w:spacing w:val="0"/>
          <w:sz w:val="32"/>
          <w:szCs w:val="32"/>
          <w:shd w:val="clear" w:color="auto" w:fill="FFFFFF"/>
        </w:rPr>
        <w:t>广东省社会培训评价组织职业技能等级认定选用无纸化考试平台技术参考标准</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试行</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&gt;</w:t>
      </w:r>
      <w:r>
        <w:rPr>
          <w:rFonts w:hint="default" w:ascii="Times New Roman" w:hAnsi="Times New Roman" w:eastAsia="仿宋_GB2312" w:cs="Times New Roman"/>
          <w:i w:val="0"/>
          <w:iCs w:val="0"/>
          <w:caps w:val="0"/>
          <w:color w:val="auto"/>
          <w:spacing w:val="0"/>
          <w:sz w:val="32"/>
          <w:szCs w:val="32"/>
          <w:shd w:val="clear" w:color="auto" w:fill="FFFFFF"/>
        </w:rPr>
        <w:t>的通知》</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粤</w:t>
      </w:r>
      <w:r>
        <w:rPr>
          <w:rFonts w:hint="eastAsia" w:ascii="Times New Roman" w:hAnsi="Times New Roman" w:eastAsia="仿宋_GB2312" w:cs="Times New Roman"/>
          <w:i w:val="0"/>
          <w:iCs w:val="0"/>
          <w:caps w:val="0"/>
          <w:color w:val="auto"/>
          <w:spacing w:val="0"/>
          <w:sz w:val="32"/>
          <w:szCs w:val="32"/>
          <w:shd w:val="clear" w:color="auto" w:fill="FFFFFF"/>
          <w:lang w:eastAsia="zh-CN"/>
        </w:rPr>
        <w:t>技服</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lang w:eastAsia="zh-CN"/>
        </w:rPr>
        <w:t>2025</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lang w:eastAsia="zh-CN"/>
        </w:rPr>
        <w:t>49号）</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要求执行。</w:t>
      </w:r>
    </w:p>
    <w:p>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b w:val="0"/>
          <w:bCs w:val="0"/>
          <w:color w:val="auto"/>
          <w:sz w:val="32"/>
          <w:szCs w:val="32"/>
          <w:lang w:val="en-US" w:eastAsia="zh-CN"/>
        </w:rPr>
      </w:pPr>
      <w:r>
        <w:rPr>
          <w:rFonts w:hint="eastAsia" w:ascii="黑体" w:hAnsi="黑体" w:eastAsia="黑体" w:cs="黑体"/>
          <w:color w:val="auto"/>
          <w:kern w:val="0"/>
          <w:sz w:val="32"/>
          <w:szCs w:val="32"/>
          <w:lang w:val="en-US" w:eastAsia="zh-CN" w:bidi="ar"/>
        </w:rPr>
        <w:t>二、考点核验</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考点应为固定场所，包含考场、候考室、保密室等符合安全与考试要求的场所。</w:t>
      </w:r>
      <w:r>
        <w:rPr>
          <w:rFonts w:hint="eastAsia" w:ascii="Times New Roman" w:hAnsi="Times New Roman" w:eastAsia="仿宋_GB2312" w:cs="Times New Roman"/>
          <w:b w:val="0"/>
          <w:bCs w:val="0"/>
          <w:color w:val="auto"/>
          <w:sz w:val="32"/>
          <w:szCs w:val="32"/>
          <w:u w:val="none"/>
          <w:lang w:val="en-US" w:eastAsia="zh-CN"/>
        </w:rPr>
        <w:t>评价机构根据社会需求向省医疗保障部门提出本机构全省考点设置规划申请并经</w:t>
      </w:r>
      <w:r>
        <w:rPr>
          <w:rFonts w:hint="eastAsia" w:ascii="Times New Roman" w:hAnsi="Times New Roman" w:eastAsia="仿宋_GB2312" w:cs="Times New Roman"/>
          <w:b w:val="0"/>
          <w:bCs w:val="0"/>
          <w:strike w:val="0"/>
          <w:color w:val="auto"/>
          <w:sz w:val="32"/>
          <w:szCs w:val="32"/>
          <w:u w:val="none"/>
          <w:lang w:val="en-US" w:eastAsia="zh-CN"/>
        </w:rPr>
        <w:t>同意后</w:t>
      </w:r>
      <w:r>
        <w:rPr>
          <w:rFonts w:hint="eastAsia" w:ascii="Times New Roman" w:hAnsi="Times New Roman" w:eastAsia="仿宋_GB2312" w:cs="Times New Roman"/>
          <w:b w:val="0"/>
          <w:bCs w:val="0"/>
          <w:strike w:val="0"/>
          <w:color w:val="auto"/>
          <w:sz w:val="32"/>
          <w:szCs w:val="32"/>
          <w:lang w:val="en-US" w:eastAsia="zh-CN"/>
        </w:rPr>
        <w:t>，</w:t>
      </w:r>
      <w:r>
        <w:rPr>
          <w:rFonts w:hint="eastAsia" w:ascii="Times New Roman" w:hAnsi="Times New Roman" w:eastAsia="仿宋_GB2312" w:cs="Times New Roman"/>
          <w:color w:val="auto"/>
          <w:sz w:val="32"/>
          <w:szCs w:val="32"/>
        </w:rPr>
        <w:t>按照属地管理的原则，</w:t>
      </w:r>
      <w:r>
        <w:rPr>
          <w:rFonts w:hint="eastAsia" w:ascii="Times New Roman" w:hAnsi="Times New Roman" w:eastAsia="仿宋_GB2312" w:cs="Times New Roman"/>
          <w:color w:val="auto"/>
          <w:sz w:val="32"/>
          <w:szCs w:val="32"/>
          <w:lang w:val="en-US" w:eastAsia="zh-CN"/>
        </w:rPr>
        <w:t>经</w:t>
      </w:r>
      <w:r>
        <w:rPr>
          <w:rFonts w:hint="eastAsia" w:ascii="Times New Roman" w:hAnsi="Times New Roman" w:eastAsia="仿宋_GB2312" w:cs="Times New Roman"/>
          <w:color w:val="auto"/>
          <w:kern w:val="0"/>
          <w:sz w:val="32"/>
          <w:szCs w:val="32"/>
          <w:lang w:val="en-US" w:eastAsia="zh-CN" w:bidi="ar"/>
        </w:rPr>
        <w:t>所属地级以上市评价指导机构、医保局在</w:t>
      </w:r>
      <w:r>
        <w:rPr>
          <w:rFonts w:hint="eastAsia" w:ascii="Times New Roman" w:hAnsi="Times New Roman" w:eastAsia="仿宋_GB2312" w:cs="Times New Roman"/>
          <w:i w:val="0"/>
          <w:iCs w:val="0"/>
          <w:caps w:val="0"/>
          <w:color w:val="auto"/>
          <w:spacing w:val="0"/>
          <w:sz w:val="32"/>
          <w:szCs w:val="32"/>
          <w:shd w:val="clear" w:color="auto" w:fill="auto"/>
          <w:lang w:eastAsia="zh-CN"/>
        </w:rPr>
        <w:t>广东省技能人才评价</w:t>
      </w:r>
      <w:r>
        <w:rPr>
          <w:rFonts w:hint="eastAsia" w:ascii="Times New Roman" w:hAnsi="Times New Roman" w:eastAsia="仿宋_GB2312" w:cs="Times New Roman"/>
          <w:color w:val="auto"/>
          <w:kern w:val="0"/>
          <w:sz w:val="32"/>
          <w:szCs w:val="32"/>
          <w:lang w:val="en-US" w:eastAsia="zh-CN" w:bidi="ar"/>
        </w:rPr>
        <w:t>信息系统（以下简称“信息系统”）</w:t>
      </w:r>
      <w:r>
        <w:rPr>
          <w:rFonts w:hint="default" w:ascii="Times New Roman" w:hAnsi="Times New Roman" w:eastAsia="仿宋_GB2312" w:cs="Times New Roman"/>
          <w:color w:val="auto"/>
          <w:kern w:val="0"/>
          <w:sz w:val="32"/>
          <w:szCs w:val="32"/>
          <w:lang w:val="en-US" w:eastAsia="zh-CN" w:bidi="ar"/>
        </w:rPr>
        <w:t>核验通过，方可开展相应的职业技能等级认定工作。</w:t>
      </w:r>
    </w:p>
    <w:p>
      <w:pPr>
        <w:keepNext w:val="0"/>
        <w:keepLines w:val="0"/>
        <w:widowControl/>
        <w:numPr>
          <w:ilvl w:val="0"/>
          <w:numId w:val="0"/>
        </w:numPr>
        <w:suppressLineNumbers w:val="0"/>
        <w:ind w:firstLine="640" w:firstLineChars="200"/>
        <w:jc w:val="left"/>
        <w:rPr>
          <w:rFonts w:hint="eastAsia" w:ascii="Times New Roman" w:hAnsi="Times New Roman" w:eastAsia="仿宋_GB2312" w:cs="Times New Roman"/>
          <w:color w:val="auto"/>
          <w:kern w:val="0"/>
          <w:sz w:val="32"/>
          <w:szCs w:val="32"/>
          <w:lang w:val="en-US" w:eastAsia="zh-CN" w:bidi="ar"/>
        </w:rPr>
      </w:pPr>
      <w:r>
        <w:rPr>
          <w:rFonts w:hint="eastAsia" w:ascii="黑体" w:hAnsi="黑体" w:eastAsia="黑体" w:cs="黑体"/>
          <w:color w:val="auto"/>
          <w:kern w:val="0"/>
          <w:sz w:val="32"/>
          <w:szCs w:val="32"/>
          <w:lang w:val="en-US" w:eastAsia="zh-CN" w:bidi="ar"/>
        </w:rPr>
        <w:t>三、公告发布</w:t>
      </w:r>
      <w:r>
        <w:rPr>
          <w:rFonts w:hint="eastAsia" w:ascii="Times New Roman" w:hAnsi="Times New Roman" w:eastAsia="仿宋_GB2312" w:cs="Times New Roman"/>
          <w:color w:val="auto"/>
          <w:kern w:val="0"/>
          <w:sz w:val="32"/>
          <w:szCs w:val="32"/>
          <w:lang w:val="en-US" w:eastAsia="zh-CN" w:bidi="ar"/>
        </w:rPr>
        <w:t>。评价机构应提前向社会公布认定</w:t>
      </w:r>
      <w:r>
        <w:rPr>
          <w:rFonts w:hint="default" w:ascii="Times New Roman" w:hAnsi="Times New Roman" w:eastAsia="仿宋_GB2312" w:cs="Times New Roman"/>
          <w:color w:val="auto"/>
          <w:kern w:val="0"/>
          <w:sz w:val="32"/>
          <w:szCs w:val="32"/>
          <w:lang w:val="en-US" w:eastAsia="zh-CN" w:bidi="ar"/>
        </w:rPr>
        <w:t>公告</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公告内容包括认定时间、职业（工种）、级别、申报条件、报考材料、认定方式、考核方案、考点信息、报名安排、收费标准、联系方式及投诉渠道等。</w:t>
      </w:r>
    </w:p>
    <w:p>
      <w:pPr>
        <w:keepNext w:val="0"/>
        <w:keepLines w:val="0"/>
        <w:widowControl/>
        <w:numPr>
          <w:ilvl w:val="0"/>
          <w:numId w:val="0"/>
        </w:numPr>
        <w:suppressLineNumbers w:val="0"/>
        <w:ind w:firstLine="640" w:firstLineChars="200"/>
        <w:jc w:val="left"/>
        <w:rPr>
          <w:rFonts w:hint="default" w:ascii="Times New Roman" w:hAnsi="Times New Roman" w:eastAsia="仿宋_GB2312" w:cs="Times New Roman"/>
          <w:color w:val="auto"/>
          <w:sz w:val="32"/>
          <w:szCs w:val="32"/>
        </w:rPr>
      </w:pPr>
      <w:r>
        <w:rPr>
          <w:rFonts w:hint="eastAsia" w:ascii="黑体" w:hAnsi="黑体" w:eastAsia="黑体" w:cs="黑体"/>
          <w:color w:val="auto"/>
          <w:kern w:val="0"/>
          <w:sz w:val="32"/>
          <w:szCs w:val="32"/>
          <w:lang w:val="en-US" w:eastAsia="zh-CN" w:bidi="ar"/>
        </w:rPr>
        <w:t>四、资格审核</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评价机构须严格</w:t>
      </w:r>
      <w:r>
        <w:rPr>
          <w:rFonts w:hint="default" w:ascii="Times New Roman" w:hAnsi="Times New Roman" w:eastAsia="仿宋_GB2312" w:cs="Times New Roman"/>
          <w:color w:val="auto"/>
          <w:kern w:val="0"/>
          <w:sz w:val="32"/>
          <w:szCs w:val="32"/>
          <w:lang w:val="en-US" w:eastAsia="zh-CN" w:bidi="ar"/>
        </w:rPr>
        <w:t>按照</w:t>
      </w:r>
      <w:r>
        <w:rPr>
          <w:rFonts w:hint="default" w:ascii="Times New Roman" w:hAnsi="Times New Roman" w:eastAsia="仿宋_GB2312"/>
          <w:color w:val="auto"/>
          <w:kern w:val="0"/>
          <w:sz w:val="32"/>
          <w:szCs w:val="32"/>
          <w:lang w:bidi="ar"/>
        </w:rPr>
        <w:t>《国家职业标准编制技术规程》（2023年版）的申报条件要求，结合</w:t>
      </w:r>
      <w:r>
        <w:rPr>
          <w:rFonts w:hint="eastAsia" w:ascii="Times New Roman" w:hAnsi="Times New Roman" w:eastAsia="仿宋_GB2312"/>
          <w:color w:val="auto"/>
          <w:kern w:val="0"/>
          <w:sz w:val="32"/>
          <w:szCs w:val="32"/>
          <w:lang w:val="en-US" w:eastAsia="zh-CN" w:bidi="ar"/>
        </w:rPr>
        <w:t>长期照护师的</w:t>
      </w:r>
      <w:r>
        <w:rPr>
          <w:rFonts w:hint="default" w:ascii="Times New Roman" w:hAnsi="Times New Roman" w:eastAsia="仿宋_GB2312"/>
          <w:color w:val="auto"/>
          <w:kern w:val="0"/>
          <w:sz w:val="32"/>
          <w:szCs w:val="32"/>
          <w:lang w:bidi="ar"/>
        </w:rPr>
        <w:t>国家职业标准对相关职业、专业</w:t>
      </w:r>
      <w:r>
        <w:rPr>
          <w:rFonts w:hint="eastAsia" w:ascii="Times New Roman" w:hAnsi="Times New Roman" w:eastAsia="仿宋_GB2312"/>
          <w:color w:val="auto"/>
          <w:kern w:val="0"/>
          <w:sz w:val="32"/>
          <w:szCs w:val="32"/>
          <w:lang w:val="en-US" w:eastAsia="zh-CN" w:bidi="ar"/>
        </w:rPr>
        <w:t>等</w:t>
      </w:r>
      <w:r>
        <w:rPr>
          <w:rFonts w:hint="default" w:ascii="Times New Roman" w:hAnsi="Times New Roman" w:eastAsia="仿宋_GB2312"/>
          <w:color w:val="auto"/>
          <w:kern w:val="0"/>
          <w:sz w:val="32"/>
          <w:szCs w:val="32"/>
          <w:lang w:bidi="ar"/>
        </w:rPr>
        <w:t>的具体界定</w:t>
      </w:r>
      <w:r>
        <w:rPr>
          <w:rFonts w:hint="eastAsia" w:ascii="Times New Roman" w:hAnsi="Times New Roman" w:eastAsia="仿宋_GB2312" w:cs="Times New Roman"/>
          <w:color w:val="auto"/>
          <w:kern w:val="0"/>
          <w:sz w:val="32"/>
          <w:szCs w:val="32"/>
          <w:lang w:val="en-US" w:eastAsia="zh-CN" w:bidi="ar"/>
        </w:rPr>
        <w:t>，对考生提交的</w:t>
      </w:r>
      <w:r>
        <w:rPr>
          <w:rFonts w:hint="default" w:ascii="Times New Roman" w:hAnsi="Times New Roman" w:eastAsia="仿宋_GB2312" w:cs="Times New Roman"/>
          <w:color w:val="auto"/>
          <w:kern w:val="0"/>
          <w:sz w:val="32"/>
          <w:szCs w:val="32"/>
          <w:lang w:val="en-US" w:eastAsia="zh-CN" w:bidi="ar"/>
        </w:rPr>
        <w:t>《广东省职业技能等级认定个人申报表》、</w:t>
      </w:r>
      <w:r>
        <w:rPr>
          <w:rFonts w:hint="eastAsia" w:ascii="Times New Roman" w:hAnsi="Times New Roman" w:eastAsia="仿宋_GB2312" w:cs="Times New Roman"/>
          <w:color w:val="auto"/>
          <w:kern w:val="0"/>
          <w:sz w:val="32"/>
          <w:szCs w:val="32"/>
          <w:lang w:val="en-US" w:eastAsia="zh-CN" w:bidi="ar"/>
        </w:rPr>
        <w:t>身份</w:t>
      </w:r>
      <w:r>
        <w:rPr>
          <w:rFonts w:hint="default" w:ascii="Times New Roman" w:hAnsi="Times New Roman" w:eastAsia="仿宋_GB2312" w:cs="Times New Roman"/>
          <w:color w:val="auto"/>
          <w:kern w:val="0"/>
          <w:sz w:val="32"/>
          <w:szCs w:val="32"/>
          <w:lang w:val="en-US" w:eastAsia="zh-CN" w:bidi="ar"/>
        </w:rPr>
        <w:t>证件</w:t>
      </w:r>
      <w:r>
        <w:rPr>
          <w:rFonts w:hint="eastAsia" w:ascii="Times New Roman" w:hAnsi="Times New Roman" w:eastAsia="仿宋_GB2312" w:cs="Times New Roman"/>
          <w:color w:val="auto"/>
          <w:kern w:val="0"/>
          <w:sz w:val="32"/>
          <w:szCs w:val="32"/>
          <w:lang w:val="en-US" w:eastAsia="zh-CN" w:bidi="ar"/>
        </w:rPr>
        <w:t>、学历证明、工作经历等</w:t>
      </w:r>
      <w:r>
        <w:rPr>
          <w:rFonts w:hint="default" w:ascii="Times New Roman" w:hAnsi="Times New Roman" w:eastAsia="仿宋_GB2312" w:cs="Times New Roman"/>
          <w:color w:val="auto"/>
          <w:kern w:val="0"/>
          <w:sz w:val="32"/>
          <w:szCs w:val="32"/>
          <w:lang w:val="en-US" w:eastAsia="zh-CN" w:bidi="ar"/>
        </w:rPr>
        <w:t>相关材料</w:t>
      </w:r>
      <w:r>
        <w:rPr>
          <w:rFonts w:hint="eastAsia" w:ascii="Times New Roman" w:hAnsi="Times New Roman" w:eastAsia="仿宋_GB2312" w:cs="Times New Roman"/>
          <w:color w:val="auto"/>
          <w:kern w:val="0"/>
          <w:sz w:val="32"/>
          <w:szCs w:val="32"/>
          <w:lang w:val="en-US" w:eastAsia="zh-CN" w:bidi="ar"/>
        </w:rPr>
        <w:t>进行审查</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确保真实、有效、完整。</w:t>
      </w:r>
    </w:p>
    <w:p>
      <w:pPr>
        <w:keepNext w:val="0"/>
        <w:keepLines w:val="0"/>
        <w:widowControl/>
        <w:suppressLineNumbers w:val="0"/>
        <w:ind w:firstLine="640" w:firstLineChars="200"/>
        <w:jc w:val="both"/>
        <w:rPr>
          <w:rFonts w:hint="default" w:ascii="Times New Roman" w:hAnsi="Times New Roman" w:eastAsia="仿宋_GB2312" w:cs="Times New Roman"/>
          <w:color w:val="auto"/>
          <w:sz w:val="32"/>
          <w:szCs w:val="32"/>
        </w:rPr>
      </w:pPr>
      <w:r>
        <w:rPr>
          <w:rFonts w:hint="eastAsia" w:ascii="黑体" w:hAnsi="黑体" w:eastAsia="黑体" w:cs="黑体"/>
          <w:color w:val="auto"/>
          <w:kern w:val="0"/>
          <w:sz w:val="32"/>
          <w:szCs w:val="32"/>
          <w:lang w:val="en-US" w:eastAsia="zh-CN" w:bidi="ar"/>
        </w:rPr>
        <w:t>五、计划制定</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评价机构根据联考时间安排，考前按要求在信息系统创建评价计划并提交所属地级以上市指导机构、医保局共同审核。考生报名工作完成后，评价机构应至少在考试前10天，将</w:t>
      </w:r>
      <w:r>
        <w:rPr>
          <w:rFonts w:hint="default" w:ascii="Times New Roman" w:hAnsi="Times New Roman" w:eastAsia="仿宋_GB2312" w:cs="Times New Roman"/>
          <w:color w:val="auto"/>
          <w:kern w:val="0"/>
          <w:sz w:val="32"/>
          <w:szCs w:val="32"/>
          <w:lang w:val="en-US" w:eastAsia="zh-CN" w:bidi="ar"/>
        </w:rPr>
        <w:t>评价计划信息、评价安排、</w:t>
      </w:r>
      <w:r>
        <w:rPr>
          <w:rFonts w:hint="default" w:ascii="Times New Roman" w:hAnsi="Times New Roman" w:eastAsia="仿宋_GB2312" w:cs="Times New Roman"/>
          <w:color w:val="auto"/>
          <w:sz w:val="32"/>
          <w:szCs w:val="32"/>
          <w:lang w:val="en-US" w:eastAsia="zh-CN"/>
        </w:rPr>
        <w:t>考生信息、考</w:t>
      </w:r>
      <w:r>
        <w:rPr>
          <w:rFonts w:hint="eastAsia" w:ascii="Times New Roman" w:hAnsi="Times New Roman" w:eastAsia="仿宋_GB2312" w:cs="Times New Roman"/>
          <w:color w:val="auto"/>
          <w:sz w:val="32"/>
          <w:szCs w:val="32"/>
          <w:lang w:val="en-US" w:eastAsia="zh-CN"/>
        </w:rPr>
        <w:t>评</w:t>
      </w:r>
      <w:r>
        <w:rPr>
          <w:rFonts w:hint="default" w:ascii="Times New Roman" w:hAnsi="Times New Roman" w:eastAsia="仿宋_GB2312" w:cs="Times New Roman"/>
          <w:color w:val="auto"/>
          <w:sz w:val="32"/>
          <w:szCs w:val="32"/>
          <w:lang w:val="en-US" w:eastAsia="zh-CN"/>
        </w:rPr>
        <w:t>人员</w:t>
      </w:r>
      <w:r>
        <w:rPr>
          <w:rFonts w:hint="default" w:ascii="Times New Roman" w:hAnsi="Times New Roman" w:eastAsia="仿宋_GB2312" w:cs="Times New Roman"/>
          <w:color w:val="auto"/>
          <w:kern w:val="0"/>
          <w:sz w:val="32"/>
          <w:szCs w:val="32"/>
          <w:lang w:val="en-US" w:eastAsia="zh-CN" w:bidi="ar"/>
        </w:rPr>
        <w:t>及内部督导人员信息等</w:t>
      </w:r>
      <w:r>
        <w:rPr>
          <w:rFonts w:hint="eastAsia" w:ascii="Times New Roman" w:hAnsi="Times New Roman" w:eastAsia="仿宋_GB2312" w:cs="Times New Roman"/>
          <w:color w:val="auto"/>
          <w:kern w:val="0"/>
          <w:sz w:val="32"/>
          <w:szCs w:val="32"/>
          <w:lang w:val="en-US" w:eastAsia="zh-CN" w:bidi="ar"/>
        </w:rPr>
        <w:t>数据导入信息系统并提交所属地级以上市指导机构审核</w:t>
      </w:r>
      <w:r>
        <w:rPr>
          <w:rFonts w:hint="default" w:ascii="Times New Roman" w:hAnsi="Times New Roman" w:eastAsia="仿宋_GB2312" w:cs="Times New Roman"/>
          <w:color w:val="auto"/>
          <w:kern w:val="0"/>
          <w:sz w:val="32"/>
          <w:szCs w:val="32"/>
          <w:lang w:val="en-US" w:eastAsia="zh-CN" w:bidi="ar"/>
        </w:rPr>
        <w:t>。</w:t>
      </w:r>
    </w:p>
    <w:p>
      <w:pPr>
        <w:keepNext w:val="0"/>
        <w:keepLines w:val="0"/>
        <w:widowControl/>
        <w:numPr>
          <w:ilvl w:val="0"/>
          <w:numId w:val="0"/>
        </w:numPr>
        <w:suppressLineNumbers w:val="0"/>
        <w:ind w:firstLine="640" w:firstLineChars="200"/>
        <w:jc w:val="both"/>
        <w:rPr>
          <w:rFonts w:hint="default" w:ascii="Times New Roman" w:hAnsi="Times New Roman" w:eastAsia="仿宋_GB2312" w:cs="Times New Roman"/>
          <w:color w:val="auto"/>
          <w:sz w:val="32"/>
          <w:szCs w:val="32"/>
          <w:u w:val="none"/>
        </w:rPr>
      </w:pPr>
      <w:r>
        <w:rPr>
          <w:rFonts w:hint="eastAsia" w:ascii="黑体" w:hAnsi="黑体" w:eastAsia="黑体" w:cs="黑体"/>
          <w:color w:val="auto"/>
          <w:kern w:val="0"/>
          <w:sz w:val="32"/>
          <w:szCs w:val="32"/>
          <w:u w:val="none"/>
          <w:lang w:val="en-US" w:eastAsia="zh-CN" w:bidi="ar"/>
        </w:rPr>
        <w:t>六、人员配备</w:t>
      </w:r>
      <w:r>
        <w:rPr>
          <w:rFonts w:hint="default" w:ascii="Times New Roman" w:hAnsi="Times New Roman" w:eastAsia="仿宋_GB2312" w:cs="Times New Roman"/>
          <w:color w:val="auto"/>
          <w:kern w:val="0"/>
          <w:sz w:val="32"/>
          <w:szCs w:val="32"/>
          <w:u w:val="none"/>
          <w:lang w:val="en-US" w:eastAsia="zh-CN" w:bidi="ar"/>
        </w:rPr>
        <w:t>。</w:t>
      </w:r>
      <w:r>
        <w:rPr>
          <w:rFonts w:hint="eastAsia" w:ascii="Times New Roman" w:hAnsi="Times New Roman" w:eastAsia="仿宋_GB2312" w:cs="Times New Roman"/>
          <w:color w:val="auto"/>
          <w:kern w:val="0"/>
          <w:sz w:val="32"/>
          <w:szCs w:val="32"/>
          <w:u w:val="none"/>
          <w:lang w:val="en-US" w:eastAsia="zh-CN" w:bidi="ar"/>
        </w:rPr>
        <w:t>评价机构按照统一标准，共同培养考评人员队伍，建立统一的考评人员库。</w:t>
      </w:r>
      <w:r>
        <w:rPr>
          <w:rFonts w:hint="eastAsia" w:ascii="Times New Roman" w:hAnsi="Times New Roman" w:eastAsia="仿宋_GB2312" w:cs="Times New Roman"/>
          <w:color w:val="auto"/>
          <w:kern w:val="0"/>
          <w:sz w:val="32"/>
          <w:szCs w:val="32"/>
          <w:lang w:bidi="ar"/>
        </w:rPr>
        <w:t>监考人员、考评人员与考生配比不得低于国家职业标准要求</w:t>
      </w:r>
      <w:r>
        <w:rPr>
          <w:rFonts w:hint="eastAsia" w:ascii="Times New Roman" w:hAnsi="Times New Roman" w:eastAsia="仿宋_GB2312" w:cs="Times New Roman"/>
          <w:color w:val="auto"/>
          <w:kern w:val="0"/>
          <w:sz w:val="32"/>
          <w:szCs w:val="32"/>
          <w:u w:val="none"/>
          <w:lang w:val="en-US" w:eastAsia="zh-CN" w:bidi="ar"/>
        </w:rPr>
        <w:t>。考务人员、</w:t>
      </w:r>
      <w:r>
        <w:rPr>
          <w:rFonts w:hint="eastAsia" w:ascii="Times New Roman" w:hAnsi="Times New Roman" w:eastAsia="仿宋_GB2312" w:cs="Times New Roman"/>
          <w:color w:val="auto"/>
          <w:kern w:val="0"/>
          <w:sz w:val="32"/>
          <w:szCs w:val="32"/>
          <w:u w:val="none"/>
          <w:lang w:bidi="ar"/>
        </w:rPr>
        <w:t>考评人员</w:t>
      </w:r>
      <w:r>
        <w:rPr>
          <w:rFonts w:hint="eastAsia" w:ascii="Times New Roman" w:hAnsi="Times New Roman" w:eastAsia="仿宋_GB2312" w:cs="Times New Roman"/>
          <w:color w:val="auto"/>
          <w:kern w:val="0"/>
          <w:sz w:val="32"/>
          <w:szCs w:val="32"/>
          <w:u w:val="none"/>
          <w:lang w:val="en-US" w:eastAsia="zh-CN" w:bidi="ar"/>
        </w:rPr>
        <w:t>及内部质量督导员等工作人员在同一批次评价中，不得交叉兼任。</w:t>
      </w:r>
    </w:p>
    <w:p>
      <w:pPr>
        <w:keepNext w:val="0"/>
        <w:keepLines w:val="0"/>
        <w:widowControl/>
        <w:numPr>
          <w:ilvl w:val="0"/>
          <w:numId w:val="0"/>
        </w:numPr>
        <w:suppressLineNumbers w:val="0"/>
        <w:ind w:firstLine="640" w:firstLineChars="200"/>
        <w:jc w:val="left"/>
        <w:rPr>
          <w:rFonts w:hint="eastAsia" w:ascii="Times New Roman" w:hAnsi="Times New Roman" w:eastAsia="仿宋_GB2312" w:cs="Times New Roman"/>
          <w:color w:val="auto"/>
          <w:kern w:val="0"/>
          <w:sz w:val="32"/>
          <w:szCs w:val="32"/>
          <w:u w:val="none"/>
          <w:lang w:val="en-US" w:eastAsia="zh-CN" w:bidi="ar"/>
        </w:rPr>
      </w:pPr>
      <w:r>
        <w:rPr>
          <w:rFonts w:hint="eastAsia" w:ascii="黑体" w:hAnsi="黑体" w:eastAsia="黑体" w:cs="黑体"/>
          <w:color w:val="auto"/>
          <w:kern w:val="0"/>
          <w:sz w:val="32"/>
          <w:szCs w:val="32"/>
          <w:u w:val="none"/>
          <w:lang w:val="en-US" w:eastAsia="zh-CN" w:bidi="ar"/>
        </w:rPr>
        <w:t>七、试题管理</w:t>
      </w:r>
      <w:r>
        <w:rPr>
          <w:rFonts w:hint="default" w:ascii="Times New Roman" w:hAnsi="Times New Roman" w:eastAsia="仿宋_GB2312" w:cs="Times New Roman"/>
          <w:color w:val="auto"/>
          <w:kern w:val="0"/>
          <w:sz w:val="32"/>
          <w:szCs w:val="32"/>
          <w:u w:val="none"/>
          <w:lang w:val="en-US" w:eastAsia="zh-CN" w:bidi="ar"/>
        </w:rPr>
        <w:t>。</w:t>
      </w:r>
      <w:r>
        <w:rPr>
          <w:rFonts w:hint="eastAsia" w:ascii="Times New Roman" w:hAnsi="Times New Roman" w:eastAsia="仿宋_GB2312" w:cs="Times New Roman"/>
          <w:color w:val="auto"/>
          <w:kern w:val="0"/>
          <w:sz w:val="32"/>
          <w:szCs w:val="32"/>
          <w:u w:val="none"/>
          <w:lang w:val="en-US" w:eastAsia="zh-CN" w:bidi="ar"/>
        </w:rPr>
        <w:t>评价机构依据评价计划的考场安排进行抽题组卷。</w:t>
      </w:r>
      <w:r>
        <w:rPr>
          <w:rFonts w:hint="eastAsia" w:ascii="Times New Roman" w:hAnsi="Times New Roman" w:eastAsia="仿宋_GB2312" w:cs="Times New Roman"/>
          <w:b w:val="0"/>
          <w:bCs w:val="0"/>
          <w:color w:val="auto"/>
          <w:sz w:val="32"/>
          <w:szCs w:val="32"/>
          <w:u w:val="none"/>
          <w:lang w:val="en-US" w:eastAsia="zh-CN"/>
        </w:rPr>
        <w:t>理论知识考试采用无纸化机考方式进行；</w:t>
      </w:r>
      <w:r>
        <w:rPr>
          <w:rFonts w:hint="eastAsia" w:ascii="Times New Roman" w:hAnsi="Times New Roman" w:eastAsia="仿宋_GB2312" w:cs="Times New Roman"/>
          <w:color w:val="auto"/>
          <w:kern w:val="0"/>
          <w:sz w:val="32"/>
          <w:szCs w:val="32"/>
          <w:u w:val="none"/>
          <w:lang w:val="en-US" w:eastAsia="zh-CN" w:bidi="ar"/>
        </w:rPr>
        <w:t>操作技能考核试题在保密条件下完成试卷印制，所有试题材料的印制、保管及使用均须严格遵守保密规定。</w:t>
      </w:r>
    </w:p>
    <w:p>
      <w:pPr>
        <w:keepNext w:val="0"/>
        <w:keepLines w:val="0"/>
        <w:widowControl/>
        <w:numPr>
          <w:ilvl w:val="0"/>
          <w:numId w:val="0"/>
        </w:numPr>
        <w:suppressLineNumbers w:val="0"/>
        <w:ind w:firstLine="640" w:firstLineChars="200"/>
        <w:jc w:val="left"/>
        <w:rPr>
          <w:rFonts w:hint="default" w:ascii="Times New Roman" w:hAnsi="Times New Roman" w:eastAsia="仿宋_GB2312" w:cs="Times New Roman"/>
          <w:color w:val="auto"/>
          <w:sz w:val="32"/>
          <w:szCs w:val="32"/>
        </w:rPr>
      </w:pPr>
      <w:r>
        <w:rPr>
          <w:rFonts w:hint="eastAsia" w:ascii="黑体" w:hAnsi="黑体" w:eastAsia="黑体" w:cs="黑体"/>
          <w:color w:val="auto"/>
          <w:kern w:val="0"/>
          <w:sz w:val="32"/>
          <w:szCs w:val="32"/>
          <w:lang w:val="en-US" w:eastAsia="zh-CN" w:bidi="ar"/>
        </w:rPr>
        <w:t>八、组织考试</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评价机构须严格</w:t>
      </w:r>
      <w:r>
        <w:rPr>
          <w:rFonts w:hint="default" w:ascii="Times New Roman" w:hAnsi="Times New Roman" w:eastAsia="仿宋_GB2312" w:cs="Times New Roman"/>
          <w:color w:val="auto"/>
          <w:kern w:val="0"/>
          <w:sz w:val="32"/>
          <w:szCs w:val="32"/>
          <w:lang w:val="en-US" w:eastAsia="zh-CN" w:bidi="ar"/>
        </w:rPr>
        <w:t>按照考务工作规程</w:t>
      </w:r>
      <w:r>
        <w:rPr>
          <w:rFonts w:hint="eastAsia" w:ascii="Times New Roman" w:hAnsi="Times New Roman" w:eastAsia="仿宋_GB2312" w:cs="Times New Roman"/>
          <w:color w:val="auto"/>
          <w:kern w:val="0"/>
          <w:sz w:val="32"/>
          <w:szCs w:val="32"/>
          <w:lang w:val="en-US" w:eastAsia="zh-CN" w:bidi="ar"/>
        </w:rPr>
        <w:t>组织考试。</w:t>
      </w:r>
      <w:r>
        <w:rPr>
          <w:rFonts w:hint="default" w:ascii="Times New Roman" w:hAnsi="Times New Roman" w:eastAsia="仿宋_GB2312" w:cs="Times New Roman"/>
          <w:color w:val="auto"/>
          <w:kern w:val="0"/>
          <w:sz w:val="32"/>
          <w:szCs w:val="32"/>
          <w:lang w:val="en-US" w:eastAsia="zh-CN" w:bidi="ar"/>
        </w:rPr>
        <w:t>考前</w:t>
      </w:r>
      <w:r>
        <w:rPr>
          <w:rFonts w:hint="eastAsia" w:ascii="Times New Roman" w:hAnsi="Times New Roman" w:eastAsia="仿宋_GB2312" w:cs="Times New Roman"/>
          <w:color w:val="auto"/>
          <w:kern w:val="0"/>
          <w:sz w:val="32"/>
          <w:szCs w:val="32"/>
          <w:lang w:val="en-US" w:eastAsia="zh-CN" w:bidi="ar"/>
        </w:rPr>
        <w:t>，须</w:t>
      </w:r>
      <w:r>
        <w:rPr>
          <w:rFonts w:hint="default" w:ascii="Times New Roman" w:hAnsi="Times New Roman" w:eastAsia="仿宋_GB2312" w:cs="Times New Roman"/>
          <w:color w:val="auto"/>
          <w:kern w:val="0"/>
          <w:sz w:val="32"/>
          <w:szCs w:val="32"/>
          <w:lang w:val="en-US" w:eastAsia="zh-CN" w:bidi="ar"/>
        </w:rPr>
        <w:t>按时召开考务考评工作会</w:t>
      </w:r>
      <w:r>
        <w:rPr>
          <w:rFonts w:hint="eastAsia" w:ascii="Times New Roman" w:hAnsi="Times New Roman" w:eastAsia="仿宋_GB2312" w:cs="Times New Roman"/>
          <w:color w:val="auto"/>
          <w:kern w:val="0"/>
          <w:sz w:val="32"/>
          <w:szCs w:val="32"/>
          <w:lang w:val="en-US" w:eastAsia="zh-CN" w:bidi="ar"/>
        </w:rPr>
        <w:t>议</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全面</w:t>
      </w:r>
      <w:r>
        <w:rPr>
          <w:rFonts w:hint="default" w:ascii="Times New Roman" w:hAnsi="Times New Roman" w:eastAsia="仿宋_GB2312" w:cs="Times New Roman"/>
          <w:color w:val="auto"/>
          <w:kern w:val="0"/>
          <w:sz w:val="32"/>
          <w:szCs w:val="32"/>
          <w:lang w:val="en-US" w:eastAsia="zh-CN" w:bidi="ar"/>
        </w:rPr>
        <w:t>检查考核场地及设施设备，</w:t>
      </w:r>
      <w:r>
        <w:rPr>
          <w:rFonts w:hint="eastAsia" w:ascii="Times New Roman" w:hAnsi="Times New Roman" w:eastAsia="仿宋_GB2312" w:cs="Times New Roman"/>
          <w:color w:val="000000"/>
          <w:kern w:val="0"/>
          <w:sz w:val="32"/>
          <w:szCs w:val="32"/>
          <w:u w:val="none"/>
          <w:lang w:val="en-US" w:eastAsia="zh-CN" w:bidi="ar"/>
        </w:rPr>
        <w:t>并完成相关考前准备工作；考试期间，</w:t>
      </w:r>
      <w:r>
        <w:rPr>
          <w:rFonts w:hint="default" w:ascii="Times New Roman" w:hAnsi="Times New Roman" w:eastAsia="仿宋_GB2312" w:cs="Times New Roman"/>
          <w:color w:val="auto"/>
          <w:kern w:val="0"/>
          <w:sz w:val="32"/>
          <w:szCs w:val="32"/>
          <w:lang w:val="en-US" w:eastAsia="zh-CN" w:bidi="ar"/>
        </w:rPr>
        <w:t>严格核验考生身份，</w:t>
      </w:r>
      <w:r>
        <w:rPr>
          <w:rFonts w:hint="eastAsia" w:ascii="Times New Roman" w:hAnsi="Times New Roman" w:eastAsia="仿宋_GB2312" w:cs="Times New Roman"/>
          <w:color w:val="auto"/>
          <w:kern w:val="0"/>
          <w:sz w:val="32"/>
          <w:szCs w:val="32"/>
          <w:lang w:val="en-US" w:eastAsia="zh-CN" w:bidi="ar"/>
        </w:rPr>
        <w:t>严肃考纪，</w:t>
      </w:r>
      <w:r>
        <w:rPr>
          <w:rFonts w:hint="default" w:ascii="Times New Roman" w:hAnsi="Times New Roman" w:eastAsia="仿宋_GB2312" w:cs="Times New Roman"/>
          <w:color w:val="auto"/>
          <w:kern w:val="0"/>
          <w:sz w:val="32"/>
          <w:szCs w:val="32"/>
          <w:lang w:val="en-US" w:eastAsia="zh-CN" w:bidi="ar"/>
        </w:rPr>
        <w:t>防范作弊，</w:t>
      </w:r>
      <w:r>
        <w:rPr>
          <w:rFonts w:hint="eastAsia" w:ascii="Times New Roman" w:hAnsi="Times New Roman" w:eastAsia="仿宋_GB2312" w:cs="Times New Roman"/>
          <w:color w:val="auto"/>
          <w:kern w:val="0"/>
          <w:sz w:val="32"/>
          <w:szCs w:val="32"/>
          <w:lang w:val="en-US" w:eastAsia="zh-CN" w:bidi="ar"/>
        </w:rPr>
        <w:t>妥善处</w:t>
      </w:r>
      <w:r>
        <w:rPr>
          <w:rFonts w:hint="eastAsia" w:ascii="Times New Roman" w:hAnsi="Times New Roman" w:eastAsia="仿宋_GB2312" w:cs="Times New Roman"/>
          <w:color w:val="000000"/>
          <w:kern w:val="0"/>
          <w:sz w:val="32"/>
          <w:szCs w:val="32"/>
          <w:lang w:val="en-US" w:eastAsia="zh-CN" w:bidi="ar"/>
        </w:rPr>
        <w:t>置各类</w:t>
      </w:r>
      <w:r>
        <w:rPr>
          <w:rFonts w:hint="default" w:ascii="Times New Roman" w:hAnsi="Times New Roman" w:eastAsia="仿宋_GB2312" w:cs="Times New Roman"/>
          <w:color w:val="auto"/>
          <w:kern w:val="0"/>
          <w:sz w:val="32"/>
          <w:szCs w:val="32"/>
          <w:lang w:val="en-US" w:eastAsia="zh-CN" w:bidi="ar"/>
        </w:rPr>
        <w:t>应急</w:t>
      </w:r>
      <w:r>
        <w:rPr>
          <w:rFonts w:hint="eastAsia" w:ascii="Times New Roman" w:hAnsi="Times New Roman" w:eastAsia="仿宋_GB2312" w:cs="Times New Roman"/>
          <w:color w:val="auto"/>
          <w:kern w:val="0"/>
          <w:sz w:val="32"/>
          <w:szCs w:val="32"/>
          <w:lang w:val="en-US" w:eastAsia="zh-CN" w:bidi="ar"/>
        </w:rPr>
        <w:t>情况，</w:t>
      </w:r>
      <w:r>
        <w:rPr>
          <w:rFonts w:hint="default" w:ascii="Times New Roman" w:hAnsi="Times New Roman" w:eastAsia="仿宋_GB2312" w:cs="Times New Roman"/>
          <w:color w:val="auto"/>
          <w:kern w:val="0"/>
          <w:sz w:val="32"/>
          <w:szCs w:val="32"/>
          <w:lang w:val="en-US" w:eastAsia="zh-CN" w:bidi="ar"/>
        </w:rPr>
        <w:t>确保考试</w:t>
      </w:r>
      <w:r>
        <w:rPr>
          <w:rFonts w:hint="eastAsia" w:ascii="Times New Roman" w:hAnsi="Times New Roman" w:eastAsia="仿宋_GB2312" w:cs="Times New Roman"/>
          <w:color w:val="000000"/>
          <w:kern w:val="0"/>
          <w:sz w:val="32"/>
          <w:szCs w:val="32"/>
          <w:lang w:val="en-US" w:eastAsia="zh-CN" w:bidi="ar"/>
        </w:rPr>
        <w:t>全程</w:t>
      </w:r>
      <w:r>
        <w:rPr>
          <w:rFonts w:hint="eastAsia" w:ascii="Times New Roman" w:hAnsi="Times New Roman" w:eastAsia="仿宋_GB2312" w:cs="Times New Roman"/>
          <w:color w:val="auto"/>
          <w:kern w:val="0"/>
          <w:sz w:val="32"/>
          <w:szCs w:val="32"/>
          <w:lang w:val="en-US" w:eastAsia="zh-CN" w:bidi="ar"/>
        </w:rPr>
        <w:t>实施</w:t>
      </w:r>
      <w:r>
        <w:rPr>
          <w:rFonts w:hint="default" w:ascii="Times New Roman" w:hAnsi="Times New Roman" w:eastAsia="仿宋_GB2312" w:cs="Times New Roman"/>
          <w:color w:val="auto"/>
          <w:kern w:val="0"/>
          <w:sz w:val="32"/>
          <w:szCs w:val="32"/>
          <w:lang w:val="en-US" w:eastAsia="zh-CN" w:bidi="ar"/>
        </w:rPr>
        <w:t>规范</w:t>
      </w:r>
      <w:r>
        <w:rPr>
          <w:rFonts w:hint="eastAsia" w:ascii="Times New Roman" w:hAnsi="Times New Roman" w:eastAsia="仿宋_GB2312" w:cs="Times New Roman"/>
          <w:color w:val="auto"/>
          <w:kern w:val="0"/>
          <w:sz w:val="32"/>
          <w:szCs w:val="32"/>
          <w:lang w:val="en-US" w:eastAsia="zh-CN" w:bidi="ar"/>
        </w:rPr>
        <w:t>、有序</w:t>
      </w:r>
      <w:r>
        <w:rPr>
          <w:rFonts w:hint="default" w:ascii="Times New Roman" w:hAnsi="Times New Roman" w:eastAsia="仿宋_GB2312" w:cs="Times New Roman"/>
          <w:color w:val="auto"/>
          <w:kern w:val="0"/>
          <w:sz w:val="32"/>
          <w:szCs w:val="32"/>
          <w:lang w:val="en-US" w:eastAsia="zh-CN" w:bidi="ar"/>
        </w:rPr>
        <w:t>。</w:t>
      </w:r>
    </w:p>
    <w:p>
      <w:pPr>
        <w:keepNext w:val="0"/>
        <w:keepLines w:val="0"/>
        <w:widowControl/>
        <w:suppressLineNumbers w:val="0"/>
        <w:ind w:firstLine="640" w:firstLineChars="200"/>
        <w:jc w:val="left"/>
        <w:rPr>
          <w:rFonts w:hint="default" w:ascii="Times New Roman" w:hAnsi="Times New Roman" w:eastAsia="仿宋_GB2312" w:cs="Times New Roman"/>
          <w:color w:val="auto"/>
          <w:kern w:val="0"/>
          <w:sz w:val="32"/>
          <w:szCs w:val="32"/>
          <w:lang w:val="en-US" w:eastAsia="zh-CN" w:bidi="ar"/>
        </w:rPr>
      </w:pPr>
      <w:r>
        <w:rPr>
          <w:rFonts w:hint="eastAsia" w:ascii="黑体" w:hAnsi="黑体" w:eastAsia="黑体" w:cs="黑体"/>
          <w:color w:val="auto"/>
          <w:kern w:val="0"/>
          <w:sz w:val="32"/>
          <w:szCs w:val="32"/>
          <w:lang w:val="en-US" w:eastAsia="zh-CN" w:bidi="ar"/>
        </w:rPr>
        <w:t>九、阅卷评分</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000000"/>
          <w:kern w:val="0"/>
          <w:sz w:val="32"/>
          <w:szCs w:val="32"/>
          <w:lang w:val="en-US" w:eastAsia="zh-CN" w:bidi="ar"/>
        </w:rPr>
        <w:t>阅卷评分</w:t>
      </w:r>
      <w:r>
        <w:rPr>
          <w:rFonts w:hint="eastAsia" w:ascii="Times New Roman" w:hAnsi="Times New Roman" w:eastAsia="仿宋_GB2312" w:cs="Times New Roman"/>
          <w:color w:val="auto"/>
          <w:kern w:val="0"/>
          <w:sz w:val="32"/>
          <w:szCs w:val="32"/>
          <w:lang w:val="en-US" w:eastAsia="zh-CN" w:bidi="ar"/>
        </w:rPr>
        <w:t>由评价机构统筹组织，</w:t>
      </w:r>
      <w:r>
        <w:rPr>
          <w:rFonts w:hint="default" w:ascii="Times New Roman" w:hAnsi="Times New Roman" w:eastAsia="仿宋_GB2312" w:cs="Times New Roman"/>
          <w:color w:val="auto"/>
          <w:kern w:val="0"/>
          <w:sz w:val="32"/>
          <w:szCs w:val="32"/>
          <w:lang w:val="en-US" w:eastAsia="zh-CN" w:bidi="ar"/>
        </w:rPr>
        <w:t>理论知识考试由</w:t>
      </w:r>
      <w:r>
        <w:rPr>
          <w:rFonts w:hint="eastAsia" w:ascii="Times New Roman" w:hAnsi="Times New Roman" w:eastAsia="仿宋_GB2312" w:cs="Times New Roman"/>
          <w:color w:val="auto"/>
          <w:kern w:val="0"/>
          <w:sz w:val="32"/>
          <w:szCs w:val="32"/>
          <w:u w:val="none"/>
          <w:lang w:val="en-US" w:eastAsia="zh-CN" w:bidi="ar"/>
        </w:rPr>
        <w:t>考试</w:t>
      </w:r>
      <w:r>
        <w:rPr>
          <w:rFonts w:hint="default" w:ascii="Times New Roman" w:hAnsi="Times New Roman" w:eastAsia="仿宋_GB2312" w:cs="Times New Roman"/>
          <w:color w:val="auto"/>
          <w:kern w:val="0"/>
          <w:sz w:val="32"/>
          <w:szCs w:val="32"/>
          <w:u w:val="none"/>
          <w:lang w:val="en-US" w:eastAsia="zh-CN" w:bidi="ar"/>
        </w:rPr>
        <w:t>系统</w:t>
      </w:r>
      <w:r>
        <w:rPr>
          <w:rFonts w:hint="eastAsia" w:ascii="Times New Roman" w:hAnsi="Times New Roman" w:eastAsia="仿宋_GB2312" w:cs="Times New Roman"/>
          <w:color w:val="auto"/>
          <w:kern w:val="0"/>
          <w:sz w:val="32"/>
          <w:szCs w:val="32"/>
          <w:lang w:val="en-US" w:eastAsia="zh-CN" w:bidi="ar"/>
        </w:rPr>
        <w:t>自动评分，</w:t>
      </w:r>
      <w:r>
        <w:rPr>
          <w:rFonts w:hint="default" w:ascii="Times New Roman" w:hAnsi="Times New Roman" w:eastAsia="仿宋_GB2312" w:cs="Times New Roman"/>
          <w:color w:val="auto"/>
          <w:kern w:val="0"/>
          <w:sz w:val="32"/>
          <w:szCs w:val="32"/>
          <w:lang w:val="en-US" w:eastAsia="zh-CN" w:bidi="ar"/>
        </w:rPr>
        <w:t>技能</w:t>
      </w:r>
      <w:r>
        <w:rPr>
          <w:rFonts w:hint="eastAsia" w:ascii="Times New Roman" w:hAnsi="Times New Roman" w:eastAsia="仿宋_GB2312" w:cs="Times New Roman"/>
          <w:color w:val="auto"/>
          <w:kern w:val="0"/>
          <w:sz w:val="32"/>
          <w:szCs w:val="32"/>
          <w:lang w:val="en-US" w:eastAsia="zh-CN" w:bidi="ar"/>
        </w:rPr>
        <w:t>操作</w:t>
      </w:r>
      <w:r>
        <w:rPr>
          <w:rFonts w:hint="default" w:ascii="Times New Roman" w:hAnsi="Times New Roman" w:eastAsia="仿宋_GB2312" w:cs="Times New Roman"/>
          <w:color w:val="auto"/>
          <w:kern w:val="0"/>
          <w:sz w:val="32"/>
          <w:szCs w:val="32"/>
          <w:lang w:val="en-US" w:eastAsia="zh-CN" w:bidi="ar"/>
        </w:rPr>
        <w:t>考核成绩由考评员</w:t>
      </w:r>
      <w:r>
        <w:rPr>
          <w:rFonts w:hint="eastAsia" w:ascii="Times New Roman" w:hAnsi="Times New Roman" w:eastAsia="仿宋_GB2312" w:cs="Times New Roman"/>
          <w:color w:val="auto"/>
          <w:kern w:val="0"/>
          <w:sz w:val="32"/>
          <w:szCs w:val="32"/>
          <w:lang w:val="en-US" w:eastAsia="zh-CN" w:bidi="ar"/>
        </w:rPr>
        <w:t>对全部操作过程进行独立考评。</w:t>
      </w:r>
    </w:p>
    <w:p>
      <w:pPr>
        <w:keepNext w:val="0"/>
        <w:keepLines w:val="0"/>
        <w:widowControl/>
        <w:suppressLineNumbers w:val="0"/>
        <w:ind w:firstLine="640" w:firstLineChars="200"/>
        <w:jc w:val="left"/>
        <w:rPr>
          <w:rFonts w:hint="default" w:ascii="Times New Roman" w:hAnsi="Times New Roman" w:eastAsia="仿宋_GB2312" w:cs="Times New Roman"/>
          <w:color w:val="auto"/>
          <w:sz w:val="32"/>
          <w:szCs w:val="32"/>
        </w:rPr>
      </w:pPr>
      <w:r>
        <w:rPr>
          <w:rFonts w:hint="eastAsia" w:ascii="黑体" w:hAnsi="黑体" w:eastAsia="黑体" w:cs="黑体"/>
          <w:color w:val="auto"/>
          <w:kern w:val="0"/>
          <w:sz w:val="32"/>
          <w:szCs w:val="32"/>
          <w:lang w:val="en-US" w:eastAsia="zh-CN" w:bidi="ar"/>
        </w:rPr>
        <w:t>十、成绩公示</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阅卷评分完成后，评价机构</w:t>
      </w:r>
      <w:r>
        <w:rPr>
          <w:rFonts w:hint="eastAsia" w:ascii="Times New Roman" w:hAnsi="Times New Roman" w:eastAsia="仿宋_GB2312" w:cs="Times New Roman"/>
          <w:color w:val="000000"/>
          <w:kern w:val="0"/>
          <w:sz w:val="32"/>
          <w:szCs w:val="32"/>
          <w:lang w:val="en-US" w:eastAsia="zh-CN" w:bidi="ar"/>
        </w:rPr>
        <w:t>应</w:t>
      </w:r>
      <w:r>
        <w:rPr>
          <w:rFonts w:hint="eastAsia" w:ascii="Times New Roman" w:hAnsi="Times New Roman" w:eastAsia="仿宋_GB2312" w:cs="Times New Roman"/>
          <w:color w:val="auto"/>
          <w:kern w:val="0"/>
          <w:sz w:val="32"/>
          <w:szCs w:val="32"/>
          <w:lang w:val="en-US" w:eastAsia="zh-CN" w:bidi="ar"/>
        </w:rPr>
        <w:t>及时将考生成绩进行公示，公示期不少于5个工作日。</w:t>
      </w:r>
      <w:r>
        <w:rPr>
          <w:rFonts w:hint="default" w:ascii="Times New Roman" w:hAnsi="Times New Roman" w:eastAsia="仿宋_GB2312" w:cs="Times New Roman"/>
          <w:color w:val="auto"/>
          <w:kern w:val="0"/>
          <w:sz w:val="32"/>
          <w:szCs w:val="32"/>
          <w:lang w:val="en-US" w:eastAsia="zh-CN" w:bidi="ar"/>
        </w:rPr>
        <w:t>考生</w:t>
      </w:r>
      <w:r>
        <w:rPr>
          <w:rFonts w:hint="eastAsia" w:ascii="Times New Roman" w:hAnsi="Times New Roman" w:eastAsia="仿宋_GB2312" w:cs="Times New Roman"/>
          <w:color w:val="auto"/>
          <w:kern w:val="0"/>
          <w:sz w:val="32"/>
          <w:szCs w:val="32"/>
          <w:lang w:val="en-US" w:eastAsia="zh-CN" w:bidi="ar"/>
        </w:rPr>
        <w:t>如</w:t>
      </w:r>
      <w:r>
        <w:rPr>
          <w:rFonts w:hint="default" w:ascii="Times New Roman" w:hAnsi="Times New Roman" w:eastAsia="仿宋_GB2312" w:cs="Times New Roman"/>
          <w:color w:val="auto"/>
          <w:kern w:val="0"/>
          <w:sz w:val="32"/>
          <w:szCs w:val="32"/>
          <w:lang w:val="en-US" w:eastAsia="zh-CN" w:bidi="ar"/>
        </w:rPr>
        <w:t>对考试成绩有异议，</w:t>
      </w:r>
      <w:r>
        <w:rPr>
          <w:rFonts w:hint="eastAsia" w:ascii="Times New Roman" w:hAnsi="Times New Roman" w:eastAsia="仿宋_GB2312" w:cs="Times New Roman"/>
          <w:color w:val="000000"/>
          <w:kern w:val="0"/>
          <w:sz w:val="32"/>
          <w:szCs w:val="32"/>
          <w:lang w:val="en-US" w:eastAsia="zh-CN" w:bidi="ar"/>
        </w:rPr>
        <w:t>须</w:t>
      </w:r>
      <w:r>
        <w:rPr>
          <w:rFonts w:hint="default" w:ascii="Times New Roman" w:hAnsi="Times New Roman" w:eastAsia="仿宋_GB2312" w:cs="Times New Roman"/>
          <w:color w:val="auto"/>
          <w:kern w:val="0"/>
          <w:sz w:val="32"/>
          <w:szCs w:val="32"/>
          <w:lang w:val="en-US" w:eastAsia="zh-CN" w:bidi="ar"/>
        </w:rPr>
        <w:t>在公示期内向</w:t>
      </w:r>
      <w:r>
        <w:rPr>
          <w:rFonts w:hint="eastAsia" w:ascii="Times New Roman" w:hAnsi="Times New Roman" w:eastAsia="仿宋_GB2312" w:cs="Times New Roman"/>
          <w:color w:val="auto"/>
          <w:kern w:val="0"/>
          <w:sz w:val="32"/>
          <w:szCs w:val="32"/>
          <w:lang w:val="en-US" w:eastAsia="zh-CN" w:bidi="ar"/>
        </w:rPr>
        <w:t>评价机构</w:t>
      </w:r>
      <w:r>
        <w:rPr>
          <w:rFonts w:hint="default" w:ascii="Times New Roman" w:hAnsi="Times New Roman" w:eastAsia="仿宋_GB2312" w:cs="Times New Roman"/>
          <w:color w:val="auto"/>
          <w:kern w:val="0"/>
          <w:sz w:val="32"/>
          <w:szCs w:val="32"/>
          <w:lang w:val="en-US" w:eastAsia="zh-CN" w:bidi="ar"/>
        </w:rPr>
        <w:t>复核申请，复核</w:t>
      </w:r>
      <w:r>
        <w:rPr>
          <w:rFonts w:hint="eastAsia" w:ascii="Times New Roman" w:hAnsi="Times New Roman" w:eastAsia="仿宋_GB2312" w:cs="Times New Roman"/>
          <w:color w:val="auto"/>
          <w:kern w:val="0"/>
          <w:sz w:val="32"/>
          <w:szCs w:val="32"/>
          <w:lang w:val="en-US" w:eastAsia="zh-CN" w:bidi="ar"/>
        </w:rPr>
        <w:t>内容仅限于</w:t>
      </w:r>
      <w:r>
        <w:rPr>
          <w:rFonts w:hint="eastAsia" w:ascii="Times New Roman" w:hAnsi="Times New Roman" w:eastAsia="仿宋_GB2312" w:cs="Times New Roman"/>
          <w:color w:val="000000"/>
          <w:kern w:val="0"/>
          <w:sz w:val="32"/>
          <w:szCs w:val="32"/>
          <w:lang w:val="en-US" w:eastAsia="zh-CN" w:bidi="ar"/>
        </w:rPr>
        <w:t>是否存在</w:t>
      </w:r>
      <w:r>
        <w:rPr>
          <w:rFonts w:hint="default" w:ascii="Times New Roman" w:hAnsi="Times New Roman" w:eastAsia="仿宋_GB2312" w:cs="Times New Roman"/>
          <w:color w:val="auto"/>
          <w:kern w:val="0"/>
          <w:sz w:val="32"/>
          <w:szCs w:val="32"/>
          <w:lang w:val="en-US" w:eastAsia="zh-CN" w:bidi="ar"/>
        </w:rPr>
        <w:t>漏评，计分</w:t>
      </w:r>
      <w:r>
        <w:rPr>
          <w:rFonts w:hint="eastAsia" w:ascii="Times New Roman" w:hAnsi="Times New Roman" w:eastAsia="仿宋_GB2312" w:cs="Times New Roman"/>
          <w:color w:val="auto"/>
          <w:kern w:val="0"/>
          <w:sz w:val="32"/>
          <w:szCs w:val="32"/>
          <w:lang w:val="en-US" w:eastAsia="zh-CN" w:bidi="ar"/>
        </w:rPr>
        <w:t>及</w:t>
      </w:r>
      <w:r>
        <w:rPr>
          <w:rFonts w:hint="default" w:ascii="Times New Roman" w:hAnsi="Times New Roman" w:eastAsia="仿宋_GB2312" w:cs="Times New Roman"/>
          <w:color w:val="auto"/>
          <w:kern w:val="0"/>
          <w:sz w:val="32"/>
          <w:szCs w:val="32"/>
          <w:lang w:val="en-US" w:eastAsia="zh-CN" w:bidi="ar"/>
        </w:rPr>
        <w:t>登分是否准确，是否有违纪记录或其他异常情况等，不</w:t>
      </w:r>
      <w:r>
        <w:rPr>
          <w:rFonts w:hint="eastAsia" w:ascii="Times New Roman" w:hAnsi="Times New Roman" w:eastAsia="仿宋_GB2312" w:cs="Times New Roman"/>
          <w:color w:val="000000"/>
          <w:kern w:val="0"/>
          <w:sz w:val="32"/>
          <w:szCs w:val="32"/>
          <w:lang w:val="en-US" w:eastAsia="zh-CN" w:bidi="ar"/>
        </w:rPr>
        <w:t>涉及</w:t>
      </w:r>
      <w:r>
        <w:rPr>
          <w:rFonts w:hint="default" w:ascii="Times New Roman" w:hAnsi="Times New Roman" w:eastAsia="仿宋_GB2312" w:cs="Times New Roman"/>
          <w:color w:val="auto"/>
          <w:kern w:val="0"/>
          <w:sz w:val="32"/>
          <w:szCs w:val="32"/>
          <w:lang w:val="en-US" w:eastAsia="zh-CN" w:bidi="ar"/>
        </w:rPr>
        <w:t>对试卷进行重</w:t>
      </w:r>
      <w:r>
        <w:rPr>
          <w:rFonts w:hint="eastAsia" w:ascii="Times New Roman" w:hAnsi="Times New Roman" w:eastAsia="仿宋_GB2312" w:cs="Times New Roman"/>
          <w:color w:val="000000"/>
          <w:kern w:val="0"/>
          <w:sz w:val="32"/>
          <w:szCs w:val="32"/>
          <w:lang w:val="en-US" w:eastAsia="zh-CN" w:bidi="ar"/>
        </w:rPr>
        <w:t>新</w:t>
      </w:r>
      <w:r>
        <w:rPr>
          <w:rFonts w:hint="default" w:ascii="Times New Roman" w:hAnsi="Times New Roman" w:eastAsia="仿宋_GB2312" w:cs="Times New Roman"/>
          <w:color w:val="auto"/>
          <w:kern w:val="0"/>
          <w:sz w:val="32"/>
          <w:szCs w:val="32"/>
          <w:lang w:val="en-US" w:eastAsia="zh-CN" w:bidi="ar"/>
        </w:rPr>
        <w:t>评</w:t>
      </w:r>
      <w:r>
        <w:rPr>
          <w:rFonts w:hint="eastAsia" w:ascii="Times New Roman" w:hAnsi="Times New Roman" w:eastAsia="仿宋_GB2312" w:cs="Times New Roman"/>
          <w:color w:val="auto"/>
          <w:kern w:val="0"/>
          <w:sz w:val="32"/>
          <w:szCs w:val="32"/>
          <w:lang w:val="en-US" w:eastAsia="zh-CN" w:bidi="ar"/>
        </w:rPr>
        <w:t>阅</w:t>
      </w:r>
      <w:r>
        <w:rPr>
          <w:rFonts w:hint="default" w:ascii="Times New Roman" w:hAnsi="Times New Roman" w:eastAsia="仿宋_GB2312" w:cs="Times New Roman"/>
          <w:color w:val="auto"/>
          <w:kern w:val="0"/>
          <w:sz w:val="32"/>
          <w:szCs w:val="32"/>
          <w:lang w:val="en-US" w:eastAsia="zh-CN" w:bidi="ar"/>
        </w:rPr>
        <w:t>。</w:t>
      </w:r>
    </w:p>
    <w:p>
      <w:pPr>
        <w:keepNext w:val="0"/>
        <w:keepLines w:val="0"/>
        <w:widowControl/>
        <w:suppressLineNumbers w:val="0"/>
        <w:ind w:firstLine="640" w:firstLineChars="200"/>
        <w:jc w:val="both"/>
        <w:rPr>
          <w:rFonts w:hint="default" w:ascii="Times New Roman" w:hAnsi="Times New Roman" w:eastAsia="仿宋_GB2312" w:cs="Times New Roman"/>
          <w:color w:val="auto"/>
          <w:sz w:val="32"/>
          <w:szCs w:val="32"/>
        </w:rPr>
      </w:pPr>
      <w:r>
        <w:rPr>
          <w:rFonts w:hint="eastAsia" w:ascii="黑体" w:hAnsi="黑体" w:eastAsia="黑体" w:cs="黑体"/>
          <w:color w:val="auto"/>
          <w:kern w:val="0"/>
          <w:sz w:val="32"/>
          <w:szCs w:val="32"/>
          <w:lang w:val="en-US" w:eastAsia="zh-CN" w:bidi="ar"/>
        </w:rPr>
        <w:t>十一、成绩管理。</w:t>
      </w:r>
      <w:r>
        <w:rPr>
          <w:rFonts w:hint="eastAsia" w:ascii="Times New Roman" w:hAnsi="Times New Roman" w:eastAsia="仿宋_GB2312" w:cs="Times New Roman"/>
          <w:color w:val="000000"/>
          <w:kern w:val="0"/>
          <w:sz w:val="32"/>
          <w:szCs w:val="32"/>
          <w:lang w:val="en-US" w:eastAsia="zh-CN" w:bidi="ar"/>
        </w:rPr>
        <w:t>成绩确认后，由</w:t>
      </w:r>
      <w:r>
        <w:rPr>
          <w:rFonts w:hint="eastAsia" w:ascii="Times New Roman" w:hAnsi="Times New Roman" w:eastAsia="仿宋_GB2312" w:cs="Times New Roman"/>
          <w:color w:val="auto"/>
          <w:kern w:val="0"/>
          <w:sz w:val="32"/>
          <w:szCs w:val="32"/>
          <w:lang w:val="en-US" w:eastAsia="zh-CN" w:bidi="ar"/>
        </w:rPr>
        <w:t>评价机构</w:t>
      </w:r>
      <w:r>
        <w:rPr>
          <w:rFonts w:hint="eastAsia" w:ascii="Times New Roman" w:hAnsi="Times New Roman" w:eastAsia="仿宋_GB2312" w:cs="Times New Roman"/>
          <w:color w:val="000000"/>
          <w:kern w:val="0"/>
          <w:sz w:val="32"/>
          <w:szCs w:val="32"/>
          <w:lang w:val="en-US" w:eastAsia="zh-CN" w:bidi="ar"/>
        </w:rPr>
        <w:t>统一</w:t>
      </w:r>
      <w:r>
        <w:rPr>
          <w:rFonts w:hint="eastAsia" w:ascii="Times New Roman" w:hAnsi="Times New Roman" w:eastAsia="仿宋_GB2312" w:cs="Times New Roman"/>
          <w:color w:val="auto"/>
          <w:kern w:val="0"/>
          <w:sz w:val="32"/>
          <w:szCs w:val="32"/>
          <w:lang w:val="en-US" w:eastAsia="zh-CN" w:bidi="ar"/>
        </w:rPr>
        <w:t>将考生成绩上传至信息系统。考试</w:t>
      </w:r>
      <w:r>
        <w:rPr>
          <w:rFonts w:hint="default" w:ascii="Times New Roman" w:hAnsi="Times New Roman" w:eastAsia="仿宋_GB2312" w:cs="Times New Roman"/>
          <w:color w:val="auto"/>
          <w:kern w:val="0"/>
          <w:sz w:val="32"/>
          <w:szCs w:val="32"/>
          <w:lang w:val="en-US" w:eastAsia="zh-CN" w:bidi="ar"/>
        </w:rPr>
        <w:t>理论知识考试、操作技能考核</w:t>
      </w:r>
      <w:r>
        <w:rPr>
          <w:rFonts w:hint="eastAsia" w:ascii="Times New Roman" w:hAnsi="Times New Roman" w:eastAsia="仿宋_GB2312" w:cs="Times New Roman"/>
          <w:color w:val="auto"/>
          <w:kern w:val="0"/>
          <w:sz w:val="32"/>
          <w:szCs w:val="32"/>
          <w:lang w:val="en-US" w:eastAsia="zh-CN" w:bidi="ar"/>
        </w:rPr>
        <w:t>均</w:t>
      </w:r>
      <w:r>
        <w:rPr>
          <w:rFonts w:hint="default" w:ascii="Times New Roman" w:hAnsi="Times New Roman" w:eastAsia="仿宋_GB2312" w:cs="Times New Roman"/>
          <w:color w:val="auto"/>
          <w:kern w:val="0"/>
          <w:sz w:val="32"/>
          <w:szCs w:val="32"/>
          <w:lang w:val="en-US" w:eastAsia="zh-CN" w:bidi="ar"/>
        </w:rPr>
        <w:t>达到60分（含）以上者</w:t>
      </w:r>
      <w:r>
        <w:rPr>
          <w:rFonts w:hint="eastAsia" w:ascii="Times New Roman" w:hAnsi="Times New Roman" w:eastAsia="仿宋_GB2312" w:cs="Times New Roman"/>
          <w:color w:val="auto"/>
          <w:kern w:val="0"/>
          <w:sz w:val="32"/>
          <w:szCs w:val="32"/>
          <w:lang w:val="en-US" w:eastAsia="zh-CN" w:bidi="ar"/>
        </w:rPr>
        <w:t>为合格，合格人员的评价结果信息，</w:t>
      </w:r>
      <w:r>
        <w:rPr>
          <w:rFonts w:hint="eastAsia" w:ascii="Times New Roman" w:hAnsi="Times New Roman" w:eastAsia="仿宋_GB2312" w:cs="Times New Roman"/>
          <w:color w:val="000000"/>
          <w:kern w:val="0"/>
          <w:sz w:val="32"/>
          <w:szCs w:val="32"/>
          <w:lang w:val="en-US" w:eastAsia="zh-CN" w:bidi="ar"/>
        </w:rPr>
        <w:t>由评价机构汇总后报备至</w:t>
      </w:r>
      <w:r>
        <w:rPr>
          <w:rFonts w:hint="eastAsia" w:ascii="Times New Roman" w:hAnsi="Times New Roman" w:eastAsia="仿宋_GB2312" w:cs="Times New Roman"/>
          <w:color w:val="auto"/>
          <w:kern w:val="0"/>
          <w:sz w:val="32"/>
          <w:szCs w:val="32"/>
          <w:lang w:val="en-US" w:eastAsia="zh-CN" w:bidi="ar"/>
        </w:rPr>
        <w:t>考点所属地级以上市指导机构</w:t>
      </w:r>
      <w:r>
        <w:rPr>
          <w:rFonts w:hint="default" w:ascii="Times New Roman" w:hAnsi="Times New Roman" w:eastAsia="仿宋_GB2312" w:cs="Times New Roman"/>
          <w:color w:val="auto"/>
          <w:kern w:val="0"/>
          <w:sz w:val="32"/>
          <w:szCs w:val="32"/>
          <w:lang w:val="en-US" w:eastAsia="zh-CN" w:bidi="ar"/>
        </w:rPr>
        <w:t>。</w:t>
      </w:r>
    </w:p>
    <w:p>
      <w:pPr>
        <w:keepNext w:val="0"/>
        <w:keepLines w:val="0"/>
        <w:widowControl/>
        <w:suppressLineNumbers w:val="0"/>
        <w:ind w:firstLine="640" w:firstLineChars="200"/>
        <w:jc w:val="both"/>
        <w:rPr>
          <w:rFonts w:hint="default" w:ascii="Times New Roman" w:hAnsi="Times New Roman" w:eastAsia="仿宋_GB2312" w:cs="Times New Roman"/>
          <w:color w:val="auto"/>
          <w:kern w:val="0"/>
          <w:sz w:val="32"/>
          <w:szCs w:val="32"/>
          <w:lang w:val="en-US" w:eastAsia="zh-CN" w:bidi="ar"/>
        </w:rPr>
      </w:pPr>
      <w:r>
        <w:rPr>
          <w:rFonts w:hint="eastAsia" w:ascii="黑体" w:hAnsi="黑体" w:eastAsia="黑体" w:cs="黑体"/>
          <w:color w:val="auto"/>
          <w:kern w:val="0"/>
          <w:sz w:val="32"/>
          <w:szCs w:val="32"/>
          <w:lang w:val="en-US" w:eastAsia="zh-CN" w:bidi="ar"/>
        </w:rPr>
        <w:t>十二、证书办理</w:t>
      </w:r>
      <w:r>
        <w:rPr>
          <w:rFonts w:hint="eastAsia" w:ascii="Times New Roman" w:hAnsi="Times New Roman" w:eastAsia="仿宋_GB2312" w:cs="Times New Roman"/>
          <w:color w:val="auto"/>
          <w:kern w:val="0"/>
          <w:sz w:val="32"/>
          <w:szCs w:val="32"/>
          <w:lang w:val="en-US" w:eastAsia="zh-CN" w:bidi="ar"/>
        </w:rPr>
        <w:t>。评价结果审核通过后，系统生成证书信息。</w:t>
      </w:r>
      <w:r>
        <w:rPr>
          <w:rFonts w:hint="eastAsia" w:ascii="Times New Roman" w:hAnsi="Times New Roman" w:eastAsia="仿宋_GB2312" w:cs="Times New Roman"/>
          <w:color w:val="000000"/>
          <w:kern w:val="0"/>
          <w:sz w:val="32"/>
          <w:szCs w:val="32"/>
          <w:lang w:eastAsia="zh-CN" w:bidi="ar"/>
        </w:rPr>
        <w:t>评价机构</w:t>
      </w:r>
      <w:r>
        <w:rPr>
          <w:rFonts w:hint="eastAsia" w:ascii="Times New Roman" w:hAnsi="Times New Roman" w:eastAsia="仿宋_GB2312" w:cs="Times New Roman"/>
          <w:color w:val="000000"/>
          <w:kern w:val="0"/>
          <w:sz w:val="32"/>
          <w:szCs w:val="32"/>
          <w:lang w:bidi="ar"/>
        </w:rPr>
        <w:t>须按照《关于做好我省职业技能等级证书数据有关工作的通知》（粤技服〔2022〕151号）要求，及时通过信息系统向考点所属指导机构上传证书数据。</w:t>
      </w:r>
      <w:r>
        <w:rPr>
          <w:rFonts w:hint="eastAsia" w:ascii="Times New Roman" w:hAnsi="Times New Roman" w:eastAsia="仿宋_GB2312" w:cs="Times New Roman"/>
          <w:color w:val="auto"/>
          <w:kern w:val="0"/>
          <w:sz w:val="32"/>
          <w:szCs w:val="32"/>
          <w:lang w:val="en-US" w:eastAsia="zh-CN" w:bidi="ar"/>
        </w:rPr>
        <w:t>证书数据可在技能人才评价工作网查询后，评价机构按统一规定</w:t>
      </w:r>
      <w:r>
        <w:rPr>
          <w:rFonts w:hint="eastAsia" w:ascii="Times New Roman" w:hAnsi="Times New Roman" w:eastAsia="仿宋_GB2312" w:cs="Times New Roman"/>
          <w:color w:val="auto"/>
          <w:sz w:val="32"/>
          <w:szCs w:val="32"/>
          <w:lang w:val="en-US" w:eastAsia="zh-CN"/>
        </w:rPr>
        <w:t>制作并发放职业技能等级认定</w:t>
      </w:r>
      <w:r>
        <w:rPr>
          <w:rFonts w:hint="default" w:ascii="Times New Roman" w:hAnsi="Times New Roman" w:eastAsia="仿宋_GB2312" w:cs="Times New Roman"/>
          <w:color w:val="auto"/>
          <w:sz w:val="32"/>
          <w:szCs w:val="32"/>
          <w:lang w:val="en-US" w:eastAsia="zh-CN"/>
        </w:rPr>
        <w:t>证书</w:t>
      </w:r>
      <w:r>
        <w:rPr>
          <w:rFonts w:hint="default" w:ascii="Times New Roman" w:hAnsi="Times New Roman" w:eastAsia="仿宋_GB2312" w:cs="Times New Roman"/>
          <w:color w:val="auto"/>
          <w:sz w:val="32"/>
          <w:szCs w:val="32"/>
        </w:rPr>
        <w:t>。</w:t>
      </w:r>
    </w:p>
    <w:p>
      <w:pPr>
        <w:widowControl/>
        <w:ind w:firstLine="640" w:firstLineChars="200"/>
        <w:jc w:val="left"/>
        <w:rPr>
          <w:rFonts w:hint="eastAsia" w:ascii="Times New Roman" w:hAnsi="Times New Roman" w:eastAsia="仿宋_GB2312" w:cs="Times New Roman"/>
          <w:color w:val="000000"/>
          <w:kern w:val="0"/>
          <w:sz w:val="32"/>
          <w:szCs w:val="32"/>
          <w:u w:val="none"/>
          <w:lang w:val="en-US" w:eastAsia="zh-CN" w:bidi="ar"/>
        </w:rPr>
      </w:pPr>
      <w:r>
        <w:rPr>
          <w:rFonts w:hint="eastAsia" w:ascii="黑体" w:hAnsi="黑体" w:eastAsia="黑体" w:cs="黑体"/>
          <w:color w:val="auto"/>
          <w:kern w:val="0"/>
          <w:sz w:val="32"/>
          <w:szCs w:val="32"/>
          <w:lang w:val="en-US" w:eastAsia="zh-CN" w:bidi="ar"/>
        </w:rPr>
        <w:t>十三、资料归档</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联考</w:t>
      </w:r>
      <w:r>
        <w:rPr>
          <w:rFonts w:hint="eastAsia" w:ascii="Times New Roman" w:hAnsi="Times New Roman" w:eastAsia="仿宋_GB2312" w:cs="Times New Roman"/>
          <w:color w:val="000000"/>
          <w:kern w:val="0"/>
          <w:sz w:val="32"/>
          <w:szCs w:val="32"/>
          <w:lang w:val="en-US" w:eastAsia="zh-CN" w:bidi="ar"/>
        </w:rPr>
        <w:t>工作</w:t>
      </w:r>
      <w:r>
        <w:rPr>
          <w:rFonts w:hint="eastAsia" w:ascii="Times New Roman" w:hAnsi="Times New Roman" w:eastAsia="仿宋_GB2312" w:cs="Times New Roman"/>
          <w:color w:val="auto"/>
          <w:kern w:val="0"/>
          <w:sz w:val="32"/>
          <w:szCs w:val="32"/>
          <w:lang w:val="en-US" w:eastAsia="zh-CN" w:bidi="ar"/>
        </w:rPr>
        <w:t>过程</w:t>
      </w:r>
      <w:r>
        <w:rPr>
          <w:rFonts w:hint="eastAsia" w:ascii="Times New Roman" w:hAnsi="Times New Roman" w:eastAsia="仿宋_GB2312" w:cs="Times New Roman"/>
          <w:color w:val="000000"/>
          <w:kern w:val="0"/>
          <w:sz w:val="32"/>
          <w:szCs w:val="32"/>
          <w:lang w:val="en-US" w:eastAsia="zh-CN" w:bidi="ar"/>
        </w:rPr>
        <w:t>中形成</w:t>
      </w:r>
      <w:r>
        <w:rPr>
          <w:rFonts w:hint="eastAsia" w:ascii="Times New Roman" w:hAnsi="Times New Roman" w:eastAsia="仿宋_GB2312" w:cs="Times New Roman"/>
          <w:color w:val="auto"/>
          <w:kern w:val="0"/>
          <w:sz w:val="32"/>
          <w:szCs w:val="32"/>
          <w:lang w:val="en-US" w:eastAsia="zh-CN" w:bidi="ar"/>
        </w:rPr>
        <w:t>的</w:t>
      </w:r>
      <w:r>
        <w:rPr>
          <w:rFonts w:hint="eastAsia" w:ascii="Times New Roman" w:hAnsi="Times New Roman" w:eastAsia="仿宋_GB2312" w:cs="Times New Roman"/>
          <w:color w:val="000000"/>
          <w:kern w:val="0"/>
          <w:sz w:val="32"/>
          <w:szCs w:val="32"/>
          <w:lang w:val="en-US" w:eastAsia="zh-CN" w:bidi="ar"/>
        </w:rPr>
        <w:t>所有</w:t>
      </w:r>
      <w:r>
        <w:rPr>
          <w:rFonts w:hint="eastAsia" w:ascii="Times New Roman" w:hAnsi="Times New Roman" w:eastAsia="仿宋_GB2312" w:cs="Times New Roman"/>
          <w:color w:val="auto"/>
          <w:kern w:val="0"/>
          <w:sz w:val="32"/>
          <w:szCs w:val="32"/>
          <w:lang w:val="en-US" w:eastAsia="zh-CN" w:bidi="ar"/>
        </w:rPr>
        <w:t>纸质与电子材料（报考材料、考场记录、评分表、监控录像等）须</w:t>
      </w:r>
      <w:r>
        <w:rPr>
          <w:rFonts w:hint="eastAsia" w:ascii="Times New Roman" w:hAnsi="Times New Roman" w:eastAsia="仿宋_GB2312" w:cs="Times New Roman"/>
          <w:color w:val="000000"/>
          <w:kern w:val="0"/>
          <w:sz w:val="32"/>
          <w:szCs w:val="32"/>
          <w:lang w:val="en-US" w:eastAsia="zh-CN" w:bidi="ar"/>
        </w:rPr>
        <w:t>系统整理，</w:t>
      </w:r>
      <w:r>
        <w:rPr>
          <w:rFonts w:hint="eastAsia" w:ascii="Times New Roman" w:hAnsi="Times New Roman" w:eastAsia="仿宋_GB2312" w:cs="Times New Roman"/>
          <w:color w:val="auto"/>
          <w:kern w:val="0"/>
          <w:sz w:val="32"/>
          <w:szCs w:val="32"/>
          <w:lang w:val="en-US" w:eastAsia="zh-CN" w:bidi="ar"/>
        </w:rPr>
        <w:t>归档保存，纸质材料保存期不少于3年，电子材料不少于5年。</w:t>
      </w:r>
    </w:p>
    <w:p>
      <w:r>
        <w:rPr>
          <w:rFonts w:hint="eastAsia" w:ascii="Times New Roman" w:hAnsi="Times New Roman" w:eastAsia="仿宋_GB2312" w:cs="Times New Roman"/>
          <w:color w:val="000000"/>
          <w:kern w:val="0"/>
          <w:sz w:val="32"/>
          <w:szCs w:val="32"/>
          <w:u w:val="none"/>
          <w:lang w:val="en-US" w:eastAsia="zh-CN" w:bidi="ar"/>
        </w:rPr>
        <w:t>本指引是对《关于印发&lt;广东省社会培训评价组织职业技能等级认定考务工作指引（2025版）&gt;的通知》（粤技服〔2025〕28号）应用在长期照护师职业技能等级认定联考的具体补充。凡本指引已有明确规定的，从其规定；本指引未做规定或未尽事宜，仍继续适用粤技服〔2025〕28号中的相关规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altName w:val="Arial Unicode MS"/>
    <w:panose1 w:val="02000000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EB6F33"/>
    <w:rsid w:val="0AEB6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2026-05-11T01:29:00Z</dcterms:created>
  <dc:creator>赖秀珍</dc:creator>
  <cp:lastModifiedBy>赖秀珍</cp:lastModifiedBy>
  <dcterms:modified xsi:type="dcterms:W3CDTF">2026-05-11T01:29:30Z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AE31B6F180B34114A0CF9ED1C5D8EEA2</vt:lpwstr>
  </property>
</Properties>
</file>