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A6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-8"/>
          <w:sz w:val="32"/>
          <w:szCs w:val="32"/>
        </w:rPr>
      </w:pPr>
    </w:p>
    <w:p w14:paraId="6FF51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鲁人社字〔202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号</w:t>
      </w:r>
    </w:p>
    <w:p w14:paraId="263A8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-8"/>
          <w:sz w:val="32"/>
          <w:szCs w:val="32"/>
        </w:rPr>
      </w:pPr>
      <w:bookmarkStart w:id="0" w:name="_GoBack"/>
      <w:bookmarkEnd w:id="0"/>
    </w:p>
    <w:p w14:paraId="751A25E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4A34F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山东省人力资源和社会保障厅等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部门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</w:t>
      </w:r>
    </w:p>
    <w:p w14:paraId="4547D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印发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农村务工人员市民化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服务十项措施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通知</w:t>
      </w:r>
    </w:p>
    <w:p w14:paraId="6CE8F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97B5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现将《农村务工人员市民化服务十项措施》印发给你们，请结合实际认真贯彻落实。</w:t>
      </w:r>
    </w:p>
    <w:p w14:paraId="68DA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44CF1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10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637D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71496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中共山东省委宣传部</w:t>
            </w:r>
          </w:p>
        </w:tc>
        <w:tc>
          <w:tcPr>
            <w:tcW w:w="4530" w:type="dxa"/>
            <w:vAlign w:val="center"/>
          </w:tcPr>
          <w:p w14:paraId="37F02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中共山东省委社会工作部</w:t>
            </w:r>
          </w:p>
        </w:tc>
      </w:tr>
    </w:tbl>
    <w:p w14:paraId="31534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025E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D3918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eastAsia"/>
          <w:color w:val="auto"/>
          <w:lang w:val="en-US" w:eastAsia="zh-CN"/>
        </w:rPr>
      </w:pPr>
    </w:p>
    <w:tbl>
      <w:tblPr>
        <w:tblStyle w:val="10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1EFFB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0CC43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山东省人力资源和社会保障厅</w:t>
            </w:r>
          </w:p>
        </w:tc>
        <w:tc>
          <w:tcPr>
            <w:tcW w:w="4530" w:type="dxa"/>
            <w:vAlign w:val="center"/>
          </w:tcPr>
          <w:p w14:paraId="51E29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山东省发展和改革委员会</w:t>
            </w:r>
          </w:p>
        </w:tc>
      </w:tr>
    </w:tbl>
    <w:p w14:paraId="00A59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AE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E09E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D24B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10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0"/>
      </w:tblGrid>
      <w:tr w14:paraId="6649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 w14:paraId="1AB4E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山东省教育厅</w:t>
            </w:r>
          </w:p>
        </w:tc>
        <w:tc>
          <w:tcPr>
            <w:tcW w:w="3020" w:type="dxa"/>
            <w:vAlign w:val="center"/>
          </w:tcPr>
          <w:p w14:paraId="0F601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山东省住房和</w:t>
            </w:r>
          </w:p>
          <w:p w14:paraId="21CC8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城乡建设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"/>
              </w:rPr>
              <w:t>厅</w:t>
            </w:r>
          </w:p>
        </w:tc>
        <w:tc>
          <w:tcPr>
            <w:tcW w:w="3020" w:type="dxa"/>
            <w:vAlign w:val="center"/>
          </w:tcPr>
          <w:p w14:paraId="2F4C0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"/>
              </w:rPr>
              <w:t>山东省商务厅</w:t>
            </w:r>
          </w:p>
        </w:tc>
      </w:tr>
    </w:tbl>
    <w:p w14:paraId="4CE31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</w:pPr>
    </w:p>
    <w:p w14:paraId="45C32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6B0B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F951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</w:pPr>
    </w:p>
    <w:p w14:paraId="1EA53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</w:pPr>
    </w:p>
    <w:tbl>
      <w:tblPr>
        <w:tblStyle w:val="10"/>
        <w:tblW w:w="91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3020"/>
        <w:gridCol w:w="3020"/>
      </w:tblGrid>
      <w:tr w14:paraId="00D23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  <w:vAlign w:val="center"/>
          </w:tcPr>
          <w:p w14:paraId="11F38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"/>
              </w:rPr>
              <w:t>山东省文化和旅游厅</w:t>
            </w:r>
          </w:p>
        </w:tc>
        <w:tc>
          <w:tcPr>
            <w:tcW w:w="3020" w:type="dxa"/>
            <w:vAlign w:val="center"/>
          </w:tcPr>
          <w:p w14:paraId="3A675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山东省农业农村厅</w:t>
            </w:r>
          </w:p>
        </w:tc>
        <w:tc>
          <w:tcPr>
            <w:tcW w:w="3020" w:type="dxa"/>
            <w:vAlign w:val="center"/>
          </w:tcPr>
          <w:p w14:paraId="237C3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山东省医疗保障局</w:t>
            </w:r>
          </w:p>
        </w:tc>
      </w:tr>
    </w:tbl>
    <w:p w14:paraId="40B20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C46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897B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BBC2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3403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1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7860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8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山东省总工会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2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国家统计局山东调查总队</w:t>
            </w:r>
          </w:p>
        </w:tc>
      </w:tr>
      <w:tr w14:paraId="3AC5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D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7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日</w:t>
            </w:r>
          </w:p>
        </w:tc>
      </w:tr>
    </w:tbl>
    <w:p w14:paraId="51B5E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5C855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（此件主动公开）</w:t>
      </w:r>
    </w:p>
    <w:p w14:paraId="1C9AA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（联系单位：省人力资源社会保障厅就业促进处）</w:t>
      </w:r>
    </w:p>
    <w:p w14:paraId="1A39E3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</w:p>
    <w:p w14:paraId="72A79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CFC8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农村务工人员市民化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服务十项措施</w:t>
      </w:r>
    </w:p>
    <w:p w14:paraId="43E41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DF1D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为贯彻落实党中央、国务院关于推进农业转移人口市民化的决策部署，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加强农村务工人员市民化服务，积极促进现代化人民城市建设，省人力资源社会保障厅等部门联合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制定如下措施。</w:t>
      </w:r>
    </w:p>
    <w:p w14:paraId="14E96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一、健全农村务工人员市民化服务体系。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把农村务工人员纳入常住地公共服务体系，在中心城市外来务工人员服务中心、农民工综合服务中心等基础上设立农村务工人员综合服务中心，推进“一县一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零工市场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化建设，支持农村务工人员相对集中的社区、工业园区等设立“乐业驿站”，进一步提升农村务工人员享有基本公共服务的便利性和可及性。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（牵头单位：省人力资源社会保障厅）</w:t>
      </w:r>
    </w:p>
    <w:p w14:paraId="43B5D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打造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农村务工人员友好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场景。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在农村务工人员较为集中的企业、社区、商圈等，打造农村务工人员友好企业、友好社区、友好商圈等友好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，引导全社会为农村务工人员工作、生活等提供便利条件和环境，不断增强农村务工人员的市民认同感和归属感。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（牵头单位：省人力资源社会保障厅）</w:t>
      </w:r>
    </w:p>
    <w:p w14:paraId="00046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三、试点农村务工人员市民化服务“一件事”办理。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选择淄博市、济宁市、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泰安市、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日照市、临沂市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、德州市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试点开展农村务工人员市民化服务“一件事”服务，聚焦农村务工人员出行、工作、生活等方面的市民化服务高频事项，依托社会保障卡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数智就业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为农村务工人员提供线上线下的“一卡通”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数智就业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（牵头单位：省人力资源社会保障厅，责任单位：淄博市、济宁市、泰安市、日照市、临沂市、德州市人力资源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社会保障局）</w:t>
      </w:r>
    </w:p>
    <w:p w14:paraId="4D6F7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四、办好农村务工人员市民化服务实事。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围绕托育、教育、就业、住房等农村务工人员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较集中的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市民化服务需求，每年推出“为农村务工人员办实事”清单，推进解决农村务工人员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在城市工作、生活中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面临的急难愁盼问题，保障农村务工人员幼有所育、学有所教、劳有所得、住有所居、弱有所扶。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（省教育厅、省人力资源社会保障厅、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住房城乡建设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等按职责分工负责）</w:t>
      </w:r>
    </w:p>
    <w:p w14:paraId="41FA4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五、推行农村务工人员“市民服务码”特惠服务模式。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“市民服务码”特惠服务，征集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爱心商家在食、住、娱等方面为农村务工人员提供优惠折扣，定期更新发布惠“农”商家名录，让农村务工人员获得实实在在优惠。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（牵头单位：省人力资源社会保障厅，责任单位：省住房城乡建设厅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"/>
        </w:rPr>
        <w:t>、省商务厅、省文化和旅游厅等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有关部门）</w:t>
      </w:r>
    </w:p>
    <w:p w14:paraId="051F8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六、开展农村务工人员市民化暖心服务活动。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面向农村务工人员开展“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新市民服务日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”暖心服务活动，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结合工会等有关部门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“送温暖”“送清凉”“送健康”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活动和节假日慰问活动，定期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组织各有关部门、慈善组织、爱心企业等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向农村务工人员提供暖心服务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送慰问品、组织查体、免费服务等形式，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把关心关爱传递给农村务工人员。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（牵头单位：省人力资源社会保障厅，责任单位：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省总工会等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有关部门）</w:t>
      </w:r>
    </w:p>
    <w:p w14:paraId="0E7D9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七、维护农村务工人员劳动保障权益。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</w:rPr>
        <w:t>开展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  <w:lang w:eastAsia="zh-CN"/>
        </w:rPr>
        <w:t>农村务工人员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</w:rPr>
        <w:t>稳岗就业专项行动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</w:rPr>
        <w:t>加强劳务输入地和输出地协同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  <w:lang w:eastAsia="zh-CN"/>
        </w:rPr>
        <w:t>，稳定农村务工人员就业和生活。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将农村务工人员按规定纳入就业创业政策扶持政策范围，广泛开展“春风行动”等专项招聘服务系列活动。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  <w:lang w:eastAsia="zh-CN"/>
        </w:rPr>
        <w:t>农村务工人员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职业技能培训，打造一批农村务工人员特色劳务品牌。依托“全民参保·福暖万家”工程，开展精准宣传、分类引导，推动更多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/>
          <w:lang w:eastAsia="zh-CN"/>
        </w:rPr>
        <w:t>农村务工人员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参加企业职工基本养老保险、医疗保险、失业保险、工伤保险。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依法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查处拖欠农民工工资案件，畅通劳动争议仲裁“绿色通道”。加强灵活就业和新就业形态农村务工人员权益保障，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推进实施新就业形态人员职业伤害保障政策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省发展改革委、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省人力资源社会保障厅、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省农业农村厅、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省医保局按职责分工负责）</w:t>
      </w:r>
    </w:p>
    <w:p w14:paraId="23F65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八、加强农村务工人员党群服务。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挥各地党群服务中心作用，把辖区内农村务工人员纳入到社区餐厅、“四点半课堂”、志愿服务队等党群服务中，支持有条件的地方为农村务工人员打造专属服务功能区，让党群服务中心成为农村务工人员融入城市的重要平台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（省委社会工作部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省人力资源社会保障厅等按职责分工负责）</w:t>
      </w:r>
    </w:p>
    <w:p w14:paraId="68D20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九、完善农村务工人员监测调查制度。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持续做好农民工监测调查和农民工市民化调查，对农村务工人员集中的行业、企业加强就业失业动态监测，做好集中失业风险应对预案，确保农村务工人员就业稳定。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（省人力资源社会保障厅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国家统计局山东调查总队按职责分工负责）</w:t>
      </w:r>
    </w:p>
    <w:p w14:paraId="41793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632" w:firstLineChars="200"/>
        <w:textAlignment w:val="auto"/>
        <w:outlineLvl w:val="9"/>
        <w:rPr>
          <w:color w:val="auto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十、选树农村务工人员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优秀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典型。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泛开展职业技能竞赛、创业大赛等赛事活动，选树一批爱岗敬业农村务工人员、返乡创业农村务工人员等先进典型，加大宣传力度，讲好奋斗故事，树立新时代农村务工人员新形象，更好提升农村务工人员的社会认同度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（省委宣传部、省人力资源社会保障厅按职责分工负责）</w:t>
      </w:r>
    </w:p>
    <w:p w14:paraId="671EC7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  <w:sectPr>
          <w:footerReference r:id="rId3" w:type="default"/>
          <w:pgSz w:w="11906" w:h="16838"/>
          <w:pgMar w:top="2098" w:right="1531" w:bottom="1814" w:left="1531" w:header="851" w:footer="1587" w:gutter="0"/>
          <w:pgNumType w:fmt="decimal"/>
          <w:cols w:space="0" w:num="1"/>
          <w:rtlGutter w:val="0"/>
          <w:docGrid w:type="linesAndChars" w:linePitch="587" w:charSpace="-849"/>
        </w:sectPr>
      </w:pPr>
    </w:p>
    <w:p w14:paraId="3CE61C1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39EA099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240D56E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614E8E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58F549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38B275C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6FB8162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0A24595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69B1C74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233DD4F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3FE135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6B9587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27FEB0A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221C8BC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57A2C48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41475C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5813B6A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</w:p>
    <w:p w14:paraId="4EFF650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50" w:lineRule="exact"/>
        <w:ind w:right="0" w:rightChars="0"/>
        <w:textAlignment w:val="auto"/>
        <w:outlineLvl w:val="9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5615940" cy="0"/>
                <wp:effectExtent l="0" t="7620" r="0" b="825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pt;height:0pt;width:442.2pt;z-index:251663360;mso-width-relative:page;mso-height-relative:page;" filled="f" stroked="t" coordsize="21600,21600" o:gfxdata="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CK4K3WAAAABgEAAA8AAAAAAAAAAQAgAAAAIgAAAGRycy9kb3ducmV2Lnht&#10;bFBLAQIUABQAAAAIAIdO4kCXMagL+wEAAPMDAAAOAAAAAAAAAAEAIAAAACUBAABkcnMvZTJvRG9j&#10;LnhtbFBLBQYAAAAABgAGAFkBAACS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0E18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144" w:leftChars="100" w:right="316" w:rightChars="100" w:hanging="828" w:hanging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主送：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各市党委宣传部、社会工作部，政府人力资源社会保障局、发展改革委、教育局、住房城乡建设局、商务局、文化和旅游局、农业农村局、医保局、总工会、调查队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</w:p>
    <w:p w14:paraId="260B2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61594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4pt;height:0pt;width:442.2pt;z-index:251661312;mso-width-relative:page;mso-height-relative:page;" filled="f" stroked="t" coordsize="21600,21600" o:gfxdata="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1YHQlzwAAAAIBAAAPAAAAAAAAAAEAIAAAACIAAABkcnMvZG93bnJldi54bWxQSwECFAAU&#10;AAAACACHTuJAAvtMMvoBAADyAwAADgAAAAAAAAABACAAAAAeAQAAZHJzL2Uyb0RvYy54bWxQSwUG&#10;AAAAAAYABgBZAQAAig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山东省人力资源和社会保障厅办公室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2025年10月13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日印发</w:t>
      </w:r>
    </w:p>
    <w:p w14:paraId="7EA519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364490</wp:posOffset>
                </wp:positionV>
                <wp:extent cx="561594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7pt;height:0pt;width:442.2pt;z-index:251662336;mso-width-relative:page;mso-height-relative:page;" filled="f" stroked="t" coordsize="21600,21600" o:gfxdata="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PNPmdUAAAAGAQAADwAAAAAAAAABACAAAAAiAAAAZHJzL2Rvd25yZXYueG1s&#10;UEsBAhQAFAAAAAgAh07iQA1rPob7AQAA8wMAAA4AAAAAAAAAAQAgAAAAJAEAAGRycy9lMm9Eb2Mu&#10;eG1sUEsFBgAAAAAGAAYAWQEAAJ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61594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2pt;height:0pt;width:442.2pt;z-index:251660288;mso-width-relative:page;mso-height-relative:page;" filled="f" stroked="t" coordsize="21600,21600" o:gfxdata="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u716jQAAAAAgEAAA8AAAAAAAAAAQAgAAAAIgAAAGRycy9kb3ducmV2LnhtbFBLAQIUABQA&#10;AAAIAIdO4kBiTMRL+AEAAPIDAAAOAAAAAAAAAAEAIAAAAB8BAABkcnMvZTJvRG9jLnhtbFBLBQYA&#10;AAAABgAGAFkBAACJBQAAAAA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校核人：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王诗喻</w:t>
      </w:r>
    </w:p>
    <w:sectPr>
      <w:footerReference r:id="rId4" w:type="default"/>
      <w:pgSz w:w="11906" w:h="16838"/>
      <w:pgMar w:top="2098" w:right="1531" w:bottom="1814" w:left="1531" w:header="851" w:footer="1587" w:gutter="0"/>
      <w:pgNumType w:fmt="decimal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671B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40640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05D1CB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3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83Z0TTAAAABg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05D1CB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6032C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E4D0D"/>
    <w:rsid w:val="00790F35"/>
    <w:rsid w:val="01625500"/>
    <w:rsid w:val="05566641"/>
    <w:rsid w:val="0639433A"/>
    <w:rsid w:val="075E793D"/>
    <w:rsid w:val="083E325A"/>
    <w:rsid w:val="091E286B"/>
    <w:rsid w:val="0C5B2622"/>
    <w:rsid w:val="0E6F66DC"/>
    <w:rsid w:val="106E56C3"/>
    <w:rsid w:val="17D30EF6"/>
    <w:rsid w:val="183F5310"/>
    <w:rsid w:val="1BF677D8"/>
    <w:rsid w:val="1C263BAA"/>
    <w:rsid w:val="1EF9430E"/>
    <w:rsid w:val="206F246E"/>
    <w:rsid w:val="28A64935"/>
    <w:rsid w:val="29AE6BF1"/>
    <w:rsid w:val="2BF96EBD"/>
    <w:rsid w:val="2DBC2FD2"/>
    <w:rsid w:val="2F8767DF"/>
    <w:rsid w:val="34A15891"/>
    <w:rsid w:val="364D1B19"/>
    <w:rsid w:val="372E7965"/>
    <w:rsid w:val="3B1C141C"/>
    <w:rsid w:val="3D492FF2"/>
    <w:rsid w:val="467E4D0D"/>
    <w:rsid w:val="47541A75"/>
    <w:rsid w:val="4CD364E8"/>
    <w:rsid w:val="4F0E4E21"/>
    <w:rsid w:val="562D3041"/>
    <w:rsid w:val="569C32E7"/>
    <w:rsid w:val="572306A3"/>
    <w:rsid w:val="58DA08AE"/>
    <w:rsid w:val="5DC112B4"/>
    <w:rsid w:val="5E577F78"/>
    <w:rsid w:val="67B04ACD"/>
    <w:rsid w:val="67F6AEA5"/>
    <w:rsid w:val="69C9562C"/>
    <w:rsid w:val="69D31662"/>
    <w:rsid w:val="69F50054"/>
    <w:rsid w:val="6A6E2D67"/>
    <w:rsid w:val="6C9F52A1"/>
    <w:rsid w:val="6D0F7512"/>
    <w:rsid w:val="6D1B9DBF"/>
    <w:rsid w:val="6E89665C"/>
    <w:rsid w:val="70091009"/>
    <w:rsid w:val="764F5B57"/>
    <w:rsid w:val="797C1F23"/>
    <w:rsid w:val="7ACEFC74"/>
    <w:rsid w:val="7ACFF912"/>
    <w:rsid w:val="7AF98923"/>
    <w:rsid w:val="7E3F318B"/>
    <w:rsid w:val="BFEF6594"/>
    <w:rsid w:val="D3FFF902"/>
    <w:rsid w:val="DF6E16CF"/>
    <w:rsid w:val="E9F932C9"/>
    <w:rsid w:val="F5DF2149"/>
    <w:rsid w:val="F6F7F287"/>
    <w:rsid w:val="F77AE6E2"/>
    <w:rsid w:val="F79F2AA7"/>
    <w:rsid w:val="FF3FC0BD"/>
    <w:rsid w:val="FFFF9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00" w:leftChars="100" w:right="100" w:rightChars="100"/>
    </w:pPr>
  </w:style>
  <w:style w:type="paragraph" w:styleId="3">
    <w:name w:val="Body Text First Indent 2"/>
    <w:basedOn w:val="4"/>
    <w:next w:val="5"/>
    <w:qFormat/>
    <w:uiPriority w:val="0"/>
    <w:pPr>
      <w:ind w:firstLine="420" w:firstLineChars="200"/>
    </w:pPr>
    <w:rPr>
      <w:sz w:val="32"/>
      <w:szCs w:val="32"/>
    </w:rPr>
  </w:style>
  <w:style w:type="paragraph" w:styleId="4">
    <w:name w:val="Body Text Indent"/>
    <w:basedOn w:val="1"/>
    <w:qFormat/>
    <w:uiPriority w:val="0"/>
    <w:pPr>
      <w:ind w:left="420" w:leftChars="20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BodyText1I2"/>
    <w:basedOn w:val="13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13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945</Words>
  <Characters>955</Characters>
  <Lines>0</Lines>
  <Paragraphs>0</Paragraphs>
  <TotalTime>1</TotalTime>
  <ScaleCrop>false</ScaleCrop>
  <LinksUpToDate>false</LinksUpToDate>
  <CharactersWithSpaces>955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2025-08-14T19:07:00Z</dcterms:created>
  <dc:creator>Tone-董廷杰</dc:creator>
  <cp:lastModifiedBy>婁超羣</cp:lastModifiedBy>
  <dcterms:modified xsi:type="dcterms:W3CDTF">2025-10-24T06:13:18Z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6E3C788D1C9C4558AF27E7813B956D4F_11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