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83392">
      <w:pPr>
        <w:keepNext w:val="0"/>
        <w:keepLines w:val="0"/>
        <w:pageBreakBefore w:val="0"/>
        <w:widowControl w:val="0"/>
        <w:kinsoku/>
        <w:wordWrap/>
        <w:overflowPunct/>
        <w:topLinePunct w:val="0"/>
        <w:autoSpaceDE/>
        <w:autoSpaceDN/>
        <w:bidi w:val="0"/>
        <w:adjustRightInd/>
        <w:snapToGrid/>
        <w:spacing w:line="586" w:lineRule="exact"/>
        <w:jc w:val="right"/>
        <w:textAlignment w:val="auto"/>
        <w:rPr>
          <w:rFonts w:hint="eastAsia" w:ascii="仿宋_GB2312" w:hAnsi="仿宋_GB2312" w:eastAsia="仿宋_GB2312" w:cs="仿宋_GB2312"/>
          <w:i w:val="0"/>
          <w:caps w:val="0"/>
          <w:snapToGrid w:val="0"/>
          <w:color w:val="auto"/>
          <w:spacing w:val="0"/>
          <w:kern w:val="0"/>
          <w:sz w:val="32"/>
          <w:szCs w:val="32"/>
          <w:highlight w:val="none"/>
          <w:lang w:val="en-US" w:eastAsia="zh-CN" w:bidi="ar"/>
        </w:rPr>
      </w:pPr>
    </w:p>
    <w:p w14:paraId="33BDCC5B">
      <w:pPr>
        <w:keepNext w:val="0"/>
        <w:keepLines w:val="0"/>
        <w:pageBreakBefore w:val="0"/>
        <w:widowControl w:val="0"/>
        <w:kinsoku/>
        <w:wordWrap/>
        <w:overflowPunct/>
        <w:topLinePunct w:val="0"/>
        <w:autoSpaceDE/>
        <w:autoSpaceDN/>
        <w:bidi w:val="0"/>
        <w:adjustRightInd/>
        <w:snapToGrid/>
        <w:spacing w:line="586" w:lineRule="exact"/>
        <w:jc w:val="right"/>
        <w:textAlignment w:val="auto"/>
        <w:rPr>
          <w:rFonts w:hint="eastAsia" w:ascii="仿宋_GB2312" w:hAnsi="仿宋_GB2312" w:eastAsia="仿宋_GB2312" w:cs="仿宋_GB2312"/>
          <w:i w:val="0"/>
          <w:caps w:val="0"/>
          <w:snapToGrid w:val="0"/>
          <w:color w:val="auto"/>
          <w:spacing w:val="0"/>
          <w:kern w:val="0"/>
          <w:sz w:val="32"/>
          <w:szCs w:val="32"/>
          <w:highlight w:val="none"/>
          <w:lang w:val="en-US" w:eastAsia="zh-CN" w:bidi="ar"/>
        </w:rPr>
      </w:pPr>
    </w:p>
    <w:p w14:paraId="68D44BFA">
      <w:pPr>
        <w:keepNext w:val="0"/>
        <w:keepLines w:val="0"/>
        <w:pageBreakBefore w:val="0"/>
        <w:widowControl w:val="0"/>
        <w:kinsoku/>
        <w:wordWrap/>
        <w:overflowPunct/>
        <w:topLinePunct w:val="0"/>
        <w:autoSpaceDE/>
        <w:autoSpaceDN/>
        <w:bidi w:val="0"/>
        <w:adjustRightInd/>
        <w:snapToGrid/>
        <w:spacing w:line="586" w:lineRule="exact"/>
        <w:jc w:val="right"/>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i w:val="0"/>
          <w:caps w:val="0"/>
          <w:color w:val="auto"/>
          <w:spacing w:val="0"/>
          <w:kern w:val="0"/>
          <w:sz w:val="32"/>
          <w:szCs w:val="32"/>
          <w:lang w:val="en-US" w:eastAsia="zh-CN" w:bidi="ar"/>
        </w:rPr>
        <w:t>鲁人社函〔2025〕92号</w:t>
      </w:r>
    </w:p>
    <w:p w14:paraId="541ACDA8">
      <w:pPr>
        <w:keepNext w:val="0"/>
        <w:keepLines w:val="0"/>
        <w:pageBreakBefore w:val="0"/>
        <w:widowControl w:val="0"/>
        <w:kinsoku/>
        <w:wordWrap/>
        <w:overflowPunct/>
        <w:topLinePunct w:val="0"/>
        <w:autoSpaceDE/>
        <w:autoSpaceDN/>
        <w:bidi w:val="0"/>
        <w:adjustRightInd/>
        <w:snapToGrid/>
        <w:spacing w:line="586" w:lineRule="exact"/>
        <w:jc w:val="right"/>
        <w:textAlignment w:val="auto"/>
        <w:rPr>
          <w:rFonts w:hint="eastAsia" w:ascii="仿宋_GB2312" w:hAnsi="仿宋_GB2312" w:eastAsia="仿宋_GB2312" w:cs="仿宋_GB2312"/>
          <w:i w:val="0"/>
          <w:caps w:val="0"/>
          <w:color w:val="auto"/>
          <w:spacing w:val="0"/>
          <w:kern w:val="0"/>
          <w:sz w:val="32"/>
          <w:szCs w:val="32"/>
          <w:lang w:val="en-US" w:eastAsia="zh-CN" w:bidi="ar"/>
        </w:rPr>
      </w:pPr>
    </w:p>
    <w:p w14:paraId="6572E237">
      <w:pPr>
        <w:keepNext w:val="0"/>
        <w:keepLines w:val="0"/>
        <w:pageBreakBefore w:val="0"/>
        <w:widowControl w:val="0"/>
        <w:kinsoku/>
        <w:wordWrap/>
        <w:overflowPunct/>
        <w:topLinePunct w:val="0"/>
        <w:autoSpaceDE/>
        <w:autoSpaceDN/>
        <w:bidi w:val="0"/>
        <w:adjustRightInd/>
        <w:snapToGrid/>
        <w:spacing w:line="586" w:lineRule="exact"/>
        <w:jc w:val="center"/>
        <w:textAlignment w:val="auto"/>
        <w:rPr>
          <w:rFonts w:hint="eastAsia" w:ascii="方正小标宋简体" w:hAnsi="方正小标宋简体" w:eastAsia="方正小标宋简体" w:cs="方正小标宋简体"/>
          <w:snapToGrid w:val="0"/>
          <w:color w:val="auto"/>
          <w:kern w:val="0"/>
          <w:sz w:val="44"/>
          <w:szCs w:val="44"/>
          <w:highlight w:val="none"/>
        </w:rPr>
      </w:pPr>
      <w:r>
        <w:rPr>
          <w:rFonts w:hint="eastAsia" w:ascii="方正小标宋简体" w:hAnsi="方正小标宋简体" w:eastAsia="方正小标宋简体" w:cs="方正小标宋简体"/>
          <w:snapToGrid w:val="0"/>
          <w:color w:val="auto"/>
          <w:kern w:val="0"/>
          <w:sz w:val="44"/>
          <w:szCs w:val="44"/>
          <w:highlight w:val="none"/>
        </w:rPr>
        <w:t>山东省人力资源和社会保障厅</w:t>
      </w:r>
    </w:p>
    <w:p w14:paraId="143AB8E6">
      <w:pPr>
        <w:keepNext w:val="0"/>
        <w:keepLines w:val="0"/>
        <w:pageBreakBefore w:val="0"/>
        <w:widowControl w:val="0"/>
        <w:kinsoku/>
        <w:wordWrap/>
        <w:overflowPunct/>
        <w:topLinePunct w:val="0"/>
        <w:autoSpaceDE/>
        <w:autoSpaceDN/>
        <w:bidi w:val="0"/>
        <w:adjustRightInd/>
        <w:snapToGrid/>
        <w:spacing w:line="586" w:lineRule="exact"/>
        <w:jc w:val="center"/>
        <w:textAlignment w:val="auto"/>
        <w:rPr>
          <w:rFonts w:hint="eastAsia" w:ascii="方正小标宋简体" w:hAnsi="方正小标宋简体" w:eastAsia="方正小标宋简体" w:cs="方正小标宋简体"/>
          <w:snapToGrid w:val="0"/>
          <w:color w:val="auto"/>
          <w:kern w:val="0"/>
          <w:sz w:val="44"/>
          <w:szCs w:val="44"/>
          <w:highlight w:val="none"/>
        </w:rPr>
      </w:pPr>
      <w:r>
        <w:rPr>
          <w:rFonts w:hint="eastAsia" w:ascii="方正小标宋简体" w:hAnsi="方正小标宋简体" w:eastAsia="方正小标宋简体" w:cs="方正小标宋简体"/>
          <w:snapToGrid w:val="0"/>
          <w:color w:val="auto"/>
          <w:kern w:val="0"/>
          <w:sz w:val="44"/>
          <w:szCs w:val="44"/>
          <w:highlight w:val="none"/>
        </w:rPr>
        <w:t>关于</w:t>
      </w:r>
      <w:r>
        <w:rPr>
          <w:rFonts w:hint="default" w:ascii="方正小标宋简体" w:hAnsi="方正小标宋简体" w:eastAsia="方正小标宋简体" w:cs="方正小标宋简体"/>
          <w:snapToGrid w:val="0"/>
          <w:color w:val="auto"/>
          <w:kern w:val="0"/>
          <w:sz w:val="44"/>
          <w:szCs w:val="44"/>
          <w:highlight w:val="none"/>
        </w:rPr>
        <w:t>公布</w:t>
      </w:r>
      <w:r>
        <w:rPr>
          <w:rFonts w:hint="eastAsia" w:ascii="方正小标宋简体" w:hAnsi="方正小标宋简体" w:eastAsia="方正小标宋简体" w:cs="方正小标宋简体"/>
          <w:snapToGrid w:val="0"/>
          <w:color w:val="auto"/>
          <w:kern w:val="0"/>
          <w:sz w:val="44"/>
          <w:szCs w:val="44"/>
          <w:highlight w:val="none"/>
        </w:rPr>
        <w:t>山东省专业技术人才知识更新工程</w:t>
      </w:r>
    </w:p>
    <w:p w14:paraId="0001E687">
      <w:pPr>
        <w:keepNext w:val="0"/>
        <w:keepLines w:val="0"/>
        <w:pageBreakBefore w:val="0"/>
        <w:widowControl w:val="0"/>
        <w:kinsoku/>
        <w:wordWrap/>
        <w:overflowPunct/>
        <w:topLinePunct w:val="0"/>
        <w:autoSpaceDE/>
        <w:autoSpaceDN/>
        <w:bidi w:val="0"/>
        <w:adjustRightInd/>
        <w:snapToGrid/>
        <w:spacing w:line="586" w:lineRule="exact"/>
        <w:jc w:val="center"/>
        <w:textAlignment w:val="auto"/>
        <w:rPr>
          <w:rFonts w:hint="eastAsia" w:ascii="方正小标宋简体" w:hAnsi="方正小标宋简体" w:eastAsia="方正小标宋简体" w:cs="方正小标宋简体"/>
          <w:snapToGrid w:val="0"/>
          <w:color w:val="auto"/>
          <w:kern w:val="0"/>
          <w:sz w:val="44"/>
          <w:szCs w:val="44"/>
          <w:highlight w:val="none"/>
        </w:rPr>
      </w:pPr>
      <w:r>
        <w:rPr>
          <w:rFonts w:hint="eastAsia" w:ascii="方正小标宋简体" w:hAnsi="方正小标宋简体" w:eastAsia="方正小标宋简体" w:cs="方正小标宋简体"/>
          <w:snapToGrid w:val="0"/>
          <w:color w:val="auto"/>
          <w:kern w:val="0"/>
          <w:sz w:val="44"/>
          <w:szCs w:val="44"/>
          <w:highlight w:val="none"/>
        </w:rPr>
        <w:t>20</w:t>
      </w:r>
      <w:r>
        <w:rPr>
          <w:rFonts w:hint="eastAsia" w:ascii="方正小标宋简体" w:hAnsi="方正小标宋简体" w:eastAsia="方正小标宋简体" w:cs="方正小标宋简体"/>
          <w:snapToGrid w:val="0"/>
          <w:color w:val="auto"/>
          <w:kern w:val="0"/>
          <w:sz w:val="44"/>
          <w:szCs w:val="44"/>
          <w:highlight w:val="none"/>
          <w:lang w:val="en-US" w:eastAsia="zh-CN"/>
        </w:rPr>
        <w:t>25</w:t>
      </w:r>
      <w:r>
        <w:rPr>
          <w:rFonts w:hint="eastAsia" w:ascii="方正小标宋简体" w:hAnsi="方正小标宋简体" w:eastAsia="方正小标宋简体" w:cs="方正小标宋简体"/>
          <w:snapToGrid w:val="0"/>
          <w:color w:val="auto"/>
          <w:kern w:val="0"/>
          <w:sz w:val="44"/>
          <w:szCs w:val="44"/>
          <w:highlight w:val="none"/>
        </w:rPr>
        <w:t>年度高级研修项目计划的通知</w:t>
      </w:r>
    </w:p>
    <w:p w14:paraId="7CE84236">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p>
    <w:p w14:paraId="0C038BE4">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各市人力资源社会保障局，省直有关部门（单位），各有关院校、企事业单位和行业协会：</w:t>
      </w:r>
    </w:p>
    <w:p w14:paraId="7ECD7A25">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Cs w:val="32"/>
          <w:highlight w:val="none"/>
          <w:lang w:val="en-US" w:eastAsia="zh-CN"/>
        </w:rPr>
        <w:t>为</w:t>
      </w:r>
      <w:r>
        <w:rPr>
          <w:rFonts w:hint="eastAsia" w:ascii="仿宋_GB2312" w:hAnsi="仿宋_GB2312" w:eastAsia="仿宋_GB2312" w:cs="仿宋_GB2312"/>
          <w:snapToGrid w:val="0"/>
          <w:color w:val="auto"/>
          <w:kern w:val="0"/>
          <w:szCs w:val="32"/>
          <w:highlight w:val="none"/>
        </w:rPr>
        <w:t>全面加强专业技术人员继续教育，不断提高我省人才自主培养质量，根据《山东省人力资源和社会保障厅等5部门关于印发&lt;山东省专业技术人才知识更新工程（2022-2030年）实施方案&gt;的通知》（鲁人社发〔2022〕26号）</w:t>
      </w:r>
      <w:r>
        <w:rPr>
          <w:rFonts w:hint="eastAsia" w:ascii="仿宋_GB2312" w:hAnsi="仿宋_GB2312" w:eastAsia="仿宋_GB2312" w:cs="仿宋_GB2312"/>
          <w:snapToGrid w:val="0"/>
          <w:color w:val="auto"/>
          <w:kern w:val="0"/>
          <w:sz w:val="32"/>
          <w:szCs w:val="32"/>
          <w:highlight w:val="none"/>
          <w:lang w:val="en-US" w:eastAsia="zh-CN"/>
        </w:rPr>
        <w:t>等有关规定</w:t>
      </w:r>
      <w:r>
        <w:rPr>
          <w:rFonts w:hint="eastAsia" w:ascii="仿宋_GB2312" w:hAnsi="仿宋_GB2312" w:eastAsia="仿宋_GB2312" w:cs="仿宋_GB2312"/>
          <w:snapToGrid w:val="0"/>
          <w:color w:val="auto"/>
          <w:kern w:val="0"/>
          <w:sz w:val="32"/>
          <w:szCs w:val="32"/>
          <w:highlight w:val="none"/>
        </w:rPr>
        <w:t>，经评审论证，</w:t>
      </w:r>
      <w:r>
        <w:rPr>
          <w:rFonts w:hint="eastAsia" w:ascii="仿宋_GB2312" w:hAnsi="仿宋_GB2312" w:eastAsia="仿宋_GB2312" w:cs="仿宋_GB2312"/>
          <w:snapToGrid w:val="0"/>
          <w:color w:val="auto"/>
          <w:kern w:val="0"/>
          <w:sz w:val="32"/>
          <w:szCs w:val="32"/>
          <w:highlight w:val="none"/>
          <w:lang w:val="en-US" w:eastAsia="zh-CN"/>
        </w:rPr>
        <w:t>2025年度</w:t>
      </w:r>
      <w:r>
        <w:rPr>
          <w:rFonts w:hint="eastAsia" w:ascii="仿宋_GB2312" w:hAnsi="仿宋_GB2312" w:eastAsia="仿宋_GB2312" w:cs="仿宋_GB2312"/>
          <w:snapToGrid w:val="0"/>
          <w:color w:val="auto"/>
          <w:kern w:val="0"/>
          <w:sz w:val="32"/>
          <w:szCs w:val="32"/>
          <w:highlight w:val="none"/>
        </w:rPr>
        <w:t>共确定</w:t>
      </w:r>
      <w:r>
        <w:rPr>
          <w:rFonts w:hint="eastAsia" w:ascii="仿宋_GB2312" w:hAnsi="仿宋_GB2312" w:eastAsia="仿宋_GB2312" w:cs="仿宋_GB2312"/>
          <w:snapToGrid w:val="0"/>
          <w:color w:val="auto"/>
          <w:kern w:val="0"/>
          <w:sz w:val="32"/>
          <w:szCs w:val="32"/>
          <w:highlight w:val="none"/>
          <w:lang w:val="en-US" w:eastAsia="zh-CN"/>
        </w:rPr>
        <w:t>147</w:t>
      </w:r>
      <w:r>
        <w:rPr>
          <w:rFonts w:hint="eastAsia" w:ascii="仿宋_GB2312" w:hAnsi="仿宋_GB2312" w:eastAsia="仿宋_GB2312" w:cs="仿宋_GB2312"/>
          <w:snapToGrid w:val="0"/>
          <w:color w:val="auto"/>
          <w:kern w:val="0"/>
          <w:sz w:val="32"/>
          <w:szCs w:val="32"/>
          <w:highlight w:val="none"/>
        </w:rPr>
        <w:t>个省级高级研修项目（见附件1），现予以</w:t>
      </w:r>
      <w:r>
        <w:rPr>
          <w:rFonts w:hint="default" w:ascii="仿宋_GB2312" w:hAnsi="仿宋_GB2312" w:eastAsia="仿宋_GB2312" w:cs="仿宋_GB2312"/>
          <w:snapToGrid w:val="0"/>
          <w:color w:val="auto"/>
          <w:kern w:val="0"/>
          <w:sz w:val="32"/>
          <w:szCs w:val="32"/>
          <w:highlight w:val="none"/>
        </w:rPr>
        <w:t>公布</w:t>
      </w:r>
      <w:r>
        <w:rPr>
          <w:rFonts w:hint="eastAsia" w:ascii="仿宋_GB2312" w:hAnsi="仿宋_GB2312" w:eastAsia="仿宋_GB2312" w:cs="仿宋_GB2312"/>
          <w:snapToGrid w:val="0"/>
          <w:color w:val="auto"/>
          <w:kern w:val="0"/>
          <w:sz w:val="32"/>
          <w:szCs w:val="32"/>
          <w:highlight w:val="none"/>
        </w:rPr>
        <w:t>，并就做好高级研修</w:t>
      </w:r>
      <w:r>
        <w:rPr>
          <w:rFonts w:hint="eastAsia" w:ascii="仿宋_GB2312" w:hAnsi="仿宋_GB2312" w:eastAsia="仿宋_GB2312" w:cs="仿宋_GB2312"/>
          <w:snapToGrid w:val="0"/>
          <w:color w:val="auto"/>
          <w:kern w:val="0"/>
          <w:sz w:val="32"/>
          <w:szCs w:val="32"/>
          <w:highlight w:val="none"/>
          <w:lang w:eastAsia="zh"/>
        </w:rPr>
        <w:t>项目</w:t>
      </w:r>
      <w:r>
        <w:rPr>
          <w:rFonts w:hint="eastAsia" w:ascii="仿宋_GB2312" w:hAnsi="仿宋_GB2312" w:eastAsia="仿宋_GB2312" w:cs="仿宋_GB2312"/>
          <w:snapToGrid w:val="0"/>
          <w:color w:val="auto"/>
          <w:kern w:val="0"/>
          <w:sz w:val="32"/>
          <w:szCs w:val="32"/>
          <w:highlight w:val="none"/>
        </w:rPr>
        <w:t>有关</w:t>
      </w:r>
      <w:r>
        <w:rPr>
          <w:rFonts w:hint="default" w:ascii="仿宋_GB2312" w:hAnsi="仿宋_GB2312" w:eastAsia="仿宋_GB2312" w:cs="仿宋_GB2312"/>
          <w:snapToGrid w:val="0"/>
          <w:color w:val="auto"/>
          <w:kern w:val="0"/>
          <w:sz w:val="32"/>
          <w:szCs w:val="32"/>
          <w:highlight w:val="none"/>
        </w:rPr>
        <w:t>工作</w:t>
      </w:r>
      <w:r>
        <w:rPr>
          <w:rFonts w:hint="eastAsia" w:ascii="仿宋_GB2312" w:hAnsi="仿宋_GB2312" w:eastAsia="仿宋_GB2312" w:cs="仿宋_GB2312"/>
          <w:snapToGrid w:val="0"/>
          <w:color w:val="auto"/>
          <w:kern w:val="0"/>
          <w:sz w:val="32"/>
          <w:szCs w:val="32"/>
          <w:highlight w:val="none"/>
        </w:rPr>
        <w:t>通知如下：</w:t>
      </w:r>
    </w:p>
    <w:p w14:paraId="2A6BB84B">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一、高度重视研修项目组织实施工作</w:t>
      </w:r>
    </w:p>
    <w:p w14:paraId="7EC4B430">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专业技术人才知识更新</w:t>
      </w:r>
      <w:r>
        <w:rPr>
          <w:rFonts w:hint="default" w:ascii="仿宋_GB2312" w:hAnsi="仿宋_GB2312" w:eastAsia="仿宋_GB2312" w:cs="仿宋_GB2312"/>
          <w:snapToGrid w:val="0"/>
          <w:color w:val="auto"/>
          <w:kern w:val="0"/>
          <w:sz w:val="32"/>
          <w:szCs w:val="32"/>
          <w:highlight w:val="none"/>
        </w:rPr>
        <w:t>工程</w:t>
      </w:r>
      <w:r>
        <w:rPr>
          <w:rFonts w:hint="eastAsia" w:ascii="仿宋_GB2312" w:hAnsi="仿宋_GB2312" w:eastAsia="仿宋_GB2312" w:cs="仿宋_GB2312"/>
          <w:snapToGrid w:val="0"/>
          <w:color w:val="auto"/>
          <w:kern w:val="0"/>
          <w:sz w:val="32"/>
          <w:szCs w:val="32"/>
          <w:highlight w:val="none"/>
        </w:rPr>
        <w:t>高级研修项目是培养高层次急需紧缺人才的重要抓手，对于支撑引领经济社会高质量发展、推动形成新质生产力具有重要意义。各市、各部门和有关单位要围绕服务国家</w:t>
      </w:r>
      <w:r>
        <w:rPr>
          <w:rFonts w:hint="eastAsia" w:ascii="仿宋_GB2312" w:hAnsi="仿宋_GB2312" w:eastAsia="仿宋_GB2312" w:cs="仿宋_GB2312"/>
          <w:snapToGrid w:val="0"/>
          <w:color w:val="auto"/>
          <w:kern w:val="0"/>
          <w:sz w:val="32"/>
          <w:szCs w:val="32"/>
          <w:highlight w:val="none"/>
          <w:lang w:val="en-US" w:eastAsia="zh-CN"/>
        </w:rPr>
        <w:t>和我省</w:t>
      </w:r>
      <w:r>
        <w:rPr>
          <w:rFonts w:hint="eastAsia" w:ascii="仿宋_GB2312" w:hAnsi="仿宋_GB2312" w:eastAsia="仿宋_GB2312" w:cs="仿宋_GB2312"/>
          <w:snapToGrid w:val="0"/>
          <w:color w:val="auto"/>
          <w:kern w:val="0"/>
          <w:sz w:val="32"/>
          <w:szCs w:val="32"/>
          <w:highlight w:val="none"/>
        </w:rPr>
        <w:t>重大战略</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服务</w:t>
      </w:r>
      <w:r>
        <w:rPr>
          <w:rFonts w:hint="eastAsia" w:ascii="仿宋_GB2312" w:hAnsi="仿宋_GB2312" w:eastAsia="仿宋_GB2312" w:cs="仿宋_GB2312"/>
          <w:snapToGrid w:val="0"/>
          <w:color w:val="auto"/>
          <w:kern w:val="0"/>
          <w:sz w:val="32"/>
          <w:szCs w:val="32"/>
          <w:highlight w:val="none"/>
        </w:rPr>
        <w:t>重点产业发展，发挥高级研修项目示范</w:t>
      </w:r>
      <w:r>
        <w:rPr>
          <w:rFonts w:hint="eastAsia" w:ascii="仿宋_GB2312" w:hAnsi="仿宋_GB2312" w:eastAsia="仿宋_GB2312" w:cs="仿宋_GB2312"/>
          <w:snapToGrid w:val="0"/>
          <w:color w:val="auto"/>
          <w:kern w:val="0"/>
          <w:sz w:val="32"/>
          <w:szCs w:val="32"/>
          <w:highlight w:val="none"/>
          <w:lang w:val="en-US" w:eastAsia="zh-CN"/>
        </w:rPr>
        <w:t>引领</w:t>
      </w:r>
      <w:r>
        <w:rPr>
          <w:rFonts w:hint="eastAsia" w:ascii="仿宋_GB2312" w:hAnsi="仿宋_GB2312" w:eastAsia="仿宋_GB2312" w:cs="仿宋_GB2312"/>
          <w:snapToGrid w:val="0"/>
          <w:color w:val="auto"/>
          <w:kern w:val="0"/>
          <w:sz w:val="32"/>
          <w:szCs w:val="32"/>
          <w:highlight w:val="none"/>
        </w:rPr>
        <w:t>作用，加强组织领导，提高培养质量，打造项目精品，培养</w:t>
      </w:r>
      <w:r>
        <w:rPr>
          <w:rFonts w:hint="eastAsia" w:ascii="仿宋_GB2312" w:hAnsi="仿宋_GB2312" w:eastAsia="仿宋_GB2312" w:cs="仿宋_GB2312"/>
          <w:snapToGrid w:val="0"/>
          <w:color w:val="auto"/>
          <w:kern w:val="0"/>
          <w:sz w:val="32"/>
          <w:szCs w:val="32"/>
          <w:highlight w:val="none"/>
          <w:lang w:val="en-US" w:eastAsia="zh-CN"/>
        </w:rPr>
        <w:t>培训</w:t>
      </w:r>
      <w:r>
        <w:rPr>
          <w:rFonts w:hint="eastAsia" w:ascii="仿宋_GB2312" w:hAnsi="仿宋_GB2312" w:eastAsia="仿宋_GB2312" w:cs="仿宋_GB2312"/>
          <w:snapToGrid w:val="0"/>
          <w:color w:val="auto"/>
          <w:kern w:val="0"/>
          <w:sz w:val="32"/>
          <w:szCs w:val="32"/>
          <w:highlight w:val="none"/>
        </w:rPr>
        <w:t>一批创新型、应用型、技术型人才。</w:t>
      </w:r>
    </w:p>
    <w:p w14:paraId="6587F363">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黑体" w:hAnsi="黑体" w:eastAsia="黑体" w:cs="黑体"/>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二、采取切实有效措施确保实施到位</w:t>
      </w:r>
    </w:p>
    <w:p w14:paraId="13C112C5">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lang w:val="en-US" w:eastAsia="zh-CN"/>
        </w:rPr>
        <w:t>高级研修项目的</w:t>
      </w:r>
      <w:r>
        <w:rPr>
          <w:rFonts w:hint="eastAsia" w:ascii="仿宋_GB2312" w:hAnsi="仿宋_GB2312" w:eastAsia="仿宋_GB2312" w:cs="仿宋_GB2312"/>
          <w:snapToGrid w:val="0"/>
          <w:color w:val="auto"/>
          <w:kern w:val="0"/>
          <w:sz w:val="32"/>
          <w:szCs w:val="32"/>
          <w:highlight w:val="none"/>
        </w:rPr>
        <w:t>申报单位和承办单位要采取切实有效措施，确保项目实施到位。</w:t>
      </w:r>
    </w:p>
    <w:p w14:paraId="738F2CE1">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楷体_GB2312" w:hAnsi="楷体_GB2312" w:eastAsia="楷体_GB2312" w:cs="楷体_GB2312"/>
          <w:snapToGrid w:val="0"/>
          <w:color w:val="auto"/>
          <w:kern w:val="0"/>
          <w:sz w:val="32"/>
          <w:szCs w:val="32"/>
          <w:highlight w:val="none"/>
        </w:rPr>
        <w:t>（一）研修组织。</w:t>
      </w:r>
      <w:r>
        <w:rPr>
          <w:rFonts w:hint="eastAsia" w:ascii="仿宋_GB2312" w:hAnsi="仿宋_GB2312" w:eastAsia="仿宋_GB2312" w:cs="仿宋_GB2312"/>
          <w:snapToGrid w:val="0"/>
          <w:color w:val="auto"/>
          <w:kern w:val="0"/>
          <w:sz w:val="32"/>
          <w:szCs w:val="32"/>
          <w:highlight w:val="none"/>
        </w:rPr>
        <w:t>各</w:t>
      </w:r>
      <w:r>
        <w:rPr>
          <w:rFonts w:hint="default" w:ascii="仿宋_GB2312" w:hAnsi="仿宋_GB2312" w:eastAsia="仿宋_GB2312" w:cs="仿宋_GB2312"/>
          <w:snapToGrid w:val="0"/>
          <w:color w:val="auto"/>
          <w:kern w:val="0"/>
          <w:sz w:val="32"/>
          <w:szCs w:val="32"/>
          <w:highlight w:val="none"/>
        </w:rPr>
        <w:t>申报单位</w:t>
      </w:r>
      <w:r>
        <w:rPr>
          <w:rFonts w:hint="eastAsia" w:ascii="仿宋_GB2312" w:hAnsi="仿宋_GB2312" w:eastAsia="仿宋_GB2312" w:cs="仿宋_GB2312"/>
          <w:snapToGrid w:val="0"/>
          <w:color w:val="auto"/>
          <w:kern w:val="0"/>
          <w:sz w:val="32"/>
          <w:szCs w:val="32"/>
          <w:highlight w:val="none"/>
        </w:rPr>
        <w:t>和承办单位要明确项目主要负责人，确定实施方案，</w:t>
      </w:r>
      <w:r>
        <w:rPr>
          <w:rFonts w:hint="eastAsia" w:ascii="仿宋_GB2312" w:hAnsi="仿宋_GB2312" w:eastAsia="仿宋_GB2312" w:cs="仿宋_GB2312"/>
          <w:snapToGrid w:val="0"/>
          <w:color w:val="auto"/>
          <w:kern w:val="0"/>
          <w:sz w:val="32"/>
          <w:szCs w:val="32"/>
          <w:highlight w:val="none"/>
          <w:lang w:val="en-US" w:eastAsia="zh-CN"/>
        </w:rPr>
        <w:t>面向全省发布研修项目举办通知，</w:t>
      </w:r>
      <w:r>
        <w:rPr>
          <w:rFonts w:hint="eastAsia" w:ascii="仿宋_GB2312" w:hAnsi="仿宋_GB2312" w:eastAsia="仿宋_GB2312" w:cs="仿宋_GB2312"/>
          <w:snapToGrid w:val="0"/>
          <w:color w:val="auto"/>
          <w:kern w:val="0"/>
          <w:sz w:val="32"/>
          <w:szCs w:val="32"/>
          <w:highlight w:val="none"/>
        </w:rPr>
        <w:t>按照计划组织实施，确保研修项目有序进行。高级研修项目</w:t>
      </w:r>
      <w:r>
        <w:rPr>
          <w:rFonts w:hint="eastAsia" w:ascii="仿宋_GB2312" w:hAnsi="仿宋_GB2312" w:eastAsia="仿宋_GB2312" w:cs="仿宋_GB2312"/>
          <w:snapToGrid w:val="0"/>
          <w:color w:val="auto"/>
          <w:kern w:val="0"/>
          <w:sz w:val="32"/>
          <w:szCs w:val="32"/>
          <w:highlight w:val="none"/>
          <w:lang w:eastAsia="zh-CN"/>
        </w:rPr>
        <w:t>采取线下面授方式进行，</w:t>
      </w:r>
      <w:r>
        <w:rPr>
          <w:rFonts w:hint="eastAsia" w:ascii="仿宋_GB2312" w:hAnsi="仿宋_GB2312" w:eastAsia="仿宋_GB2312" w:cs="仿宋_GB2312"/>
          <w:snapToGrid w:val="0"/>
          <w:color w:val="auto"/>
          <w:kern w:val="0"/>
          <w:sz w:val="32"/>
          <w:szCs w:val="32"/>
          <w:highlight w:val="none"/>
          <w:lang w:val="en-US" w:eastAsia="zh-CN"/>
        </w:rPr>
        <w:t>举办</w:t>
      </w:r>
      <w:r>
        <w:rPr>
          <w:rFonts w:hint="eastAsia" w:ascii="仿宋_GB2312" w:hAnsi="仿宋_GB2312" w:eastAsia="仿宋_GB2312" w:cs="仿宋_GB2312"/>
          <w:snapToGrid w:val="0"/>
          <w:color w:val="auto"/>
          <w:kern w:val="0"/>
          <w:sz w:val="32"/>
          <w:szCs w:val="32"/>
          <w:highlight w:val="none"/>
        </w:rPr>
        <w:t>时间</w:t>
      </w:r>
      <w:r>
        <w:rPr>
          <w:rFonts w:hint="eastAsia" w:ascii="仿宋_GB2312" w:hAnsi="仿宋_GB2312" w:eastAsia="仿宋_GB2312" w:cs="仿宋_GB2312"/>
          <w:snapToGrid w:val="0"/>
          <w:color w:val="auto"/>
          <w:kern w:val="0"/>
          <w:sz w:val="32"/>
          <w:szCs w:val="32"/>
          <w:highlight w:val="none"/>
          <w:lang w:val="en-US" w:eastAsia="zh-CN"/>
        </w:rPr>
        <w:t>一般为3-5天</w:t>
      </w:r>
      <w:r>
        <w:rPr>
          <w:rFonts w:hint="eastAsia" w:ascii="仿宋_GB2312" w:hAnsi="仿宋_GB2312" w:eastAsia="仿宋_GB2312" w:cs="仿宋_GB2312"/>
          <w:snapToGrid w:val="0"/>
          <w:color w:val="auto"/>
          <w:kern w:val="0"/>
          <w:sz w:val="32"/>
          <w:szCs w:val="32"/>
          <w:highlight w:val="none"/>
        </w:rPr>
        <w:t>（不少于24学时），学员</w:t>
      </w:r>
      <w:r>
        <w:rPr>
          <w:rFonts w:hint="eastAsia" w:ascii="仿宋_GB2312" w:hAnsi="仿宋_GB2312" w:eastAsia="仿宋_GB2312" w:cs="仿宋_GB2312"/>
          <w:snapToGrid w:val="0"/>
          <w:color w:val="auto"/>
          <w:kern w:val="0"/>
          <w:sz w:val="32"/>
          <w:szCs w:val="32"/>
          <w:highlight w:val="none"/>
          <w:lang w:val="en-US" w:eastAsia="zh-CN"/>
        </w:rPr>
        <w:t>不少于</w:t>
      </w:r>
      <w:r>
        <w:rPr>
          <w:rFonts w:hint="eastAsia" w:ascii="仿宋_GB2312" w:hAnsi="仿宋_GB2312" w:eastAsia="仿宋_GB2312" w:cs="仿宋_GB2312"/>
          <w:snapToGrid w:val="0"/>
          <w:color w:val="auto"/>
          <w:kern w:val="0"/>
          <w:sz w:val="32"/>
          <w:szCs w:val="32"/>
          <w:highlight w:val="none"/>
        </w:rPr>
        <w:t>30人</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各申报单位和</w:t>
      </w:r>
      <w:r>
        <w:rPr>
          <w:rFonts w:hint="eastAsia" w:ascii="仿宋_GB2312" w:hAnsi="仿宋_GB2312" w:eastAsia="仿宋_GB2312" w:cs="仿宋_GB2312"/>
          <w:snapToGrid w:val="0"/>
          <w:color w:val="auto"/>
          <w:kern w:val="0"/>
          <w:sz w:val="32"/>
          <w:szCs w:val="32"/>
          <w:highlight w:val="none"/>
        </w:rPr>
        <w:t>承办单位应在开班前10个工作日将</w:t>
      </w:r>
      <w:r>
        <w:rPr>
          <w:rFonts w:hint="eastAsia" w:ascii="仿宋_GB2312" w:hAnsi="仿宋_GB2312" w:eastAsia="仿宋_GB2312" w:cs="仿宋_GB2312"/>
          <w:snapToGrid w:val="0"/>
          <w:color w:val="auto"/>
          <w:kern w:val="0"/>
          <w:sz w:val="32"/>
          <w:szCs w:val="32"/>
          <w:highlight w:val="none"/>
          <w:lang w:val="en-US" w:eastAsia="zh-CN"/>
        </w:rPr>
        <w:t>研修项目</w:t>
      </w:r>
      <w:r>
        <w:rPr>
          <w:rFonts w:hint="eastAsia" w:ascii="仿宋_GB2312" w:hAnsi="仿宋_GB2312" w:eastAsia="仿宋_GB2312" w:cs="仿宋_GB2312"/>
          <w:snapToGrid w:val="0"/>
          <w:color w:val="auto"/>
          <w:kern w:val="0"/>
          <w:sz w:val="32"/>
          <w:szCs w:val="32"/>
          <w:highlight w:val="none"/>
        </w:rPr>
        <w:t>实施方案</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研修项目举办</w:t>
      </w:r>
      <w:r>
        <w:rPr>
          <w:rFonts w:hint="eastAsia" w:ascii="仿宋_GB2312" w:hAnsi="仿宋_GB2312" w:eastAsia="仿宋_GB2312" w:cs="仿宋_GB2312"/>
          <w:snapToGrid w:val="0"/>
          <w:color w:val="auto"/>
          <w:kern w:val="0"/>
          <w:sz w:val="32"/>
          <w:szCs w:val="32"/>
          <w:highlight w:val="none"/>
        </w:rPr>
        <w:t>通知</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高级研修项目备案表（见附件2）</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通过“山东省专业技术人才知识更新工程高级研修项目管理平台”（https://sdzjgyb.yxlearning.com/login）</w:t>
      </w:r>
      <w:r>
        <w:rPr>
          <w:rFonts w:hint="eastAsia" w:ascii="仿宋_GB2312" w:hAnsi="仿宋_GB2312" w:eastAsia="仿宋_GB2312" w:cs="仿宋_GB2312"/>
          <w:snapToGrid w:val="0"/>
          <w:color w:val="auto"/>
          <w:kern w:val="0"/>
          <w:sz w:val="32"/>
          <w:szCs w:val="32"/>
          <w:highlight w:val="none"/>
        </w:rPr>
        <w:t>报省人力资源社会保障厅</w:t>
      </w:r>
      <w:r>
        <w:rPr>
          <w:rFonts w:hint="eastAsia" w:ascii="仿宋_GB2312" w:hAnsi="仿宋_GB2312" w:eastAsia="仿宋_GB2312" w:cs="仿宋_GB2312"/>
          <w:snapToGrid w:val="0"/>
          <w:color w:val="auto"/>
          <w:kern w:val="0"/>
          <w:sz w:val="32"/>
          <w:szCs w:val="32"/>
          <w:highlight w:val="none"/>
          <w:lang w:val="en-US" w:eastAsia="zh-CN"/>
        </w:rPr>
        <w:t>审核</w:t>
      </w:r>
      <w:r>
        <w:rPr>
          <w:rFonts w:hint="eastAsia" w:ascii="仿宋_GB2312" w:hAnsi="仿宋_GB2312" w:eastAsia="仿宋_GB2312" w:cs="仿宋_GB2312"/>
          <w:snapToGrid w:val="0"/>
          <w:color w:val="auto"/>
          <w:kern w:val="0"/>
          <w:sz w:val="32"/>
          <w:szCs w:val="32"/>
          <w:highlight w:val="none"/>
        </w:rPr>
        <w:t>。</w:t>
      </w:r>
    </w:p>
    <w:p w14:paraId="738A766C">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楷体_GB2312" w:hAnsi="楷体_GB2312" w:eastAsia="楷体_GB2312" w:cs="楷体_GB2312"/>
          <w:snapToGrid w:val="0"/>
          <w:color w:val="auto"/>
          <w:kern w:val="0"/>
          <w:sz w:val="32"/>
          <w:szCs w:val="32"/>
          <w:highlight w:val="none"/>
        </w:rPr>
        <w:t>（二）师资配备。</w:t>
      </w:r>
      <w:r>
        <w:rPr>
          <w:rFonts w:hint="eastAsia" w:ascii="仿宋_GB2312" w:hAnsi="仿宋_GB2312" w:eastAsia="仿宋_GB2312" w:cs="仿宋_GB2312"/>
          <w:snapToGrid w:val="0"/>
          <w:color w:val="auto"/>
          <w:kern w:val="0"/>
          <w:sz w:val="32"/>
          <w:szCs w:val="32"/>
          <w:highlight w:val="none"/>
        </w:rPr>
        <w:t>各</w:t>
      </w:r>
      <w:r>
        <w:rPr>
          <w:rFonts w:hint="eastAsia" w:ascii="仿宋_GB2312" w:hAnsi="仿宋_GB2312" w:eastAsia="仿宋_GB2312" w:cs="仿宋_GB2312"/>
          <w:snapToGrid w:val="0"/>
          <w:color w:val="auto"/>
          <w:kern w:val="0"/>
          <w:sz w:val="32"/>
          <w:szCs w:val="32"/>
          <w:highlight w:val="none"/>
          <w:lang w:val="en-US" w:eastAsia="zh-CN"/>
        </w:rPr>
        <w:t>承办</w:t>
      </w:r>
      <w:r>
        <w:rPr>
          <w:rFonts w:hint="eastAsia" w:ascii="仿宋_GB2312" w:hAnsi="仿宋_GB2312" w:eastAsia="仿宋_GB2312" w:cs="仿宋_GB2312"/>
          <w:snapToGrid w:val="0"/>
          <w:color w:val="auto"/>
          <w:kern w:val="0"/>
          <w:sz w:val="32"/>
          <w:szCs w:val="32"/>
          <w:highlight w:val="none"/>
        </w:rPr>
        <w:t>单位要按需施教，精心设置培训课程，邀请行业内高水平专家授课，采取主题报告、专题研讨、学术交流、现场教学等多种有效方式进行研修，切实保证研修质量。鼓励各承办单位积极邀请院士、高层次人才主持或参加授课。</w:t>
      </w:r>
    </w:p>
    <w:p w14:paraId="2E1CC475">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楷体_GB2312" w:hAnsi="楷体_GB2312" w:eastAsia="楷体_GB2312" w:cs="楷体_GB2312"/>
          <w:snapToGrid w:val="0"/>
          <w:color w:val="auto"/>
          <w:kern w:val="0"/>
          <w:sz w:val="32"/>
          <w:szCs w:val="32"/>
          <w:highlight w:val="none"/>
        </w:rPr>
        <w:t>（三）学员选派。</w:t>
      </w:r>
      <w:r>
        <w:rPr>
          <w:rFonts w:hint="eastAsia" w:ascii="仿宋_GB2312" w:hAnsi="仿宋_GB2312" w:eastAsia="仿宋_GB2312" w:cs="仿宋_GB2312"/>
          <w:snapToGrid w:val="0"/>
          <w:color w:val="auto"/>
          <w:kern w:val="0"/>
          <w:sz w:val="32"/>
          <w:szCs w:val="32"/>
          <w:highlight w:val="none"/>
          <w:lang w:val="en-US" w:eastAsia="zh-CN"/>
        </w:rPr>
        <w:t>高级研修项目</w:t>
      </w:r>
      <w:r>
        <w:rPr>
          <w:rFonts w:hint="eastAsia" w:ascii="仿宋_GB2312" w:hAnsi="仿宋_GB2312" w:eastAsia="仿宋_GB2312" w:cs="仿宋_GB2312"/>
          <w:snapToGrid w:val="0"/>
          <w:color w:val="auto"/>
          <w:kern w:val="0"/>
          <w:sz w:val="32"/>
          <w:szCs w:val="32"/>
          <w:highlight w:val="none"/>
        </w:rPr>
        <w:t>一般应</w:t>
      </w:r>
      <w:r>
        <w:rPr>
          <w:rFonts w:hint="eastAsia" w:ascii="仿宋_GB2312" w:hAnsi="仿宋_GB2312" w:eastAsia="仿宋_GB2312" w:cs="仿宋_GB2312"/>
          <w:snapToGrid w:val="0"/>
          <w:color w:val="auto"/>
          <w:kern w:val="0"/>
          <w:sz w:val="32"/>
          <w:szCs w:val="32"/>
          <w:highlight w:val="none"/>
          <w:lang w:eastAsia="zh"/>
        </w:rPr>
        <w:t>选派</w:t>
      </w:r>
      <w:r>
        <w:rPr>
          <w:rFonts w:hint="eastAsia" w:ascii="仿宋_GB2312" w:hAnsi="仿宋_GB2312" w:eastAsia="仿宋_GB2312" w:cs="仿宋_GB2312"/>
          <w:snapToGrid w:val="0"/>
          <w:color w:val="auto"/>
          <w:kern w:val="0"/>
          <w:sz w:val="32"/>
          <w:szCs w:val="32"/>
          <w:highlight w:val="none"/>
        </w:rPr>
        <w:t>具有中</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高级职称的专业技术人员，或在</w:t>
      </w:r>
      <w:r>
        <w:rPr>
          <w:rFonts w:hint="eastAsia" w:ascii="仿宋_GB2312" w:hAnsi="仿宋_GB2312" w:eastAsia="仿宋_GB2312" w:cs="仿宋_GB2312"/>
          <w:snapToGrid w:val="0"/>
          <w:color w:val="auto"/>
          <w:kern w:val="0"/>
          <w:sz w:val="32"/>
          <w:szCs w:val="32"/>
          <w:highlight w:val="none"/>
          <w:lang w:val="en-US" w:eastAsia="zh-CN"/>
        </w:rPr>
        <w:t>企事</w:t>
      </w:r>
      <w:r>
        <w:rPr>
          <w:rFonts w:hint="eastAsia" w:ascii="仿宋_GB2312" w:hAnsi="仿宋_GB2312" w:eastAsia="仿宋_GB2312" w:cs="仿宋_GB2312"/>
          <w:snapToGrid w:val="0"/>
          <w:color w:val="auto"/>
          <w:kern w:val="0"/>
          <w:sz w:val="32"/>
          <w:szCs w:val="32"/>
          <w:highlight w:val="none"/>
        </w:rPr>
        <w:t>业</w:t>
      </w:r>
      <w:r>
        <w:rPr>
          <w:rFonts w:hint="eastAsia" w:ascii="仿宋_GB2312" w:hAnsi="仿宋_GB2312" w:eastAsia="仿宋_GB2312" w:cs="仿宋_GB2312"/>
          <w:snapToGrid w:val="0"/>
          <w:color w:val="auto"/>
          <w:kern w:val="0"/>
          <w:sz w:val="32"/>
          <w:szCs w:val="32"/>
          <w:highlight w:val="none"/>
          <w:lang w:val="en-US" w:eastAsia="zh-CN"/>
        </w:rPr>
        <w:t>单位</w:t>
      </w:r>
      <w:r>
        <w:rPr>
          <w:rFonts w:hint="eastAsia" w:ascii="仿宋_GB2312" w:hAnsi="仿宋_GB2312" w:eastAsia="仿宋_GB2312" w:cs="仿宋_GB2312"/>
          <w:snapToGrid w:val="0"/>
          <w:color w:val="auto"/>
          <w:kern w:val="0"/>
          <w:sz w:val="32"/>
          <w:szCs w:val="32"/>
          <w:highlight w:val="none"/>
        </w:rPr>
        <w:t>工作的经营管理人员</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并</w:t>
      </w:r>
      <w:r>
        <w:rPr>
          <w:rFonts w:hint="eastAsia" w:ascii="仿宋_GB2312" w:hAnsi="仿宋_GB2312" w:eastAsia="仿宋_GB2312" w:cs="仿宋_GB2312"/>
          <w:snapToGrid w:val="0"/>
          <w:color w:val="auto"/>
          <w:kern w:val="0"/>
          <w:sz w:val="32"/>
          <w:szCs w:val="32"/>
          <w:highlight w:val="none"/>
        </w:rPr>
        <w:t>向薄弱地区、革命老区、基层一线人才倾斜。</w:t>
      </w:r>
      <w:r>
        <w:rPr>
          <w:rFonts w:hint="eastAsia" w:ascii="仿宋_GB2312" w:hAnsi="仿宋_GB2312" w:eastAsia="仿宋_GB2312" w:cs="仿宋_GB2312"/>
          <w:snapToGrid w:val="0"/>
          <w:color w:val="auto"/>
          <w:kern w:val="0"/>
          <w:sz w:val="32"/>
          <w:szCs w:val="32"/>
          <w:highlight w:val="none"/>
          <w:lang w:val="en-US" w:eastAsia="zh-CN"/>
        </w:rPr>
        <w:t>承办单位举办</w:t>
      </w:r>
      <w:r>
        <w:rPr>
          <w:rFonts w:hint="eastAsia" w:ascii="仿宋_GB2312" w:hAnsi="仿宋_GB2312" w:eastAsia="仿宋_GB2312" w:cs="仿宋_GB2312"/>
          <w:snapToGrid w:val="0"/>
          <w:color w:val="auto"/>
          <w:kern w:val="0"/>
          <w:sz w:val="32"/>
          <w:szCs w:val="32"/>
          <w:highlight w:val="none"/>
          <w:lang w:eastAsia="zh-CN"/>
        </w:rPr>
        <w:t>数字技术</w:t>
      </w:r>
      <w:r>
        <w:rPr>
          <w:rFonts w:hint="eastAsia" w:ascii="仿宋_GB2312" w:hAnsi="仿宋_GB2312" w:eastAsia="仿宋_GB2312" w:cs="仿宋_GB2312"/>
          <w:snapToGrid w:val="0"/>
          <w:color w:val="auto"/>
          <w:kern w:val="0"/>
          <w:sz w:val="32"/>
          <w:szCs w:val="32"/>
          <w:highlight w:val="none"/>
          <w:lang w:val="en-US" w:eastAsia="zh-CN"/>
        </w:rPr>
        <w:t>类</w:t>
      </w:r>
      <w:r>
        <w:rPr>
          <w:rFonts w:hint="eastAsia" w:ascii="仿宋_GB2312" w:hAnsi="仿宋_GB2312" w:eastAsia="仿宋_GB2312" w:cs="仿宋_GB2312"/>
          <w:snapToGrid w:val="0"/>
          <w:color w:val="auto"/>
          <w:kern w:val="0"/>
          <w:sz w:val="32"/>
          <w:szCs w:val="32"/>
          <w:highlight w:val="none"/>
          <w:lang w:eastAsia="zh-CN"/>
        </w:rPr>
        <w:t>高级研修项目</w:t>
      </w:r>
      <w:r>
        <w:rPr>
          <w:rFonts w:hint="eastAsia" w:ascii="仿宋_GB2312" w:hAnsi="仿宋_GB2312" w:eastAsia="仿宋_GB2312" w:cs="仿宋_GB2312"/>
          <w:snapToGrid w:val="0"/>
          <w:color w:val="auto"/>
          <w:kern w:val="0"/>
          <w:sz w:val="32"/>
          <w:szCs w:val="32"/>
          <w:highlight w:val="none"/>
          <w:lang w:val="en-US" w:eastAsia="zh-CN"/>
        </w:rPr>
        <w:t>时，应</w:t>
      </w:r>
      <w:r>
        <w:rPr>
          <w:rFonts w:hint="eastAsia" w:ascii="仿宋_GB2312" w:hAnsi="仿宋_GB2312" w:eastAsia="仿宋_GB2312" w:cs="仿宋_GB2312"/>
          <w:snapToGrid w:val="0"/>
          <w:color w:val="auto"/>
          <w:kern w:val="0"/>
          <w:sz w:val="32"/>
          <w:szCs w:val="32"/>
          <w:highlight w:val="none"/>
          <w:lang w:eastAsia="zh-CN"/>
        </w:rPr>
        <w:t>根据实际情况为人才引领县域高质量发展试点县（市、区）专业技术人才预留部分定向培训名额。</w:t>
      </w:r>
      <w:r>
        <w:rPr>
          <w:rFonts w:hint="eastAsia" w:ascii="仿宋_GB2312" w:hAnsi="仿宋_GB2312" w:eastAsia="仿宋_GB2312" w:cs="仿宋_GB2312"/>
          <w:snapToGrid w:val="0"/>
          <w:color w:val="auto"/>
          <w:kern w:val="0"/>
          <w:sz w:val="32"/>
          <w:szCs w:val="32"/>
          <w:highlight w:val="none"/>
        </w:rPr>
        <w:t>各市、各</w:t>
      </w:r>
      <w:r>
        <w:rPr>
          <w:rFonts w:hint="eastAsia" w:ascii="仿宋_GB2312" w:hAnsi="仿宋_GB2312" w:eastAsia="仿宋_GB2312" w:cs="仿宋_GB2312"/>
          <w:snapToGrid w:val="0"/>
          <w:color w:val="auto"/>
          <w:kern w:val="0"/>
          <w:sz w:val="32"/>
          <w:szCs w:val="32"/>
          <w:highlight w:val="none"/>
          <w:lang w:val="en-US" w:eastAsia="zh-CN"/>
        </w:rPr>
        <w:t>部门和</w:t>
      </w:r>
      <w:r>
        <w:rPr>
          <w:rFonts w:hint="eastAsia" w:ascii="仿宋_GB2312" w:hAnsi="仿宋_GB2312" w:eastAsia="仿宋_GB2312" w:cs="仿宋_GB2312"/>
          <w:snapToGrid w:val="0"/>
          <w:color w:val="auto"/>
          <w:kern w:val="0"/>
          <w:sz w:val="32"/>
          <w:szCs w:val="32"/>
          <w:highlight w:val="none"/>
        </w:rPr>
        <w:t>有关单位要积极选派符合条件的人员参加研修</w:t>
      </w:r>
      <w:r>
        <w:rPr>
          <w:rFonts w:hint="eastAsia" w:ascii="仿宋_GB2312" w:hAnsi="仿宋_GB2312" w:eastAsia="仿宋_GB2312" w:cs="仿宋_GB2312"/>
          <w:snapToGrid w:val="0"/>
          <w:color w:val="auto"/>
          <w:kern w:val="0"/>
          <w:sz w:val="32"/>
          <w:szCs w:val="32"/>
          <w:highlight w:val="none"/>
          <w:lang w:val="en-US" w:eastAsia="zh-CN"/>
        </w:rPr>
        <w:t>项目</w:t>
      </w:r>
      <w:r>
        <w:rPr>
          <w:rFonts w:hint="eastAsia" w:ascii="仿宋_GB2312" w:hAnsi="仿宋_GB2312" w:eastAsia="仿宋_GB2312" w:cs="仿宋_GB2312"/>
          <w:snapToGrid w:val="0"/>
          <w:color w:val="auto"/>
          <w:kern w:val="0"/>
          <w:sz w:val="32"/>
          <w:szCs w:val="32"/>
          <w:highlight w:val="none"/>
        </w:rPr>
        <w:t>，并向承办单位报送高级研修项目报名回执（</w:t>
      </w:r>
      <w:r>
        <w:rPr>
          <w:rFonts w:hint="eastAsia" w:ascii="仿宋_GB2312" w:hAnsi="仿宋_GB2312" w:eastAsia="仿宋_GB2312" w:cs="仿宋_GB2312"/>
          <w:snapToGrid w:val="0"/>
          <w:color w:val="auto"/>
          <w:kern w:val="0"/>
          <w:sz w:val="32"/>
          <w:szCs w:val="32"/>
          <w:highlight w:val="none"/>
          <w:lang w:val="en-US" w:eastAsia="zh-CN"/>
        </w:rPr>
        <w:t>见</w:t>
      </w:r>
      <w:r>
        <w:rPr>
          <w:rFonts w:hint="eastAsia" w:ascii="仿宋_GB2312" w:hAnsi="仿宋_GB2312" w:eastAsia="仿宋_GB2312" w:cs="仿宋_GB2312"/>
          <w:snapToGrid w:val="0"/>
          <w:color w:val="auto"/>
          <w:kern w:val="0"/>
          <w:sz w:val="32"/>
          <w:szCs w:val="32"/>
          <w:highlight w:val="none"/>
        </w:rPr>
        <w:t>附件3）。承办单位要加强学员的</w:t>
      </w:r>
      <w:r>
        <w:rPr>
          <w:rFonts w:hint="eastAsia" w:ascii="仿宋_GB2312" w:hAnsi="仿宋_GB2312" w:eastAsia="仿宋_GB2312" w:cs="仿宋_GB2312"/>
          <w:snapToGrid w:val="0"/>
          <w:color w:val="auto"/>
          <w:kern w:val="0"/>
          <w:sz w:val="32"/>
          <w:szCs w:val="32"/>
          <w:highlight w:val="none"/>
          <w:lang w:val="en-US" w:eastAsia="zh-CN"/>
        </w:rPr>
        <w:t>管理</w:t>
      </w:r>
      <w:r>
        <w:rPr>
          <w:rFonts w:hint="eastAsia" w:ascii="仿宋_GB2312" w:hAnsi="仿宋_GB2312" w:eastAsia="仿宋_GB2312" w:cs="仿宋_GB2312"/>
          <w:snapToGrid w:val="0"/>
          <w:color w:val="auto"/>
          <w:kern w:val="0"/>
          <w:sz w:val="32"/>
          <w:szCs w:val="32"/>
          <w:highlight w:val="none"/>
        </w:rPr>
        <w:t>和考核，经考核合格的专业技术人员</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发放高级研修项目</w:t>
      </w:r>
      <w:r>
        <w:rPr>
          <w:rFonts w:hint="eastAsia" w:ascii="仿宋_GB2312" w:hAnsi="仿宋_GB2312" w:eastAsia="仿宋_GB2312" w:cs="仿宋_GB2312"/>
          <w:snapToGrid w:val="0"/>
          <w:color w:val="auto"/>
          <w:kern w:val="0"/>
          <w:sz w:val="32"/>
          <w:szCs w:val="32"/>
          <w:highlight w:val="none"/>
          <w:lang w:val="en-US" w:eastAsia="zh-CN"/>
        </w:rPr>
        <w:t>结业</w:t>
      </w:r>
      <w:r>
        <w:rPr>
          <w:rFonts w:hint="eastAsia" w:ascii="仿宋_GB2312" w:hAnsi="仿宋_GB2312" w:eastAsia="仿宋_GB2312" w:cs="仿宋_GB2312"/>
          <w:snapToGrid w:val="0"/>
          <w:color w:val="auto"/>
          <w:kern w:val="0"/>
          <w:sz w:val="32"/>
          <w:szCs w:val="32"/>
          <w:highlight w:val="none"/>
        </w:rPr>
        <w:t>证书，继续教育学时统一记入</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山东省专业技术人员继续教育公共服务平台</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w:t>
      </w:r>
    </w:p>
    <w:p w14:paraId="4E152430">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楷体_GB2312" w:hAnsi="楷体_GB2312" w:eastAsia="楷体_GB2312" w:cs="楷体_GB2312"/>
          <w:snapToGrid w:val="0"/>
          <w:color w:val="auto"/>
          <w:kern w:val="0"/>
          <w:sz w:val="32"/>
          <w:szCs w:val="32"/>
          <w:highlight w:val="none"/>
        </w:rPr>
        <w:t>（四）班委建设。</w:t>
      </w:r>
      <w:r>
        <w:rPr>
          <w:rFonts w:hint="eastAsia" w:ascii="仿宋_GB2312" w:hAnsi="仿宋_GB2312" w:eastAsia="仿宋_GB2312" w:cs="仿宋_GB2312"/>
          <w:snapToGrid w:val="0"/>
          <w:color w:val="auto"/>
          <w:kern w:val="0"/>
          <w:sz w:val="32"/>
          <w:szCs w:val="32"/>
          <w:highlight w:val="none"/>
        </w:rPr>
        <w:t>参加学习的党员要成立班委和临时党小组，严格规范党内生活。承办单位要积极支持班委、临时党小组利用业余时间组织开展政治学习、班组讨论、主题实践等活动。党员学员在培训期间的表现情况，要作为结业考核的重要内容。培训结束后，承办单位要对班委和临时党小组工作情况进行总结，对好的经验、做法及时予以宣传。</w:t>
      </w:r>
    </w:p>
    <w:p w14:paraId="6E117512">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楷体_GB2312" w:hAnsi="楷体_GB2312" w:eastAsia="楷体_GB2312" w:cs="楷体_GB2312"/>
          <w:snapToGrid w:val="0"/>
          <w:color w:val="auto"/>
          <w:kern w:val="0"/>
          <w:sz w:val="32"/>
          <w:szCs w:val="32"/>
          <w:highlight w:val="none"/>
          <w:lang w:eastAsia="zh-CN"/>
        </w:rPr>
        <w:t>（</w:t>
      </w:r>
      <w:r>
        <w:rPr>
          <w:rFonts w:hint="eastAsia" w:ascii="楷体_GB2312" w:hAnsi="楷体_GB2312" w:eastAsia="楷体_GB2312" w:cs="楷体_GB2312"/>
          <w:snapToGrid w:val="0"/>
          <w:color w:val="auto"/>
          <w:kern w:val="0"/>
          <w:sz w:val="32"/>
          <w:szCs w:val="32"/>
          <w:highlight w:val="none"/>
          <w:lang w:val="en-US" w:eastAsia="zh-CN"/>
        </w:rPr>
        <w:t>五</w:t>
      </w:r>
      <w:r>
        <w:rPr>
          <w:rFonts w:hint="eastAsia" w:ascii="楷体_GB2312" w:hAnsi="楷体_GB2312" w:eastAsia="楷体_GB2312" w:cs="楷体_GB2312"/>
          <w:snapToGrid w:val="0"/>
          <w:color w:val="auto"/>
          <w:kern w:val="0"/>
          <w:sz w:val="32"/>
          <w:szCs w:val="32"/>
          <w:highlight w:val="none"/>
          <w:lang w:eastAsia="zh-CN"/>
        </w:rPr>
        <w:t>）</w:t>
      </w:r>
      <w:r>
        <w:rPr>
          <w:rFonts w:hint="eastAsia" w:ascii="楷体_GB2312" w:hAnsi="楷体_GB2312" w:eastAsia="楷体_GB2312" w:cs="楷体_GB2312"/>
          <w:snapToGrid w:val="0"/>
          <w:color w:val="auto"/>
          <w:kern w:val="0"/>
          <w:sz w:val="32"/>
          <w:szCs w:val="32"/>
          <w:highlight w:val="none"/>
          <w:lang w:val="en-US" w:eastAsia="zh-CN"/>
        </w:rPr>
        <w:t>评估备案。</w:t>
      </w:r>
      <w:r>
        <w:rPr>
          <w:rFonts w:hint="eastAsia" w:ascii="仿宋_GB2312" w:hAnsi="仿宋_GB2312" w:eastAsia="仿宋_GB2312" w:cs="仿宋_GB2312"/>
          <w:snapToGrid w:val="0"/>
          <w:color w:val="auto"/>
          <w:kern w:val="0"/>
          <w:sz w:val="32"/>
          <w:szCs w:val="32"/>
          <w:highlight w:val="none"/>
        </w:rPr>
        <w:t>高级研修项目结束后，各申报单位和承办单位要认真组织项目</w:t>
      </w:r>
      <w:r>
        <w:rPr>
          <w:rFonts w:hint="eastAsia" w:ascii="仿宋_GB2312" w:hAnsi="仿宋_GB2312" w:eastAsia="仿宋_GB2312" w:cs="仿宋_GB2312"/>
          <w:snapToGrid w:val="0"/>
          <w:color w:val="auto"/>
          <w:kern w:val="0"/>
          <w:sz w:val="32"/>
          <w:szCs w:val="32"/>
          <w:highlight w:val="none"/>
          <w:lang w:val="en-US" w:eastAsia="zh-CN"/>
        </w:rPr>
        <w:t>总结</w:t>
      </w:r>
      <w:r>
        <w:rPr>
          <w:rFonts w:hint="eastAsia" w:ascii="仿宋_GB2312" w:hAnsi="仿宋_GB2312" w:eastAsia="仿宋_GB2312" w:cs="仿宋_GB2312"/>
          <w:snapToGrid w:val="0"/>
          <w:color w:val="auto"/>
          <w:kern w:val="0"/>
          <w:sz w:val="32"/>
          <w:szCs w:val="32"/>
          <w:highlight w:val="none"/>
        </w:rPr>
        <w:t>评估，并于研修项目结束</w:t>
      </w:r>
      <w:r>
        <w:rPr>
          <w:rFonts w:hint="eastAsia" w:ascii="仿宋_GB2312" w:hAnsi="仿宋_GB2312" w:eastAsia="仿宋_GB2312" w:cs="仿宋_GB2312"/>
          <w:snapToGrid w:val="0"/>
          <w:color w:val="auto"/>
          <w:kern w:val="0"/>
          <w:sz w:val="32"/>
          <w:szCs w:val="32"/>
          <w:highlight w:val="none"/>
          <w:lang w:eastAsia="zh-CN"/>
        </w:rPr>
        <w:t>后</w:t>
      </w:r>
      <w:r>
        <w:rPr>
          <w:rFonts w:hint="eastAsia" w:ascii="仿宋_GB2312" w:hAnsi="仿宋_GB2312" w:eastAsia="仿宋_GB2312" w:cs="仿宋_GB2312"/>
          <w:snapToGrid w:val="0"/>
          <w:color w:val="auto"/>
          <w:kern w:val="0"/>
          <w:sz w:val="32"/>
          <w:szCs w:val="32"/>
          <w:highlight w:val="none"/>
          <w:lang w:val="en-US" w:eastAsia="zh-CN"/>
        </w:rPr>
        <w:t>15个工作日</w:t>
      </w:r>
      <w:r>
        <w:rPr>
          <w:rFonts w:hint="eastAsia" w:ascii="仿宋_GB2312" w:hAnsi="仿宋_GB2312" w:eastAsia="仿宋_GB2312" w:cs="仿宋_GB2312"/>
          <w:snapToGrid w:val="0"/>
          <w:color w:val="auto"/>
          <w:kern w:val="0"/>
          <w:sz w:val="32"/>
          <w:szCs w:val="32"/>
          <w:highlight w:val="none"/>
        </w:rPr>
        <w:t>内</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将高级研修项目</w:t>
      </w:r>
      <w:r>
        <w:rPr>
          <w:rFonts w:hint="eastAsia" w:ascii="仿宋_GB2312" w:hAnsi="仿宋_GB2312" w:eastAsia="仿宋_GB2312" w:cs="仿宋_GB2312"/>
          <w:snapToGrid w:val="0"/>
          <w:color w:val="auto"/>
          <w:kern w:val="0"/>
          <w:sz w:val="32"/>
          <w:szCs w:val="32"/>
          <w:highlight w:val="none"/>
        </w:rPr>
        <w:t>学员名单（</w:t>
      </w:r>
      <w:r>
        <w:rPr>
          <w:rFonts w:hint="default" w:ascii="仿宋_GB2312" w:hAnsi="仿宋_GB2312" w:eastAsia="仿宋_GB2312" w:cs="仿宋_GB2312"/>
          <w:snapToGrid w:val="0"/>
          <w:color w:val="auto"/>
          <w:kern w:val="0"/>
          <w:sz w:val="32"/>
          <w:szCs w:val="32"/>
          <w:highlight w:val="none"/>
        </w:rPr>
        <w:t>见</w:t>
      </w:r>
      <w:r>
        <w:rPr>
          <w:rFonts w:hint="eastAsia" w:ascii="仿宋_GB2312" w:hAnsi="仿宋_GB2312" w:eastAsia="仿宋_GB2312" w:cs="仿宋_GB2312"/>
          <w:snapToGrid w:val="0"/>
          <w:color w:val="auto"/>
          <w:kern w:val="0"/>
          <w:sz w:val="32"/>
          <w:szCs w:val="32"/>
          <w:highlight w:val="none"/>
        </w:rPr>
        <w:t>附件4）</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绩效评价自评报告（</w:t>
      </w:r>
      <w:r>
        <w:rPr>
          <w:rFonts w:hint="default" w:ascii="仿宋_GB2312" w:hAnsi="仿宋_GB2312" w:eastAsia="仿宋_GB2312" w:cs="仿宋_GB2312"/>
          <w:snapToGrid w:val="0"/>
          <w:color w:val="auto"/>
          <w:kern w:val="0"/>
          <w:sz w:val="32"/>
          <w:szCs w:val="32"/>
          <w:highlight w:val="none"/>
        </w:rPr>
        <w:t>见</w:t>
      </w:r>
      <w:r>
        <w:rPr>
          <w:rFonts w:hint="eastAsia" w:ascii="仿宋_GB2312" w:hAnsi="仿宋_GB2312" w:eastAsia="仿宋_GB2312" w:cs="仿宋_GB2312"/>
          <w:snapToGrid w:val="0"/>
          <w:color w:val="auto"/>
          <w:kern w:val="0"/>
          <w:sz w:val="32"/>
          <w:szCs w:val="32"/>
          <w:highlight w:val="none"/>
        </w:rPr>
        <w:t>附件5）</w:t>
      </w:r>
      <w:r>
        <w:rPr>
          <w:rFonts w:hint="eastAsia" w:ascii="仿宋_GB2312" w:hAnsi="仿宋_GB2312" w:eastAsia="仿宋_GB2312" w:cs="仿宋_GB2312"/>
          <w:snapToGrid w:val="0"/>
          <w:color w:val="auto"/>
          <w:kern w:val="0"/>
          <w:sz w:val="32"/>
          <w:szCs w:val="32"/>
          <w:highlight w:val="none"/>
          <w:lang w:eastAsia="zh-CN"/>
        </w:rPr>
        <w:t>、高级研修项目执行情况验收表（</w:t>
      </w:r>
      <w:r>
        <w:rPr>
          <w:rFonts w:hint="default" w:ascii="仿宋_GB2312" w:hAnsi="仿宋_GB2312" w:eastAsia="仿宋_GB2312" w:cs="仿宋_GB2312"/>
          <w:snapToGrid w:val="0"/>
          <w:color w:val="auto"/>
          <w:kern w:val="0"/>
          <w:sz w:val="32"/>
          <w:szCs w:val="32"/>
          <w:highlight w:val="none"/>
          <w:lang w:eastAsia="zh-CN"/>
        </w:rPr>
        <w:t>见</w:t>
      </w:r>
      <w:r>
        <w:rPr>
          <w:rFonts w:hint="eastAsia" w:ascii="仿宋_GB2312" w:hAnsi="仿宋_GB2312" w:eastAsia="仿宋_GB2312" w:cs="仿宋_GB2312"/>
          <w:snapToGrid w:val="0"/>
          <w:color w:val="auto"/>
          <w:kern w:val="0"/>
          <w:sz w:val="32"/>
          <w:szCs w:val="32"/>
          <w:highlight w:val="none"/>
          <w:lang w:val="en-US" w:eastAsia="zh-CN"/>
        </w:rPr>
        <w:t>附件6</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通过“山东省专业技术人才知识更新工程高级研修项目管理平台”</w:t>
      </w:r>
      <w:r>
        <w:rPr>
          <w:rFonts w:hint="eastAsia" w:ascii="仿宋_GB2312" w:hAnsi="仿宋_GB2312" w:eastAsia="仿宋_GB2312" w:cs="仿宋_GB2312"/>
          <w:snapToGrid w:val="0"/>
          <w:color w:val="auto"/>
          <w:kern w:val="0"/>
          <w:sz w:val="32"/>
          <w:szCs w:val="32"/>
          <w:highlight w:val="none"/>
        </w:rPr>
        <w:t>报省人力资源社会保障厅</w:t>
      </w:r>
      <w:r>
        <w:rPr>
          <w:rFonts w:hint="eastAsia" w:ascii="仿宋_GB2312" w:hAnsi="仿宋_GB2312" w:eastAsia="仿宋_GB2312" w:cs="仿宋_GB2312"/>
          <w:snapToGrid w:val="0"/>
          <w:color w:val="auto"/>
          <w:kern w:val="0"/>
          <w:sz w:val="32"/>
          <w:szCs w:val="32"/>
          <w:highlight w:val="none"/>
          <w:lang w:val="en-US" w:eastAsia="zh-CN"/>
        </w:rPr>
        <w:t>备案</w:t>
      </w:r>
      <w:r>
        <w:rPr>
          <w:rFonts w:hint="eastAsia" w:ascii="仿宋_GB2312" w:hAnsi="仿宋_GB2312" w:eastAsia="仿宋_GB2312" w:cs="仿宋_GB2312"/>
          <w:snapToGrid w:val="0"/>
          <w:color w:val="auto"/>
          <w:kern w:val="0"/>
          <w:sz w:val="32"/>
          <w:szCs w:val="32"/>
          <w:highlight w:val="none"/>
        </w:rPr>
        <w:t>。</w:t>
      </w:r>
    </w:p>
    <w:p w14:paraId="6660AC9B">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楷体_GB2312" w:hAnsi="楷体_GB2312" w:eastAsia="楷体_GB2312" w:cs="楷体_GB2312"/>
          <w:snapToGrid w:val="0"/>
          <w:color w:val="auto"/>
          <w:kern w:val="0"/>
          <w:sz w:val="32"/>
          <w:szCs w:val="32"/>
          <w:highlight w:val="none"/>
        </w:rPr>
        <w:t>（</w:t>
      </w:r>
      <w:r>
        <w:rPr>
          <w:rFonts w:hint="eastAsia" w:ascii="楷体_GB2312" w:hAnsi="楷体_GB2312" w:eastAsia="楷体_GB2312" w:cs="楷体_GB2312"/>
          <w:snapToGrid w:val="0"/>
          <w:color w:val="auto"/>
          <w:kern w:val="0"/>
          <w:sz w:val="32"/>
          <w:szCs w:val="32"/>
          <w:highlight w:val="none"/>
          <w:lang w:val="en-US" w:eastAsia="zh-CN"/>
        </w:rPr>
        <w:t>六</w:t>
      </w:r>
      <w:r>
        <w:rPr>
          <w:rFonts w:hint="eastAsia" w:ascii="楷体_GB2312" w:hAnsi="楷体_GB2312" w:eastAsia="楷体_GB2312" w:cs="楷体_GB2312"/>
          <w:snapToGrid w:val="0"/>
          <w:color w:val="auto"/>
          <w:kern w:val="0"/>
          <w:sz w:val="32"/>
          <w:szCs w:val="32"/>
          <w:highlight w:val="none"/>
        </w:rPr>
        <w:t>）经费</w:t>
      </w:r>
      <w:r>
        <w:rPr>
          <w:rFonts w:hint="eastAsia" w:ascii="楷体_GB2312" w:hAnsi="楷体_GB2312" w:eastAsia="楷体_GB2312" w:cs="楷体_GB2312"/>
          <w:snapToGrid w:val="0"/>
          <w:color w:val="auto"/>
          <w:kern w:val="0"/>
          <w:sz w:val="32"/>
          <w:szCs w:val="32"/>
          <w:highlight w:val="none"/>
          <w:lang w:val="en-US" w:eastAsia="zh-CN"/>
        </w:rPr>
        <w:t>使用</w:t>
      </w:r>
      <w:r>
        <w:rPr>
          <w:rFonts w:hint="eastAsia" w:ascii="楷体_GB2312" w:hAnsi="楷体_GB2312" w:eastAsia="楷体_GB2312" w:cs="楷体_GB2312"/>
          <w:snapToGrid w:val="0"/>
          <w:color w:val="auto"/>
          <w:kern w:val="0"/>
          <w:sz w:val="32"/>
          <w:szCs w:val="32"/>
          <w:highlight w:val="none"/>
        </w:rPr>
        <w:t>。</w:t>
      </w:r>
      <w:r>
        <w:rPr>
          <w:rFonts w:hint="eastAsia" w:ascii="仿宋_GB2312" w:hAnsi="仿宋_GB2312" w:eastAsia="仿宋_GB2312" w:cs="仿宋_GB2312"/>
          <w:snapToGrid w:val="0"/>
          <w:color w:val="auto"/>
          <w:kern w:val="0"/>
          <w:sz w:val="32"/>
          <w:szCs w:val="32"/>
          <w:highlight w:val="none"/>
          <w:lang w:eastAsia="zh-CN"/>
        </w:rPr>
        <w:t>202</w:t>
      </w:r>
      <w:r>
        <w:rPr>
          <w:rFonts w:hint="eastAsia" w:ascii="仿宋_GB2312" w:hAnsi="仿宋_GB2312" w:eastAsia="仿宋_GB2312" w:cs="仿宋_GB2312"/>
          <w:snapToGrid w:val="0"/>
          <w:color w:val="auto"/>
          <w:kern w:val="0"/>
          <w:sz w:val="32"/>
          <w:szCs w:val="32"/>
          <w:highlight w:val="none"/>
          <w:lang w:val="en-US" w:eastAsia="zh-CN"/>
        </w:rPr>
        <w:t>5</w:t>
      </w:r>
      <w:r>
        <w:rPr>
          <w:rFonts w:hint="eastAsia" w:ascii="仿宋_GB2312" w:hAnsi="仿宋_GB2312" w:eastAsia="仿宋_GB2312" w:cs="仿宋_GB2312"/>
          <w:snapToGrid w:val="0"/>
          <w:color w:val="auto"/>
          <w:kern w:val="0"/>
          <w:sz w:val="32"/>
          <w:szCs w:val="32"/>
          <w:highlight w:val="none"/>
        </w:rPr>
        <w:t>年高级研修项目全部为非资助类项目，由申报单位或承办单位自筹经费保障，不得向专业技术人员个人收取培训费用。各单位要严格遵守有关财务规定，加强管理，确保经费使用效益。</w:t>
      </w:r>
    </w:p>
    <w:p w14:paraId="0F9D1817">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lang w:val="en-US" w:eastAsia="zh-CN"/>
        </w:rPr>
        <w:t>三</w:t>
      </w:r>
      <w:r>
        <w:rPr>
          <w:rFonts w:hint="eastAsia" w:ascii="黑体" w:hAnsi="黑体" w:eastAsia="黑体" w:cs="黑体"/>
          <w:snapToGrid w:val="0"/>
          <w:color w:val="auto"/>
          <w:kern w:val="0"/>
          <w:sz w:val="32"/>
          <w:szCs w:val="32"/>
          <w:highlight w:val="none"/>
        </w:rPr>
        <w:t>、有关</w:t>
      </w:r>
      <w:r>
        <w:rPr>
          <w:rFonts w:hint="eastAsia" w:ascii="黑体" w:hAnsi="黑体" w:eastAsia="黑体" w:cs="黑体"/>
          <w:snapToGrid w:val="0"/>
          <w:color w:val="auto"/>
          <w:kern w:val="0"/>
          <w:sz w:val="32"/>
          <w:szCs w:val="32"/>
          <w:highlight w:val="none"/>
          <w:lang w:eastAsia="zh-CN"/>
        </w:rPr>
        <w:t>工作</w:t>
      </w:r>
      <w:r>
        <w:rPr>
          <w:rFonts w:hint="eastAsia" w:ascii="黑体" w:hAnsi="黑体" w:eastAsia="黑体" w:cs="黑体"/>
          <w:snapToGrid w:val="0"/>
          <w:color w:val="auto"/>
          <w:kern w:val="0"/>
          <w:sz w:val="32"/>
          <w:szCs w:val="32"/>
          <w:highlight w:val="none"/>
        </w:rPr>
        <w:t>要求</w:t>
      </w:r>
    </w:p>
    <w:p w14:paraId="765B031B">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（一）研修项目应按时组织实施，所有研修项目须于</w:t>
      </w:r>
      <w:r>
        <w:rPr>
          <w:rFonts w:hint="eastAsia" w:ascii="仿宋_GB2312" w:hAnsi="仿宋_GB2312" w:eastAsia="仿宋_GB2312" w:cs="仿宋_GB2312"/>
          <w:snapToGrid w:val="0"/>
          <w:color w:val="auto"/>
          <w:kern w:val="0"/>
          <w:sz w:val="32"/>
          <w:szCs w:val="32"/>
          <w:highlight w:val="none"/>
          <w:lang w:eastAsia="zh-CN"/>
        </w:rPr>
        <w:t>202</w:t>
      </w:r>
      <w:r>
        <w:rPr>
          <w:rFonts w:hint="eastAsia" w:ascii="仿宋_GB2312" w:hAnsi="仿宋_GB2312" w:eastAsia="仿宋_GB2312" w:cs="仿宋_GB2312"/>
          <w:snapToGrid w:val="0"/>
          <w:color w:val="auto"/>
          <w:kern w:val="0"/>
          <w:sz w:val="32"/>
          <w:szCs w:val="32"/>
          <w:highlight w:val="none"/>
          <w:lang w:val="en-US" w:eastAsia="zh-CN"/>
        </w:rPr>
        <w:t>5</w:t>
      </w:r>
      <w:r>
        <w:rPr>
          <w:rFonts w:hint="eastAsia" w:ascii="仿宋_GB2312" w:hAnsi="仿宋_GB2312" w:eastAsia="仿宋_GB2312" w:cs="仿宋_GB2312"/>
          <w:snapToGrid w:val="0"/>
          <w:color w:val="auto"/>
          <w:kern w:val="0"/>
          <w:sz w:val="32"/>
          <w:szCs w:val="32"/>
          <w:highlight w:val="none"/>
        </w:rPr>
        <w:t>年</w:t>
      </w:r>
      <w:r>
        <w:rPr>
          <w:rFonts w:hint="eastAsia" w:ascii="仿宋_GB2312" w:hAnsi="仿宋_GB2312" w:eastAsia="仿宋_GB2312" w:cs="仿宋_GB2312"/>
          <w:snapToGrid w:val="0"/>
          <w:color w:val="auto"/>
          <w:kern w:val="0"/>
          <w:sz w:val="32"/>
          <w:szCs w:val="32"/>
          <w:highlight w:val="none"/>
          <w:lang w:val="en-US" w:eastAsia="zh-CN"/>
        </w:rPr>
        <w:t>12</w:t>
      </w:r>
      <w:r>
        <w:rPr>
          <w:rFonts w:hint="eastAsia" w:ascii="仿宋_GB2312" w:hAnsi="仿宋_GB2312" w:eastAsia="仿宋_GB2312" w:cs="仿宋_GB2312"/>
          <w:snapToGrid w:val="0"/>
          <w:color w:val="auto"/>
          <w:kern w:val="0"/>
          <w:sz w:val="32"/>
          <w:szCs w:val="32"/>
          <w:highlight w:val="none"/>
        </w:rPr>
        <w:t>月</w:t>
      </w:r>
      <w:r>
        <w:rPr>
          <w:rFonts w:hint="eastAsia" w:ascii="仿宋_GB2312" w:hAnsi="仿宋_GB2312" w:eastAsia="仿宋_GB2312" w:cs="仿宋_GB2312"/>
          <w:snapToGrid w:val="0"/>
          <w:color w:val="auto"/>
          <w:kern w:val="0"/>
          <w:sz w:val="32"/>
          <w:szCs w:val="32"/>
          <w:highlight w:val="none"/>
          <w:lang w:val="en-US" w:eastAsia="zh-CN"/>
        </w:rPr>
        <w:t>12日</w:t>
      </w:r>
      <w:r>
        <w:rPr>
          <w:rFonts w:hint="eastAsia" w:ascii="仿宋_GB2312" w:hAnsi="仿宋_GB2312" w:eastAsia="仿宋_GB2312" w:cs="仿宋_GB2312"/>
          <w:snapToGrid w:val="0"/>
          <w:color w:val="auto"/>
          <w:kern w:val="0"/>
          <w:sz w:val="32"/>
          <w:szCs w:val="32"/>
          <w:highlight w:val="none"/>
        </w:rPr>
        <w:t>前组织实施完毕。</w:t>
      </w:r>
    </w:p>
    <w:p w14:paraId="60B97E9F">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（二）各市、各</w:t>
      </w:r>
      <w:r>
        <w:rPr>
          <w:rFonts w:hint="eastAsia" w:ascii="仿宋_GB2312" w:hAnsi="仿宋_GB2312" w:eastAsia="仿宋_GB2312" w:cs="仿宋_GB2312"/>
          <w:snapToGrid w:val="0"/>
          <w:color w:val="auto"/>
          <w:kern w:val="0"/>
          <w:sz w:val="32"/>
          <w:szCs w:val="32"/>
          <w:highlight w:val="none"/>
          <w:lang w:val="en-US" w:eastAsia="zh-CN"/>
        </w:rPr>
        <w:t>部门和有关单位</w:t>
      </w:r>
      <w:r>
        <w:rPr>
          <w:rFonts w:hint="eastAsia" w:ascii="仿宋_GB2312" w:hAnsi="仿宋_GB2312" w:eastAsia="仿宋_GB2312" w:cs="仿宋_GB2312"/>
          <w:snapToGrid w:val="0"/>
          <w:color w:val="auto"/>
          <w:kern w:val="0"/>
          <w:sz w:val="32"/>
          <w:szCs w:val="32"/>
          <w:highlight w:val="none"/>
        </w:rPr>
        <w:t>要及时总结发现项目实施过程中好</w:t>
      </w:r>
      <w:r>
        <w:rPr>
          <w:rFonts w:hint="default" w:ascii="仿宋_GB2312" w:hAnsi="仿宋_GB2312" w:eastAsia="仿宋_GB2312" w:cs="仿宋_GB2312"/>
          <w:snapToGrid w:val="0"/>
          <w:color w:val="auto"/>
          <w:kern w:val="0"/>
          <w:sz w:val="32"/>
          <w:szCs w:val="32"/>
          <w:highlight w:val="none"/>
        </w:rPr>
        <w:t>的</w:t>
      </w:r>
      <w:r>
        <w:rPr>
          <w:rFonts w:hint="eastAsia" w:ascii="仿宋_GB2312" w:hAnsi="仿宋_GB2312" w:eastAsia="仿宋_GB2312" w:cs="仿宋_GB2312"/>
          <w:snapToGrid w:val="0"/>
          <w:color w:val="auto"/>
          <w:kern w:val="0"/>
          <w:sz w:val="32"/>
          <w:szCs w:val="32"/>
          <w:highlight w:val="none"/>
        </w:rPr>
        <w:t>经验做法，加强宣传</w:t>
      </w:r>
      <w:r>
        <w:rPr>
          <w:rFonts w:hint="default" w:ascii="仿宋_GB2312" w:hAnsi="仿宋_GB2312" w:eastAsia="仿宋_GB2312" w:cs="仿宋_GB2312"/>
          <w:snapToGrid w:val="0"/>
          <w:color w:val="auto"/>
          <w:kern w:val="0"/>
          <w:sz w:val="32"/>
          <w:szCs w:val="32"/>
          <w:highlight w:val="none"/>
        </w:rPr>
        <w:t>，</w:t>
      </w:r>
      <w:r>
        <w:rPr>
          <w:rFonts w:hint="eastAsia" w:ascii="仿宋_GB2312" w:hAnsi="仿宋_GB2312" w:eastAsia="仿宋_GB2312" w:cs="仿宋_GB2312"/>
          <w:snapToGrid w:val="0"/>
          <w:color w:val="auto"/>
          <w:kern w:val="0"/>
          <w:sz w:val="32"/>
          <w:szCs w:val="32"/>
          <w:highlight w:val="none"/>
        </w:rPr>
        <w:t>扩大影响，并采取</w:t>
      </w:r>
      <w:r>
        <w:rPr>
          <w:rFonts w:hint="default" w:ascii="仿宋_GB2312" w:hAnsi="仿宋_GB2312" w:eastAsia="仿宋_GB2312" w:cs="仿宋_GB2312"/>
          <w:snapToGrid w:val="0"/>
          <w:color w:val="auto"/>
          <w:kern w:val="0"/>
          <w:sz w:val="32"/>
          <w:szCs w:val="32"/>
          <w:highlight w:val="none"/>
        </w:rPr>
        <w:t>合理</w:t>
      </w:r>
      <w:r>
        <w:rPr>
          <w:rFonts w:hint="eastAsia" w:ascii="仿宋_GB2312" w:hAnsi="仿宋_GB2312" w:eastAsia="仿宋_GB2312" w:cs="仿宋_GB2312"/>
          <w:snapToGrid w:val="0"/>
          <w:color w:val="auto"/>
          <w:kern w:val="0"/>
          <w:sz w:val="32"/>
          <w:szCs w:val="32"/>
          <w:highlight w:val="none"/>
        </w:rPr>
        <w:t>方式</w:t>
      </w:r>
      <w:r>
        <w:rPr>
          <w:rFonts w:hint="default" w:ascii="仿宋_GB2312" w:hAnsi="仿宋_GB2312" w:eastAsia="仿宋_GB2312" w:cs="仿宋_GB2312"/>
          <w:snapToGrid w:val="0"/>
          <w:color w:val="auto"/>
          <w:kern w:val="0"/>
          <w:sz w:val="32"/>
          <w:szCs w:val="32"/>
          <w:highlight w:val="none"/>
        </w:rPr>
        <w:t>做好</w:t>
      </w:r>
      <w:r>
        <w:rPr>
          <w:rFonts w:hint="eastAsia" w:ascii="仿宋_GB2312" w:hAnsi="仿宋_GB2312" w:eastAsia="仿宋_GB2312" w:cs="仿宋_GB2312"/>
          <w:snapToGrid w:val="0"/>
          <w:color w:val="auto"/>
          <w:kern w:val="0"/>
          <w:sz w:val="32"/>
          <w:szCs w:val="32"/>
          <w:highlight w:val="none"/>
        </w:rPr>
        <w:t>优质课程</w:t>
      </w:r>
      <w:r>
        <w:rPr>
          <w:rFonts w:hint="default" w:ascii="仿宋_GB2312" w:hAnsi="仿宋_GB2312" w:eastAsia="仿宋_GB2312" w:cs="仿宋_GB2312"/>
          <w:snapToGrid w:val="0"/>
          <w:color w:val="auto"/>
          <w:kern w:val="0"/>
          <w:sz w:val="32"/>
          <w:szCs w:val="32"/>
          <w:highlight w:val="none"/>
        </w:rPr>
        <w:t>和</w:t>
      </w:r>
      <w:r>
        <w:rPr>
          <w:rFonts w:hint="eastAsia" w:ascii="仿宋_GB2312" w:hAnsi="仿宋_GB2312" w:eastAsia="仿宋_GB2312" w:cs="仿宋_GB2312"/>
          <w:snapToGrid w:val="0"/>
          <w:color w:val="auto"/>
          <w:kern w:val="0"/>
          <w:sz w:val="32"/>
          <w:szCs w:val="32"/>
          <w:highlight w:val="none"/>
        </w:rPr>
        <w:t>课件</w:t>
      </w:r>
      <w:r>
        <w:rPr>
          <w:rFonts w:hint="default" w:ascii="仿宋_GB2312" w:hAnsi="仿宋_GB2312" w:eastAsia="仿宋_GB2312" w:cs="仿宋_GB2312"/>
          <w:snapToGrid w:val="0"/>
          <w:color w:val="auto"/>
          <w:kern w:val="0"/>
          <w:sz w:val="32"/>
          <w:szCs w:val="32"/>
          <w:highlight w:val="none"/>
        </w:rPr>
        <w:t>的</w:t>
      </w:r>
      <w:r>
        <w:rPr>
          <w:rFonts w:hint="eastAsia" w:ascii="仿宋_GB2312" w:hAnsi="仿宋_GB2312" w:eastAsia="仿宋_GB2312" w:cs="仿宋_GB2312"/>
          <w:snapToGrid w:val="0"/>
          <w:color w:val="auto"/>
          <w:kern w:val="0"/>
          <w:sz w:val="32"/>
          <w:szCs w:val="32"/>
          <w:highlight w:val="none"/>
        </w:rPr>
        <w:t>共享，切实发挥好高级研修项目的示范引领作用。</w:t>
      </w:r>
    </w:p>
    <w:p w14:paraId="4A9C95D4">
      <w:pPr>
        <w:keepNext w:val="0"/>
        <w:keepLines w:val="0"/>
        <w:pageBreakBefore w:val="0"/>
        <w:widowControl w:val="0"/>
        <w:kinsoku/>
        <w:wordWrap/>
        <w:overflowPunct/>
        <w:topLinePunct w:val="0"/>
        <w:autoSpaceDE/>
        <w:autoSpaceDN/>
        <w:bidi w:val="0"/>
        <w:adjustRightInd/>
        <w:snapToGrid/>
        <w:spacing w:line="586" w:lineRule="exact"/>
        <w:ind w:left="0" w:leftChars="0" w:firstLine="636"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spacing w:val="1"/>
          <w:kern w:val="0"/>
          <w:sz w:val="32"/>
          <w:szCs w:val="32"/>
          <w:highlight w:val="none"/>
        </w:rPr>
        <w:t>各</w:t>
      </w:r>
      <w:r>
        <w:rPr>
          <w:rFonts w:hint="eastAsia" w:ascii="仿宋_GB2312" w:hAnsi="仿宋_GB2312" w:eastAsia="仿宋_GB2312" w:cs="仿宋_GB2312"/>
          <w:snapToGrid w:val="0"/>
          <w:color w:val="auto"/>
          <w:spacing w:val="1"/>
          <w:kern w:val="0"/>
          <w:sz w:val="32"/>
          <w:szCs w:val="32"/>
          <w:highlight w:val="none"/>
          <w:lang w:val="en-US" w:eastAsia="zh-CN"/>
        </w:rPr>
        <w:t>市</w:t>
      </w:r>
      <w:r>
        <w:rPr>
          <w:rFonts w:hint="eastAsia" w:ascii="仿宋_GB2312" w:hAnsi="仿宋_GB2312" w:eastAsia="仿宋_GB2312" w:cs="仿宋_GB2312"/>
          <w:snapToGrid w:val="0"/>
          <w:color w:val="auto"/>
          <w:spacing w:val="1"/>
          <w:kern w:val="0"/>
          <w:sz w:val="32"/>
          <w:szCs w:val="32"/>
          <w:highlight w:val="none"/>
        </w:rPr>
        <w:t>、各部门</w:t>
      </w:r>
      <w:r>
        <w:rPr>
          <w:rFonts w:hint="eastAsia" w:ascii="仿宋_GB2312" w:hAnsi="仿宋_GB2312" w:eastAsia="仿宋_GB2312" w:cs="仿宋_GB2312"/>
          <w:snapToGrid w:val="0"/>
          <w:color w:val="auto"/>
          <w:spacing w:val="1"/>
          <w:kern w:val="0"/>
          <w:sz w:val="32"/>
          <w:szCs w:val="32"/>
          <w:highlight w:val="none"/>
          <w:lang w:val="en-US" w:eastAsia="zh-CN"/>
        </w:rPr>
        <w:t>和有关单位</w:t>
      </w:r>
      <w:r>
        <w:rPr>
          <w:rFonts w:hint="eastAsia" w:ascii="仿宋_GB2312" w:hAnsi="仿宋_GB2312" w:eastAsia="仿宋_GB2312" w:cs="仿宋_GB2312"/>
          <w:snapToGrid w:val="0"/>
          <w:color w:val="auto"/>
          <w:spacing w:val="1"/>
          <w:kern w:val="0"/>
          <w:sz w:val="32"/>
          <w:szCs w:val="32"/>
          <w:highlight w:val="none"/>
        </w:rPr>
        <w:t>要认真贯彻落实</w:t>
      </w:r>
      <w:r>
        <w:rPr>
          <w:rFonts w:hint="eastAsia" w:ascii="仿宋_GB2312" w:hAnsi="仿宋_GB2312" w:eastAsia="仿宋_GB2312" w:cs="仿宋_GB2312"/>
          <w:snapToGrid w:val="0"/>
          <w:color w:val="auto"/>
          <w:spacing w:val="1"/>
          <w:kern w:val="0"/>
          <w:sz w:val="32"/>
          <w:szCs w:val="32"/>
          <w:highlight w:val="none"/>
          <w:lang w:val="en-US" w:eastAsia="zh-CN"/>
        </w:rPr>
        <w:t>关于</w:t>
      </w:r>
      <w:r>
        <w:rPr>
          <w:rFonts w:hint="eastAsia" w:ascii="仿宋_GB2312" w:hAnsi="仿宋_GB2312" w:eastAsia="仿宋_GB2312" w:cs="仿宋_GB2312"/>
          <w:snapToGrid w:val="0"/>
          <w:color w:val="auto"/>
          <w:spacing w:val="1"/>
          <w:kern w:val="0"/>
          <w:sz w:val="32"/>
          <w:szCs w:val="32"/>
          <w:highlight w:val="none"/>
        </w:rPr>
        <w:t>干部教育培训</w:t>
      </w:r>
      <w:r>
        <w:rPr>
          <w:rFonts w:hint="eastAsia" w:ascii="仿宋_GB2312" w:hAnsi="仿宋_GB2312" w:eastAsia="仿宋_GB2312" w:cs="仿宋_GB2312"/>
          <w:snapToGrid w:val="0"/>
          <w:color w:val="auto"/>
          <w:spacing w:val="1"/>
          <w:kern w:val="0"/>
          <w:sz w:val="32"/>
          <w:szCs w:val="32"/>
          <w:highlight w:val="none"/>
          <w:lang w:val="en-US" w:eastAsia="zh-CN"/>
        </w:rPr>
        <w:t>的有关规定，</w:t>
      </w:r>
      <w:r>
        <w:rPr>
          <w:rFonts w:hint="eastAsia" w:ascii="仿宋_GB2312" w:hAnsi="仿宋_GB2312" w:eastAsia="仿宋_GB2312" w:cs="仿宋_GB2312"/>
          <w:snapToGrid w:val="0"/>
          <w:color w:val="auto"/>
          <w:spacing w:val="1"/>
          <w:kern w:val="0"/>
          <w:sz w:val="32"/>
          <w:szCs w:val="32"/>
          <w:highlight w:val="none"/>
        </w:rPr>
        <w:t>端正学风，严谨治学</w:t>
      </w:r>
      <w:r>
        <w:rPr>
          <w:rFonts w:hint="eastAsia" w:ascii="仿宋_GB2312" w:hAnsi="仿宋_GB2312" w:eastAsia="仿宋_GB2312" w:cs="仿宋_GB2312"/>
          <w:snapToGrid w:val="0"/>
          <w:color w:val="auto"/>
          <w:spacing w:val="1"/>
          <w:kern w:val="0"/>
          <w:sz w:val="32"/>
          <w:szCs w:val="32"/>
          <w:highlight w:val="none"/>
          <w:lang w:eastAsia="zh-CN"/>
        </w:rPr>
        <w:t>，</w:t>
      </w:r>
      <w:r>
        <w:rPr>
          <w:rFonts w:hint="eastAsia" w:ascii="仿宋_GB2312" w:hAnsi="仿宋_GB2312" w:eastAsia="仿宋_GB2312" w:cs="仿宋_GB2312"/>
          <w:snapToGrid w:val="0"/>
          <w:color w:val="auto"/>
          <w:spacing w:val="1"/>
          <w:kern w:val="0"/>
          <w:sz w:val="32"/>
          <w:szCs w:val="32"/>
          <w:highlight w:val="none"/>
        </w:rPr>
        <w:t>勤俭节约</w:t>
      </w:r>
      <w:r>
        <w:rPr>
          <w:rFonts w:hint="eastAsia" w:ascii="仿宋_GB2312" w:hAnsi="仿宋_GB2312" w:eastAsia="仿宋_GB2312" w:cs="仿宋_GB2312"/>
          <w:snapToGrid w:val="0"/>
          <w:color w:val="auto"/>
          <w:spacing w:val="1"/>
          <w:kern w:val="0"/>
          <w:sz w:val="32"/>
          <w:szCs w:val="32"/>
          <w:highlight w:val="none"/>
          <w:lang w:eastAsia="zh-CN"/>
        </w:rPr>
        <w:t>，</w:t>
      </w:r>
      <w:r>
        <w:rPr>
          <w:rFonts w:hint="eastAsia" w:ascii="仿宋_GB2312" w:hAnsi="仿宋_GB2312" w:eastAsia="仿宋_GB2312" w:cs="仿宋_GB2312"/>
          <w:snapToGrid w:val="0"/>
          <w:color w:val="auto"/>
          <w:spacing w:val="1"/>
          <w:kern w:val="0"/>
          <w:sz w:val="32"/>
          <w:szCs w:val="32"/>
          <w:highlight w:val="none"/>
        </w:rPr>
        <w:t>切实加强培训机构和学员的管理服务工作，不定期对高级研修项目举办情况进行检查抽查，确保高级研修项目取得实效。工作中如有问题和建议，请与省人力资</w:t>
      </w:r>
      <w:r>
        <w:rPr>
          <w:rFonts w:hint="eastAsia" w:ascii="仿宋_GB2312" w:hAnsi="仿宋_GB2312" w:eastAsia="仿宋_GB2312" w:cs="仿宋_GB2312"/>
          <w:snapToGrid w:val="0"/>
          <w:color w:val="auto"/>
          <w:kern w:val="0"/>
          <w:sz w:val="32"/>
          <w:szCs w:val="32"/>
          <w:highlight w:val="none"/>
        </w:rPr>
        <w:t>源社会保障厅联系。</w:t>
      </w:r>
    </w:p>
    <w:p w14:paraId="590C824F">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default" w:ascii="仿宋_GB2312" w:hAnsi="仿宋_GB2312" w:eastAsia="仿宋_GB2312" w:cs="仿宋_GB2312"/>
          <w:snapToGrid w:val="0"/>
          <w:color w:val="auto"/>
          <w:kern w:val="0"/>
          <w:sz w:val="32"/>
          <w:szCs w:val="32"/>
          <w:highlight w:val="none"/>
          <w:lang w:val="en-US" w:eastAsia="zh-CN"/>
        </w:rPr>
      </w:pPr>
      <w:r>
        <w:rPr>
          <w:rFonts w:hint="eastAsia" w:ascii="仿宋_GB2312" w:hAnsi="仿宋_GB2312" w:eastAsia="仿宋_GB2312" w:cs="仿宋_GB2312"/>
          <w:snapToGrid w:val="0"/>
          <w:color w:val="auto"/>
          <w:kern w:val="0"/>
          <w:sz w:val="32"/>
          <w:szCs w:val="32"/>
          <w:highlight w:val="none"/>
        </w:rPr>
        <w:t>联 系 人：</w:t>
      </w:r>
      <w:r>
        <w:rPr>
          <w:rFonts w:hint="eastAsia" w:ascii="仿宋_GB2312" w:hAnsi="仿宋_GB2312" w:eastAsia="仿宋_GB2312" w:cs="仿宋_GB2312"/>
          <w:snapToGrid w:val="0"/>
          <w:color w:val="auto"/>
          <w:kern w:val="0"/>
          <w:sz w:val="32"/>
          <w:szCs w:val="32"/>
          <w:highlight w:val="none"/>
          <w:lang w:val="en-US" w:eastAsia="zh-CN"/>
        </w:rPr>
        <w:t>姜  鹏</w:t>
      </w:r>
      <w:r>
        <w:rPr>
          <w:rFonts w:hint="eastAsia" w:ascii="仿宋_GB2312" w:hAnsi="仿宋_GB2312" w:eastAsia="仿宋_GB2312" w:cs="仿宋_GB2312"/>
          <w:snapToGrid w:val="0"/>
          <w:color w:val="auto"/>
          <w:kern w:val="0"/>
          <w:sz w:val="32"/>
          <w:szCs w:val="32"/>
          <w:highlight w:val="none"/>
          <w:lang w:val="en-US" w:eastAsia="zh"/>
        </w:rPr>
        <w:t>，</w:t>
      </w:r>
      <w:r>
        <w:rPr>
          <w:rFonts w:hint="eastAsia" w:ascii="仿宋_GB2312" w:hAnsi="仿宋_GB2312" w:eastAsia="仿宋_GB2312" w:cs="仿宋_GB2312"/>
          <w:snapToGrid w:val="0"/>
          <w:color w:val="auto"/>
          <w:kern w:val="0"/>
          <w:sz w:val="32"/>
          <w:szCs w:val="32"/>
          <w:highlight w:val="none"/>
          <w:lang w:val="en-US" w:eastAsia="zh-CN"/>
        </w:rPr>
        <w:t>王霄祯</w:t>
      </w:r>
    </w:p>
    <w:p w14:paraId="1CC918BC">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联系电话：0531</w:t>
      </w:r>
      <w:r>
        <w:rPr>
          <w:rFonts w:hint="eastAsia" w:ascii="仿宋_GB2312" w:hAnsi="仿宋_GB2312" w:eastAsia="仿宋_GB2312" w:cs="仿宋_GB2312"/>
          <w:snapToGrid w:val="0"/>
          <w:color w:val="auto"/>
          <w:kern w:val="0"/>
          <w:sz w:val="32"/>
          <w:szCs w:val="32"/>
          <w:highlight w:val="none"/>
          <w:lang w:val="en-US" w:eastAsia="zh-CN"/>
        </w:rPr>
        <w:t>-51788246</w:t>
      </w:r>
      <w:r>
        <w:rPr>
          <w:rFonts w:hint="eastAsia" w:ascii="仿宋_GB2312" w:hAnsi="仿宋_GB2312" w:eastAsia="仿宋_GB2312" w:cs="仿宋_GB2312"/>
          <w:snapToGrid w:val="0"/>
          <w:color w:val="auto"/>
          <w:kern w:val="0"/>
          <w:sz w:val="32"/>
          <w:szCs w:val="32"/>
          <w:highlight w:val="none"/>
        </w:rPr>
        <w:t>，</w:t>
      </w:r>
      <w:r>
        <w:rPr>
          <w:rFonts w:hint="eastAsia" w:ascii="仿宋_GB2312" w:hAnsi="仿宋_GB2312" w:eastAsia="仿宋_GB2312" w:cs="仿宋_GB2312"/>
          <w:snapToGrid w:val="0"/>
          <w:color w:val="auto"/>
          <w:kern w:val="0"/>
          <w:sz w:val="32"/>
          <w:szCs w:val="32"/>
          <w:highlight w:val="none"/>
          <w:lang w:val="en-US" w:eastAsia="zh-CN"/>
        </w:rPr>
        <w:t>51788230</w:t>
      </w:r>
      <w:r>
        <w:rPr>
          <w:rFonts w:hint="eastAsia" w:ascii="仿宋_GB2312" w:hAnsi="仿宋_GB2312" w:eastAsia="仿宋_GB2312" w:cs="仿宋_GB2312"/>
          <w:snapToGrid w:val="0"/>
          <w:color w:val="auto"/>
          <w:kern w:val="0"/>
          <w:sz w:val="32"/>
          <w:szCs w:val="32"/>
          <w:highlight w:val="none"/>
        </w:rPr>
        <w:t>（传真）</w:t>
      </w:r>
    </w:p>
    <w:p w14:paraId="5E445393">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电子邮箱：sdzjryjxjy@shandong.cn</w:t>
      </w:r>
    </w:p>
    <w:p w14:paraId="21DC0756">
      <w:pPr>
        <w:keepNext w:val="0"/>
        <w:keepLines w:val="0"/>
        <w:pageBreakBefore w:val="0"/>
        <w:widowControl w:val="0"/>
        <w:tabs>
          <w:tab w:val="left" w:pos="7560"/>
        </w:tabs>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通讯地址：济南市</w:t>
      </w:r>
      <w:r>
        <w:rPr>
          <w:rFonts w:hint="eastAsia" w:ascii="仿宋_GB2312" w:hAnsi="仿宋_GB2312" w:eastAsia="仿宋_GB2312" w:cs="仿宋_GB2312"/>
          <w:snapToGrid w:val="0"/>
          <w:color w:val="auto"/>
          <w:kern w:val="0"/>
          <w:sz w:val="32"/>
          <w:szCs w:val="32"/>
          <w:highlight w:val="none"/>
          <w:lang w:val="en-US" w:eastAsia="zh-CN"/>
        </w:rPr>
        <w:t>历下区</w:t>
      </w:r>
      <w:r>
        <w:rPr>
          <w:rFonts w:hint="eastAsia" w:ascii="仿宋_GB2312" w:hAnsi="仿宋_GB2312" w:eastAsia="仿宋_GB2312" w:cs="仿宋_GB2312"/>
          <w:snapToGrid w:val="0"/>
          <w:color w:val="auto"/>
          <w:kern w:val="0"/>
          <w:sz w:val="32"/>
          <w:szCs w:val="32"/>
          <w:highlight w:val="none"/>
        </w:rPr>
        <w:t>解放东路16号山东省人力资源和社会保障厅专业技术人员管理处</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邮编：250014</w:t>
      </w:r>
    </w:p>
    <w:p w14:paraId="61E31345">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p>
    <w:p w14:paraId="64A41F32">
      <w:pPr>
        <w:keepNext w:val="0"/>
        <w:keepLines w:val="0"/>
        <w:pageBreakBefore w:val="0"/>
        <w:widowControl w:val="0"/>
        <w:kinsoku/>
        <w:wordWrap/>
        <w:overflowPunct/>
        <w:topLinePunct w:val="0"/>
        <w:autoSpaceDE/>
        <w:autoSpaceDN/>
        <w:bidi w:val="0"/>
        <w:adjustRightInd/>
        <w:snapToGrid/>
        <w:spacing w:line="586" w:lineRule="exact"/>
        <w:ind w:left="1896" w:leftChars="200" w:hanging="1264" w:hangingChars="4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附件：1</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山东省专业技术人才知识更新工程</w:t>
      </w:r>
      <w:r>
        <w:rPr>
          <w:rFonts w:hint="eastAsia" w:ascii="仿宋_GB2312" w:hAnsi="仿宋_GB2312" w:eastAsia="仿宋_GB2312" w:cs="仿宋_GB2312"/>
          <w:snapToGrid w:val="0"/>
          <w:color w:val="auto"/>
          <w:kern w:val="0"/>
          <w:sz w:val="32"/>
          <w:szCs w:val="32"/>
          <w:highlight w:val="none"/>
          <w:lang w:eastAsia="zh-CN"/>
        </w:rPr>
        <w:t>202</w:t>
      </w:r>
      <w:r>
        <w:rPr>
          <w:rFonts w:hint="eastAsia" w:ascii="仿宋_GB2312" w:hAnsi="仿宋_GB2312" w:eastAsia="仿宋_GB2312" w:cs="仿宋_GB2312"/>
          <w:snapToGrid w:val="0"/>
          <w:color w:val="auto"/>
          <w:kern w:val="0"/>
          <w:sz w:val="32"/>
          <w:szCs w:val="32"/>
          <w:highlight w:val="none"/>
          <w:lang w:val="en-US" w:eastAsia="zh-CN"/>
        </w:rPr>
        <w:t>5</w:t>
      </w:r>
      <w:r>
        <w:rPr>
          <w:rFonts w:hint="eastAsia" w:ascii="仿宋_GB2312" w:hAnsi="仿宋_GB2312" w:eastAsia="仿宋_GB2312" w:cs="仿宋_GB2312"/>
          <w:snapToGrid w:val="0"/>
          <w:color w:val="auto"/>
          <w:kern w:val="0"/>
          <w:sz w:val="32"/>
          <w:szCs w:val="32"/>
          <w:highlight w:val="none"/>
        </w:rPr>
        <w:t>年度高级研修项目计划</w:t>
      </w:r>
    </w:p>
    <w:p w14:paraId="46127938">
      <w:pPr>
        <w:keepNext w:val="0"/>
        <w:keepLines w:val="0"/>
        <w:pageBreakBefore w:val="0"/>
        <w:widowControl w:val="0"/>
        <w:kinsoku/>
        <w:wordWrap/>
        <w:overflowPunct/>
        <w:topLinePunct w:val="0"/>
        <w:autoSpaceDE/>
        <w:autoSpaceDN/>
        <w:bidi w:val="0"/>
        <w:adjustRightInd/>
        <w:snapToGrid/>
        <w:spacing w:line="586" w:lineRule="exact"/>
        <w:ind w:left="1896" w:leftChars="500" w:hanging="316" w:hangingChars="1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2</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山东省专业技术人才知识更新工程高级研修项目备案表</w:t>
      </w:r>
    </w:p>
    <w:p w14:paraId="102EDB25">
      <w:pPr>
        <w:keepNext w:val="0"/>
        <w:keepLines w:val="0"/>
        <w:pageBreakBefore w:val="0"/>
        <w:widowControl w:val="0"/>
        <w:kinsoku/>
        <w:wordWrap/>
        <w:overflowPunct/>
        <w:topLinePunct w:val="0"/>
        <w:autoSpaceDE/>
        <w:autoSpaceDN/>
        <w:bidi w:val="0"/>
        <w:adjustRightInd/>
        <w:snapToGrid/>
        <w:spacing w:line="586" w:lineRule="exact"/>
        <w:ind w:left="0" w:leftChars="0" w:firstLine="1580" w:firstLineChars="5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3</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高级研修项目报名回执（模板）</w:t>
      </w:r>
    </w:p>
    <w:p w14:paraId="2D89A3E1">
      <w:pPr>
        <w:keepNext w:val="0"/>
        <w:keepLines w:val="0"/>
        <w:pageBreakBefore w:val="0"/>
        <w:widowControl w:val="0"/>
        <w:kinsoku/>
        <w:wordWrap/>
        <w:overflowPunct/>
        <w:topLinePunct w:val="0"/>
        <w:autoSpaceDE/>
        <w:autoSpaceDN/>
        <w:bidi w:val="0"/>
        <w:adjustRightInd/>
        <w:snapToGrid/>
        <w:spacing w:line="586" w:lineRule="exact"/>
        <w:ind w:left="0" w:leftChars="0" w:firstLine="1580" w:firstLineChars="5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4</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高级研修项目学员名单</w:t>
      </w:r>
    </w:p>
    <w:p w14:paraId="58C85A29">
      <w:pPr>
        <w:keepNext w:val="0"/>
        <w:keepLines w:val="0"/>
        <w:pageBreakBefore w:val="0"/>
        <w:widowControl w:val="0"/>
        <w:kinsoku/>
        <w:wordWrap/>
        <w:overflowPunct/>
        <w:topLinePunct w:val="0"/>
        <w:autoSpaceDE/>
        <w:autoSpaceDN/>
        <w:bidi w:val="0"/>
        <w:adjustRightInd/>
        <w:snapToGrid/>
        <w:spacing w:line="586" w:lineRule="exact"/>
        <w:ind w:left="0" w:leftChars="0" w:firstLine="1580" w:firstLineChars="5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5</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绩效评价自评报告（</w:t>
      </w:r>
      <w:r>
        <w:rPr>
          <w:rFonts w:hint="eastAsia" w:ascii="仿宋_GB2312" w:hAnsi="仿宋_GB2312" w:eastAsia="仿宋_GB2312" w:cs="仿宋_GB2312"/>
          <w:snapToGrid w:val="0"/>
          <w:color w:val="auto"/>
          <w:kern w:val="0"/>
          <w:sz w:val="32"/>
          <w:szCs w:val="32"/>
          <w:highlight w:val="none"/>
          <w:lang w:val="en-US" w:eastAsia="zh-CN"/>
        </w:rPr>
        <w:t>模板</w:t>
      </w:r>
      <w:r>
        <w:rPr>
          <w:rFonts w:hint="eastAsia" w:ascii="仿宋_GB2312" w:hAnsi="仿宋_GB2312" w:eastAsia="仿宋_GB2312" w:cs="仿宋_GB2312"/>
          <w:snapToGrid w:val="0"/>
          <w:color w:val="auto"/>
          <w:kern w:val="0"/>
          <w:sz w:val="32"/>
          <w:szCs w:val="32"/>
          <w:highlight w:val="none"/>
        </w:rPr>
        <w:t>）</w:t>
      </w:r>
    </w:p>
    <w:p w14:paraId="28E7372A">
      <w:pPr>
        <w:keepNext w:val="0"/>
        <w:keepLines w:val="0"/>
        <w:pageBreakBefore w:val="0"/>
        <w:widowControl w:val="0"/>
        <w:kinsoku/>
        <w:wordWrap/>
        <w:overflowPunct/>
        <w:topLinePunct w:val="0"/>
        <w:autoSpaceDE/>
        <w:autoSpaceDN/>
        <w:bidi w:val="0"/>
        <w:adjustRightInd/>
        <w:snapToGrid/>
        <w:spacing w:line="586" w:lineRule="exact"/>
        <w:ind w:left="1896" w:leftChars="500" w:hanging="316" w:hangingChars="1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lang w:val="en-US" w:eastAsia="zh-CN"/>
        </w:rPr>
        <w:t>6.</w:t>
      </w:r>
      <w:r>
        <w:rPr>
          <w:rFonts w:hint="eastAsia" w:ascii="仿宋_GB2312" w:hAnsi="仿宋_GB2312" w:eastAsia="仿宋_GB2312" w:cs="仿宋_GB2312"/>
          <w:snapToGrid w:val="0"/>
          <w:color w:val="auto"/>
          <w:kern w:val="0"/>
          <w:sz w:val="32"/>
          <w:szCs w:val="32"/>
          <w:highlight w:val="none"/>
        </w:rPr>
        <w:t>山东省专业技术人才知识更新工程高级研修项目执行情况验收表</w:t>
      </w:r>
    </w:p>
    <w:p w14:paraId="6C9B7D0E">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p>
    <w:p w14:paraId="49D3801F">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p>
    <w:p w14:paraId="457CC182">
      <w:pPr>
        <w:keepNext w:val="0"/>
        <w:keepLines w:val="0"/>
        <w:pageBreakBefore w:val="0"/>
        <w:widowControl w:val="0"/>
        <w:tabs>
          <w:tab w:val="left" w:pos="7560"/>
        </w:tabs>
        <w:kinsoku/>
        <w:wordWrap/>
        <w:overflowPunct/>
        <w:topLinePunct w:val="0"/>
        <w:autoSpaceDE/>
        <w:autoSpaceDN/>
        <w:bidi w:val="0"/>
        <w:adjustRightInd/>
        <w:snapToGrid/>
        <w:spacing w:line="586" w:lineRule="exact"/>
        <w:ind w:left="0" w:leftChars="0" w:firstLine="3792" w:firstLineChars="1200"/>
        <w:jc w:val="center"/>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山东省人力资源和社会保障厅</w:t>
      </w:r>
    </w:p>
    <w:p w14:paraId="5E9BE04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3792" w:firstLineChars="1200"/>
        <w:jc w:val="center"/>
        <w:textAlignment w:val="auto"/>
        <w:outlineLvl w:val="9"/>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lang w:eastAsia="zh-CN"/>
        </w:rPr>
        <w:t>202</w:t>
      </w:r>
      <w:r>
        <w:rPr>
          <w:rFonts w:hint="eastAsia" w:ascii="仿宋_GB2312" w:hAnsi="仿宋_GB2312" w:eastAsia="仿宋_GB2312" w:cs="仿宋_GB2312"/>
          <w:snapToGrid w:val="0"/>
          <w:color w:val="auto"/>
          <w:kern w:val="0"/>
          <w:sz w:val="32"/>
          <w:szCs w:val="32"/>
          <w:highlight w:val="none"/>
          <w:lang w:val="en-US" w:eastAsia="zh-CN"/>
        </w:rPr>
        <w:t>5</w:t>
      </w:r>
      <w:r>
        <w:rPr>
          <w:rFonts w:hint="eastAsia" w:ascii="仿宋_GB2312" w:hAnsi="仿宋_GB2312" w:eastAsia="仿宋_GB2312" w:cs="仿宋_GB2312"/>
          <w:snapToGrid w:val="0"/>
          <w:color w:val="auto"/>
          <w:kern w:val="0"/>
          <w:sz w:val="32"/>
          <w:szCs w:val="32"/>
          <w:highlight w:val="none"/>
        </w:rPr>
        <w:t>年</w:t>
      </w:r>
      <w:r>
        <w:rPr>
          <w:rFonts w:hint="eastAsia" w:ascii="仿宋_GB2312" w:hAnsi="仿宋_GB2312" w:eastAsia="仿宋_GB2312" w:cs="仿宋_GB2312"/>
          <w:snapToGrid w:val="0"/>
          <w:color w:val="auto"/>
          <w:kern w:val="0"/>
          <w:sz w:val="32"/>
          <w:szCs w:val="32"/>
          <w:highlight w:val="none"/>
          <w:lang w:val="en-US" w:eastAsia="zh-CN"/>
        </w:rPr>
        <w:t>8</w:t>
      </w:r>
      <w:r>
        <w:rPr>
          <w:rFonts w:hint="eastAsia" w:ascii="仿宋_GB2312" w:hAnsi="仿宋_GB2312" w:eastAsia="仿宋_GB2312" w:cs="仿宋_GB2312"/>
          <w:snapToGrid w:val="0"/>
          <w:color w:val="auto"/>
          <w:kern w:val="0"/>
          <w:sz w:val="32"/>
          <w:szCs w:val="32"/>
          <w:highlight w:val="none"/>
        </w:rPr>
        <w:t>月</w:t>
      </w:r>
      <w:r>
        <w:rPr>
          <w:rFonts w:hint="eastAsia" w:ascii="仿宋_GB2312" w:hAnsi="仿宋_GB2312" w:eastAsia="仿宋_GB2312" w:cs="仿宋_GB2312"/>
          <w:snapToGrid w:val="0"/>
          <w:color w:val="auto"/>
          <w:kern w:val="0"/>
          <w:sz w:val="32"/>
          <w:szCs w:val="32"/>
          <w:highlight w:val="none"/>
          <w:lang w:val="en-US" w:eastAsia="zh-CN"/>
        </w:rPr>
        <w:t>18</w:t>
      </w:r>
      <w:r>
        <w:rPr>
          <w:rFonts w:hint="eastAsia" w:ascii="仿宋_GB2312" w:hAnsi="仿宋_GB2312" w:eastAsia="仿宋_GB2312" w:cs="仿宋_GB2312"/>
          <w:snapToGrid w:val="0"/>
          <w:color w:val="auto"/>
          <w:kern w:val="0"/>
          <w:sz w:val="32"/>
          <w:szCs w:val="32"/>
          <w:highlight w:val="none"/>
        </w:rPr>
        <w:t>日</w:t>
      </w:r>
    </w:p>
    <w:p w14:paraId="03360C95">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p>
    <w:p w14:paraId="25CEFC8E">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（此件主动公开）</w:t>
      </w:r>
    </w:p>
    <w:p w14:paraId="3E753EBB">
      <w:pPr>
        <w:keepNext w:val="0"/>
        <w:keepLines w:val="0"/>
        <w:pageBreakBefore w:val="0"/>
        <w:widowControl w:val="0"/>
        <w:kinsoku/>
        <w:wordWrap/>
        <w:overflowPunct/>
        <w:topLinePunct w:val="0"/>
        <w:autoSpaceDE/>
        <w:autoSpaceDN/>
        <w:bidi w:val="0"/>
        <w:adjustRightInd/>
        <w:snapToGrid/>
        <w:spacing w:line="586" w:lineRule="exact"/>
        <w:ind w:left="0" w:leftChars="0" w:firstLine="632" w:firstLineChars="20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（联系单位：专业技术人员管理处）</w:t>
      </w:r>
    </w:p>
    <w:p w14:paraId="64FCC0AE">
      <w:pPr>
        <w:pStyle w:val="2"/>
        <w:ind w:firstLine="0" w:firstLineChars="0"/>
        <w:rPr>
          <w:rFonts w:hint="eastAsia"/>
          <w:color w:val="auto"/>
        </w:rPr>
      </w:pPr>
    </w:p>
    <w:p w14:paraId="63B1D944">
      <w:pPr>
        <w:rPr>
          <w:rFonts w:hint="eastAsia"/>
          <w:color w:val="auto"/>
        </w:rPr>
      </w:pPr>
      <w:r>
        <w:rPr>
          <w:rFonts w:hint="eastAsia"/>
          <w:color w:val="auto"/>
        </w:rPr>
        <w:br w:type="page"/>
      </w:r>
    </w:p>
    <w:p w14:paraId="46769269">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宋体" w:eastAsia="黑体"/>
          <w:snapToGrid w:val="0"/>
          <w:color w:val="auto"/>
          <w:kern w:val="0"/>
        </w:rPr>
      </w:pPr>
      <w:r>
        <w:rPr>
          <w:rFonts w:hint="eastAsia" w:ascii="黑体" w:hAnsi="宋体" w:eastAsia="黑体"/>
          <w:snapToGrid w:val="0"/>
          <w:color w:val="auto"/>
          <w:kern w:val="0"/>
        </w:rPr>
        <w:t>附件2</w:t>
      </w:r>
    </w:p>
    <w:p w14:paraId="5F86DE36">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rPr>
      </w:pPr>
    </w:p>
    <w:p w14:paraId="3A22C47E">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宋体" w:hAnsi="宋体"/>
          <w:snapToGrid w:val="0"/>
          <w:color w:val="auto"/>
          <w:kern w:val="0"/>
          <w:sz w:val="44"/>
          <w:szCs w:val="44"/>
        </w:rPr>
      </w:pPr>
      <w:r>
        <w:rPr>
          <w:rFonts w:hint="eastAsia" w:ascii="方正小标宋简体" w:hAnsi="宋体" w:eastAsia="方正小标宋简体"/>
          <w:snapToGrid w:val="0"/>
          <w:color w:val="auto"/>
          <w:kern w:val="0"/>
          <w:sz w:val="44"/>
          <w:szCs w:val="44"/>
        </w:rPr>
        <w:t>山东省专业技术人才知识更新工程</w:t>
      </w:r>
    </w:p>
    <w:p w14:paraId="0190486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宋体" w:eastAsia="方正小标宋简体"/>
          <w:snapToGrid w:val="0"/>
          <w:color w:val="auto"/>
          <w:kern w:val="0"/>
          <w:sz w:val="44"/>
          <w:szCs w:val="44"/>
        </w:rPr>
      </w:pPr>
      <w:r>
        <w:rPr>
          <w:rFonts w:hint="eastAsia" w:ascii="方正小标宋简体" w:hAnsi="宋体" w:eastAsia="方正小标宋简体"/>
          <w:snapToGrid w:val="0"/>
          <w:color w:val="auto"/>
          <w:kern w:val="0"/>
          <w:sz w:val="44"/>
          <w:szCs w:val="44"/>
        </w:rPr>
        <w:t>高级研修项目备案表</w:t>
      </w:r>
    </w:p>
    <w:p w14:paraId="4DE55893">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rPr>
      </w:pPr>
    </w:p>
    <w:p w14:paraId="50363317">
      <w:pPr>
        <w:widowControl/>
        <w:adjustRightInd w:val="0"/>
        <w:snapToGrid w:val="0"/>
        <w:spacing w:line="560" w:lineRule="exact"/>
        <w:jc w:val="left"/>
        <w:rPr>
          <w:rFonts w:hint="eastAsia" w:ascii="仿宋_GB2312" w:hAnsi="仿宋_GB2312" w:eastAsia="仿宋_GB2312" w:cs="仿宋_GB2312"/>
          <w:snapToGrid w:val="0"/>
          <w:color w:val="auto"/>
          <w:kern w:val="0"/>
        </w:rPr>
      </w:pPr>
      <w:r>
        <w:rPr>
          <w:rFonts w:hint="eastAsia" w:ascii="方正小标宋简体" w:hAnsi="宋体" w:eastAsia="方正小标宋简体"/>
          <w:snapToGrid w:val="0"/>
          <w:color w:val="auto"/>
          <w:kern w:val="0"/>
          <w:sz w:val="40"/>
          <w:szCs w:val="44"/>
        </w:rPr>
        <w:t xml:space="preserve">    </w:t>
      </w:r>
      <w:r>
        <w:rPr>
          <w:rFonts w:hint="eastAsia" w:ascii="仿宋_GB2312" w:hAnsi="仿宋_GB2312" w:eastAsia="仿宋_GB2312" w:cs="仿宋_GB2312"/>
          <w:snapToGrid w:val="0"/>
          <w:color w:val="auto"/>
          <w:kern w:val="0"/>
        </w:rPr>
        <w:t xml:space="preserve">                         填报时间：    年  月  日</w:t>
      </w:r>
    </w:p>
    <w:tbl>
      <w:tblPr>
        <w:tblStyle w:val="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768"/>
        <w:gridCol w:w="1512"/>
        <w:gridCol w:w="2304"/>
        <w:gridCol w:w="1424"/>
        <w:gridCol w:w="1048"/>
        <w:gridCol w:w="1114"/>
      </w:tblGrid>
      <w:tr w14:paraId="1DB8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6645B36D">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项目名称</w:t>
            </w:r>
          </w:p>
        </w:tc>
        <w:tc>
          <w:tcPr>
            <w:tcW w:w="7402" w:type="dxa"/>
            <w:gridSpan w:val="5"/>
            <w:tcBorders>
              <w:top w:val="single" w:color="auto" w:sz="4" w:space="0"/>
              <w:left w:val="single" w:color="auto" w:sz="4" w:space="0"/>
              <w:bottom w:val="single" w:color="auto" w:sz="4" w:space="0"/>
              <w:right w:val="single" w:color="auto" w:sz="4" w:space="0"/>
            </w:tcBorders>
            <w:vAlign w:val="center"/>
          </w:tcPr>
          <w:p w14:paraId="42C28BBC">
            <w:pPr>
              <w:widowControl/>
              <w:jc w:val="left"/>
              <w:rPr>
                <w:rFonts w:hint="eastAsia" w:ascii="宋体" w:hAnsi="宋体"/>
                <w:snapToGrid w:val="0"/>
                <w:color w:val="auto"/>
                <w:kern w:val="0"/>
                <w:sz w:val="18"/>
              </w:rPr>
            </w:pPr>
          </w:p>
        </w:tc>
      </w:tr>
      <w:tr w14:paraId="7928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40D31AE9">
            <w:pPr>
              <w:widowControl/>
              <w:adjustRightInd w:val="0"/>
              <w:snapToGrid w:val="0"/>
              <w:jc w:val="center"/>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项目编号</w:t>
            </w:r>
          </w:p>
        </w:tc>
        <w:tc>
          <w:tcPr>
            <w:tcW w:w="7402" w:type="dxa"/>
            <w:gridSpan w:val="5"/>
            <w:tcBorders>
              <w:top w:val="single" w:color="auto" w:sz="4" w:space="0"/>
              <w:left w:val="single" w:color="auto" w:sz="4" w:space="0"/>
              <w:bottom w:val="single" w:color="auto" w:sz="4" w:space="0"/>
              <w:right w:val="single" w:color="auto" w:sz="4" w:space="0"/>
            </w:tcBorders>
            <w:vAlign w:val="top"/>
          </w:tcPr>
          <w:p w14:paraId="066DAA47">
            <w:pPr>
              <w:widowControl/>
              <w:jc w:val="left"/>
              <w:rPr>
                <w:rFonts w:hint="eastAsia" w:ascii="宋体" w:hAnsi="宋体"/>
                <w:snapToGrid w:val="0"/>
                <w:color w:val="auto"/>
                <w:kern w:val="0"/>
                <w:sz w:val="18"/>
              </w:rPr>
            </w:pPr>
          </w:p>
        </w:tc>
      </w:tr>
      <w:tr w14:paraId="415C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523AF480">
            <w:pPr>
              <w:widowControl/>
              <w:adjustRightInd w:val="0"/>
              <w:snapToGrid w:val="0"/>
              <w:jc w:val="center"/>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办班地点</w:t>
            </w:r>
          </w:p>
        </w:tc>
        <w:tc>
          <w:tcPr>
            <w:tcW w:w="3816" w:type="dxa"/>
            <w:gridSpan w:val="2"/>
            <w:tcBorders>
              <w:top w:val="single" w:color="auto" w:sz="4" w:space="0"/>
              <w:left w:val="single" w:color="auto" w:sz="4" w:space="0"/>
              <w:bottom w:val="single" w:color="auto" w:sz="4" w:space="0"/>
              <w:right w:val="single" w:color="auto" w:sz="4" w:space="0"/>
            </w:tcBorders>
            <w:vAlign w:val="top"/>
          </w:tcPr>
          <w:p w14:paraId="138A3BF0">
            <w:pPr>
              <w:widowControl/>
              <w:jc w:val="left"/>
              <w:rPr>
                <w:rFonts w:hint="eastAsia" w:ascii="宋体" w:hAnsi="宋体"/>
                <w:snapToGrid w:val="0"/>
                <w:color w:val="auto"/>
                <w:kern w:val="0"/>
                <w:sz w:val="18"/>
              </w:rPr>
            </w:pPr>
          </w:p>
        </w:tc>
        <w:tc>
          <w:tcPr>
            <w:tcW w:w="1424" w:type="dxa"/>
            <w:tcBorders>
              <w:top w:val="single" w:color="auto" w:sz="4" w:space="0"/>
              <w:left w:val="single" w:color="auto" w:sz="4" w:space="0"/>
              <w:bottom w:val="single" w:color="auto" w:sz="4" w:space="0"/>
              <w:right w:val="single" w:color="auto" w:sz="4" w:space="0"/>
            </w:tcBorders>
            <w:vAlign w:val="top"/>
          </w:tcPr>
          <w:p w14:paraId="065B0136">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办班时间</w:t>
            </w:r>
          </w:p>
        </w:tc>
        <w:tc>
          <w:tcPr>
            <w:tcW w:w="2162" w:type="dxa"/>
            <w:gridSpan w:val="2"/>
            <w:tcBorders>
              <w:top w:val="single" w:color="auto" w:sz="4" w:space="0"/>
              <w:left w:val="single" w:color="auto" w:sz="4" w:space="0"/>
              <w:bottom w:val="single" w:color="auto" w:sz="4" w:space="0"/>
              <w:right w:val="single" w:color="auto" w:sz="4" w:space="0"/>
            </w:tcBorders>
            <w:vAlign w:val="top"/>
          </w:tcPr>
          <w:p w14:paraId="79239B87">
            <w:pPr>
              <w:widowControl/>
              <w:jc w:val="left"/>
              <w:rPr>
                <w:rFonts w:hint="eastAsia" w:ascii="宋体" w:hAnsi="宋体"/>
                <w:snapToGrid w:val="0"/>
                <w:color w:val="auto"/>
                <w:kern w:val="0"/>
                <w:sz w:val="18"/>
              </w:rPr>
            </w:pPr>
          </w:p>
        </w:tc>
      </w:tr>
      <w:tr w14:paraId="1B00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3DF48322">
            <w:pPr>
              <w:widowControl/>
              <w:adjustRightInd w:val="0"/>
              <w:snapToGrid w:val="0"/>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承办单位</w:t>
            </w:r>
          </w:p>
        </w:tc>
        <w:tc>
          <w:tcPr>
            <w:tcW w:w="3816" w:type="dxa"/>
            <w:gridSpan w:val="2"/>
            <w:tcBorders>
              <w:top w:val="single" w:color="auto" w:sz="4" w:space="0"/>
              <w:left w:val="single" w:color="auto" w:sz="4" w:space="0"/>
              <w:bottom w:val="single" w:color="auto" w:sz="4" w:space="0"/>
              <w:right w:val="single" w:color="auto" w:sz="4" w:space="0"/>
            </w:tcBorders>
            <w:vAlign w:val="center"/>
          </w:tcPr>
          <w:p w14:paraId="6DCDC59B">
            <w:pPr>
              <w:widowControl/>
              <w:jc w:val="left"/>
              <w:rPr>
                <w:rFonts w:hint="eastAsia" w:ascii="宋体" w:hAnsi="宋体"/>
                <w:snapToGrid w:val="0"/>
                <w:color w:val="auto"/>
                <w:kern w:val="0"/>
                <w:sz w:val="18"/>
              </w:rPr>
            </w:pPr>
          </w:p>
        </w:tc>
        <w:tc>
          <w:tcPr>
            <w:tcW w:w="1424" w:type="dxa"/>
            <w:tcBorders>
              <w:top w:val="single" w:color="auto" w:sz="4" w:space="0"/>
              <w:left w:val="single" w:color="auto" w:sz="4" w:space="0"/>
              <w:bottom w:val="single" w:color="auto" w:sz="4" w:space="0"/>
              <w:right w:val="single" w:color="auto" w:sz="4" w:space="0"/>
            </w:tcBorders>
            <w:vAlign w:val="center"/>
          </w:tcPr>
          <w:p w14:paraId="085EC42B">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联系人</w:t>
            </w: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1C8C3F7A">
            <w:pPr>
              <w:widowControl/>
              <w:jc w:val="left"/>
              <w:rPr>
                <w:rFonts w:hint="eastAsia" w:ascii="宋体" w:hAnsi="宋体"/>
                <w:snapToGrid w:val="0"/>
                <w:color w:val="auto"/>
                <w:kern w:val="0"/>
                <w:sz w:val="18"/>
              </w:rPr>
            </w:pPr>
          </w:p>
        </w:tc>
      </w:tr>
      <w:tr w14:paraId="7BFC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58058069">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办公电话</w:t>
            </w:r>
          </w:p>
        </w:tc>
        <w:tc>
          <w:tcPr>
            <w:tcW w:w="3816" w:type="dxa"/>
            <w:gridSpan w:val="2"/>
            <w:tcBorders>
              <w:top w:val="single" w:color="auto" w:sz="4" w:space="0"/>
              <w:left w:val="single" w:color="auto" w:sz="4" w:space="0"/>
              <w:bottom w:val="single" w:color="auto" w:sz="4" w:space="0"/>
              <w:right w:val="single" w:color="auto" w:sz="4" w:space="0"/>
            </w:tcBorders>
            <w:vAlign w:val="center"/>
          </w:tcPr>
          <w:p w14:paraId="25ECCFF1">
            <w:pPr>
              <w:widowControl/>
              <w:jc w:val="left"/>
              <w:rPr>
                <w:rFonts w:hint="eastAsia" w:ascii="宋体" w:hAnsi="宋体"/>
                <w:snapToGrid w:val="0"/>
                <w:color w:val="auto"/>
                <w:kern w:val="0"/>
                <w:sz w:val="18"/>
              </w:rPr>
            </w:pPr>
          </w:p>
        </w:tc>
        <w:tc>
          <w:tcPr>
            <w:tcW w:w="1424" w:type="dxa"/>
            <w:tcBorders>
              <w:top w:val="single" w:color="auto" w:sz="4" w:space="0"/>
              <w:left w:val="single" w:color="auto" w:sz="4" w:space="0"/>
              <w:bottom w:val="single" w:color="auto" w:sz="4" w:space="0"/>
              <w:right w:val="single" w:color="auto" w:sz="4" w:space="0"/>
            </w:tcBorders>
            <w:vAlign w:val="center"/>
          </w:tcPr>
          <w:p w14:paraId="23E9F8A9">
            <w:pPr>
              <w:widowControl/>
              <w:adjustRightInd w:val="0"/>
              <w:snapToGrid w:val="0"/>
              <w:spacing w:before="100" w:beforeAutospacing="1" w:after="100" w:afterAutospacing="1"/>
              <w:jc w:val="center"/>
              <w:rPr>
                <w:rFonts w:hint="eastAsia" w:ascii="宋体" w:hAnsi="宋体"/>
                <w:snapToGrid w:val="0"/>
                <w:color w:val="auto"/>
                <w:kern w:val="0"/>
                <w:sz w:val="24"/>
              </w:rPr>
            </w:pPr>
            <w:r>
              <w:rPr>
                <w:rFonts w:hint="eastAsia" w:ascii="仿宋_GB2312" w:hAnsi="宋体" w:eastAsia="仿宋_GB2312"/>
                <w:snapToGrid w:val="0"/>
                <w:color w:val="auto"/>
                <w:kern w:val="0"/>
                <w:sz w:val="28"/>
              </w:rPr>
              <w:t>手  机</w:t>
            </w:r>
          </w:p>
        </w:tc>
        <w:tc>
          <w:tcPr>
            <w:tcW w:w="2162" w:type="dxa"/>
            <w:gridSpan w:val="2"/>
            <w:tcBorders>
              <w:top w:val="single" w:color="auto" w:sz="4" w:space="0"/>
              <w:left w:val="single" w:color="auto" w:sz="4" w:space="0"/>
              <w:bottom w:val="single" w:color="auto" w:sz="4" w:space="0"/>
              <w:right w:val="single" w:color="auto" w:sz="4" w:space="0"/>
            </w:tcBorders>
            <w:vAlign w:val="center"/>
          </w:tcPr>
          <w:p w14:paraId="505ABE55">
            <w:pPr>
              <w:widowControl/>
              <w:jc w:val="left"/>
              <w:rPr>
                <w:rFonts w:hint="eastAsia" w:ascii="宋体" w:hAnsi="宋体"/>
                <w:snapToGrid w:val="0"/>
                <w:color w:val="auto"/>
                <w:kern w:val="0"/>
                <w:sz w:val="18"/>
              </w:rPr>
            </w:pPr>
          </w:p>
        </w:tc>
      </w:tr>
      <w:tr w14:paraId="1447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2ABACEF5">
            <w:pPr>
              <w:widowControl/>
              <w:adjustRightInd w:val="0"/>
              <w:snapToGrid w:val="0"/>
              <w:jc w:val="center"/>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授课专家</w:t>
            </w:r>
          </w:p>
        </w:tc>
        <w:tc>
          <w:tcPr>
            <w:tcW w:w="1512" w:type="dxa"/>
            <w:tcBorders>
              <w:top w:val="single" w:color="auto" w:sz="4" w:space="0"/>
              <w:left w:val="single" w:color="auto" w:sz="4" w:space="0"/>
              <w:bottom w:val="single" w:color="auto" w:sz="4" w:space="0"/>
              <w:right w:val="single" w:color="auto" w:sz="4" w:space="0"/>
            </w:tcBorders>
            <w:vAlign w:val="center"/>
          </w:tcPr>
          <w:p w14:paraId="139EFB65">
            <w:pPr>
              <w:widowControl/>
              <w:spacing w:line="400" w:lineRule="exact"/>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职称/职务</w:t>
            </w:r>
          </w:p>
        </w:tc>
        <w:tc>
          <w:tcPr>
            <w:tcW w:w="4776" w:type="dxa"/>
            <w:gridSpan w:val="3"/>
            <w:tcBorders>
              <w:top w:val="single" w:color="auto" w:sz="4" w:space="0"/>
              <w:left w:val="single" w:color="auto" w:sz="4" w:space="0"/>
              <w:bottom w:val="single" w:color="auto" w:sz="4" w:space="0"/>
              <w:right w:val="single" w:color="auto" w:sz="4" w:space="0"/>
            </w:tcBorders>
            <w:vAlign w:val="center"/>
          </w:tcPr>
          <w:p w14:paraId="7EFF52BC">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授课题目</w:t>
            </w:r>
          </w:p>
        </w:tc>
        <w:tc>
          <w:tcPr>
            <w:tcW w:w="1114" w:type="dxa"/>
            <w:tcBorders>
              <w:top w:val="single" w:color="auto" w:sz="4" w:space="0"/>
              <w:left w:val="single" w:color="auto" w:sz="4" w:space="0"/>
              <w:bottom w:val="single" w:color="auto" w:sz="4" w:space="0"/>
              <w:right w:val="single" w:color="auto" w:sz="4" w:space="0"/>
            </w:tcBorders>
            <w:vAlign w:val="center"/>
          </w:tcPr>
          <w:p w14:paraId="785F3BE6">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学时数</w:t>
            </w:r>
          </w:p>
        </w:tc>
      </w:tr>
      <w:tr w14:paraId="6E3D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2C27549A">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0594FB91">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797DF6EF">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39562CFB">
            <w:pPr>
              <w:widowControl/>
              <w:jc w:val="left"/>
              <w:rPr>
                <w:rFonts w:hint="eastAsia" w:ascii="宋体" w:hAnsi="宋体"/>
                <w:snapToGrid w:val="0"/>
                <w:color w:val="auto"/>
                <w:kern w:val="0"/>
                <w:sz w:val="18"/>
              </w:rPr>
            </w:pPr>
          </w:p>
        </w:tc>
      </w:tr>
      <w:tr w14:paraId="1767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00B68CAC">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7C9D5052">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6BE42FAA">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389B11FB">
            <w:pPr>
              <w:widowControl/>
              <w:jc w:val="left"/>
              <w:rPr>
                <w:rFonts w:hint="eastAsia" w:ascii="宋体" w:hAnsi="宋体"/>
                <w:snapToGrid w:val="0"/>
                <w:color w:val="auto"/>
                <w:kern w:val="0"/>
                <w:sz w:val="18"/>
              </w:rPr>
            </w:pPr>
          </w:p>
        </w:tc>
      </w:tr>
      <w:tr w14:paraId="74C1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7F8A9EED">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50598610">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7A32FBAE">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5765859D">
            <w:pPr>
              <w:widowControl/>
              <w:jc w:val="left"/>
              <w:rPr>
                <w:rFonts w:hint="eastAsia" w:ascii="宋体" w:hAnsi="宋体"/>
                <w:snapToGrid w:val="0"/>
                <w:color w:val="auto"/>
                <w:kern w:val="0"/>
                <w:sz w:val="18"/>
              </w:rPr>
            </w:pPr>
          </w:p>
        </w:tc>
      </w:tr>
      <w:tr w14:paraId="4CA4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40074A25">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778D85DC">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52B8F6C1">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3302066E">
            <w:pPr>
              <w:widowControl/>
              <w:jc w:val="left"/>
              <w:rPr>
                <w:rFonts w:hint="eastAsia" w:ascii="宋体" w:hAnsi="宋体"/>
                <w:snapToGrid w:val="0"/>
                <w:color w:val="auto"/>
                <w:kern w:val="0"/>
                <w:sz w:val="18"/>
              </w:rPr>
            </w:pPr>
          </w:p>
        </w:tc>
      </w:tr>
      <w:tr w14:paraId="4696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2" w:type="dxa"/>
            <w:gridSpan w:val="2"/>
            <w:tcBorders>
              <w:top w:val="single" w:color="auto" w:sz="4" w:space="0"/>
              <w:left w:val="single" w:color="auto" w:sz="4" w:space="0"/>
              <w:bottom w:val="single" w:color="auto" w:sz="4" w:space="0"/>
              <w:right w:val="single" w:color="auto" w:sz="4" w:space="0"/>
            </w:tcBorders>
            <w:vAlign w:val="center"/>
          </w:tcPr>
          <w:p w14:paraId="20EEAE4A">
            <w:pPr>
              <w:widowControl/>
              <w:adjustRightInd w:val="0"/>
              <w:snapToGrid w:val="0"/>
              <w:jc w:val="center"/>
              <w:rPr>
                <w:rFonts w:hint="eastAsia" w:ascii="仿宋_GB2312" w:hAnsi="宋体" w:eastAsia="仿宋_GB2312"/>
                <w:snapToGrid w:val="0"/>
                <w:color w:val="auto"/>
                <w:kern w:val="0"/>
                <w:sz w:val="28"/>
              </w:rPr>
            </w:pPr>
          </w:p>
        </w:tc>
        <w:tc>
          <w:tcPr>
            <w:tcW w:w="1512" w:type="dxa"/>
            <w:tcBorders>
              <w:top w:val="single" w:color="auto" w:sz="4" w:space="0"/>
              <w:left w:val="single" w:color="auto" w:sz="4" w:space="0"/>
              <w:bottom w:val="single" w:color="auto" w:sz="4" w:space="0"/>
              <w:right w:val="single" w:color="auto" w:sz="4" w:space="0"/>
            </w:tcBorders>
            <w:vAlign w:val="top"/>
          </w:tcPr>
          <w:p w14:paraId="70CF580D">
            <w:pPr>
              <w:widowControl/>
              <w:jc w:val="left"/>
              <w:rPr>
                <w:rFonts w:hint="eastAsia" w:ascii="宋体" w:hAnsi="宋体"/>
                <w:snapToGrid w:val="0"/>
                <w:color w:val="auto"/>
                <w:kern w:val="0"/>
                <w:sz w:val="18"/>
              </w:rPr>
            </w:pPr>
          </w:p>
        </w:tc>
        <w:tc>
          <w:tcPr>
            <w:tcW w:w="4776" w:type="dxa"/>
            <w:gridSpan w:val="3"/>
            <w:tcBorders>
              <w:top w:val="single" w:color="auto" w:sz="4" w:space="0"/>
              <w:left w:val="single" w:color="auto" w:sz="4" w:space="0"/>
              <w:bottom w:val="single" w:color="auto" w:sz="4" w:space="0"/>
              <w:right w:val="single" w:color="auto" w:sz="4" w:space="0"/>
            </w:tcBorders>
            <w:vAlign w:val="top"/>
          </w:tcPr>
          <w:p w14:paraId="2A9813F3">
            <w:pPr>
              <w:widowControl/>
              <w:jc w:val="left"/>
              <w:rPr>
                <w:rFonts w:hint="eastAsia" w:ascii="宋体" w:hAnsi="宋体"/>
                <w:snapToGrid w:val="0"/>
                <w:color w:val="auto"/>
                <w:kern w:val="0"/>
                <w:sz w:val="18"/>
              </w:rPr>
            </w:pPr>
          </w:p>
        </w:tc>
        <w:tc>
          <w:tcPr>
            <w:tcW w:w="1114" w:type="dxa"/>
            <w:tcBorders>
              <w:top w:val="single" w:color="auto" w:sz="4" w:space="0"/>
              <w:left w:val="single" w:color="auto" w:sz="4" w:space="0"/>
              <w:bottom w:val="single" w:color="auto" w:sz="4" w:space="0"/>
              <w:right w:val="single" w:color="auto" w:sz="4" w:space="0"/>
            </w:tcBorders>
            <w:vAlign w:val="top"/>
          </w:tcPr>
          <w:p w14:paraId="2C26F3AB">
            <w:pPr>
              <w:widowControl/>
              <w:jc w:val="left"/>
              <w:rPr>
                <w:rFonts w:hint="eastAsia" w:ascii="宋体" w:hAnsi="宋体"/>
                <w:snapToGrid w:val="0"/>
                <w:color w:val="auto"/>
                <w:kern w:val="0"/>
                <w:sz w:val="18"/>
              </w:rPr>
            </w:pPr>
          </w:p>
        </w:tc>
      </w:tr>
      <w:tr w14:paraId="6750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0" w:type="dxa"/>
            <w:gridSpan w:val="6"/>
            <w:tcBorders>
              <w:top w:val="single" w:color="auto" w:sz="4" w:space="0"/>
              <w:left w:val="single" w:color="auto" w:sz="4" w:space="0"/>
              <w:bottom w:val="single" w:color="auto" w:sz="4" w:space="0"/>
              <w:right w:val="single" w:color="auto" w:sz="4" w:space="0"/>
            </w:tcBorders>
            <w:vAlign w:val="center"/>
          </w:tcPr>
          <w:p w14:paraId="0A7D3739">
            <w:pPr>
              <w:widowControl/>
              <w:jc w:val="center"/>
              <w:rPr>
                <w:rFonts w:hint="eastAsia" w:ascii="宋体" w:hAnsi="宋体"/>
                <w:snapToGrid w:val="0"/>
                <w:color w:val="auto"/>
                <w:kern w:val="0"/>
                <w:sz w:val="18"/>
              </w:rPr>
            </w:pPr>
            <w:r>
              <w:rPr>
                <w:rFonts w:hint="eastAsia" w:ascii="仿宋_GB2312" w:hAnsi="宋体" w:eastAsia="仿宋_GB2312"/>
                <w:snapToGrid w:val="0"/>
                <w:color w:val="auto"/>
                <w:kern w:val="0"/>
                <w:sz w:val="28"/>
              </w:rPr>
              <w:t>学时总计</w:t>
            </w:r>
          </w:p>
        </w:tc>
        <w:tc>
          <w:tcPr>
            <w:tcW w:w="1114" w:type="dxa"/>
            <w:tcBorders>
              <w:top w:val="single" w:color="auto" w:sz="4" w:space="0"/>
              <w:left w:val="single" w:color="auto" w:sz="4" w:space="0"/>
              <w:bottom w:val="single" w:color="auto" w:sz="4" w:space="0"/>
              <w:right w:val="single" w:color="auto" w:sz="4" w:space="0"/>
            </w:tcBorders>
            <w:vAlign w:val="top"/>
          </w:tcPr>
          <w:p w14:paraId="407DC55C">
            <w:pPr>
              <w:widowControl/>
              <w:jc w:val="left"/>
              <w:rPr>
                <w:rFonts w:hint="eastAsia" w:ascii="宋体" w:hAnsi="宋体"/>
                <w:snapToGrid w:val="0"/>
                <w:color w:val="auto"/>
                <w:kern w:val="0"/>
                <w:sz w:val="18"/>
              </w:rPr>
            </w:pPr>
          </w:p>
        </w:tc>
      </w:tr>
      <w:tr w14:paraId="2389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3DC31948">
            <w:pPr>
              <w:widowControl/>
              <w:jc w:val="left"/>
              <w:rPr>
                <w:rFonts w:hint="eastAsia" w:ascii="仿宋_GB2312" w:hAnsi="宋体" w:eastAsia="仿宋_GB2312"/>
                <w:snapToGrid w:val="0"/>
                <w:color w:val="auto"/>
                <w:kern w:val="0"/>
                <w:sz w:val="28"/>
              </w:rPr>
            </w:pPr>
            <w:r>
              <w:rPr>
                <w:rFonts w:hint="eastAsia" w:ascii="仿宋_GB2312" w:hAnsi="宋体" w:eastAsia="仿宋_GB2312"/>
                <w:snapToGrid w:val="0"/>
                <w:color w:val="auto"/>
                <w:kern w:val="0"/>
                <w:sz w:val="28"/>
              </w:rPr>
              <w:t>备案</w:t>
            </w:r>
          </w:p>
          <w:p w14:paraId="62F24CDD">
            <w:pPr>
              <w:widowControl/>
              <w:jc w:val="left"/>
              <w:rPr>
                <w:rFonts w:hint="eastAsia" w:ascii="宋体" w:hAnsi="宋体"/>
                <w:snapToGrid w:val="0"/>
                <w:color w:val="auto"/>
                <w:kern w:val="0"/>
                <w:sz w:val="18"/>
              </w:rPr>
            </w:pPr>
            <w:r>
              <w:rPr>
                <w:rFonts w:hint="eastAsia" w:ascii="仿宋_GB2312" w:hAnsi="宋体" w:eastAsia="仿宋_GB2312"/>
                <w:snapToGrid w:val="0"/>
                <w:color w:val="auto"/>
                <w:kern w:val="0"/>
                <w:sz w:val="28"/>
              </w:rPr>
              <w:t>意见</w:t>
            </w:r>
          </w:p>
        </w:tc>
        <w:tc>
          <w:tcPr>
            <w:tcW w:w="8170" w:type="dxa"/>
            <w:gridSpan w:val="6"/>
            <w:tcBorders>
              <w:top w:val="single" w:color="auto" w:sz="4" w:space="0"/>
              <w:left w:val="single" w:color="auto" w:sz="4" w:space="0"/>
              <w:bottom w:val="single" w:color="auto" w:sz="4" w:space="0"/>
              <w:right w:val="single" w:color="auto" w:sz="4" w:space="0"/>
            </w:tcBorders>
            <w:vAlign w:val="top"/>
          </w:tcPr>
          <w:p w14:paraId="65F7CD77">
            <w:pPr>
              <w:pStyle w:val="2"/>
              <w:adjustRightInd w:val="0"/>
              <w:snapToGrid w:val="0"/>
              <w:spacing w:line="440" w:lineRule="exact"/>
              <w:ind w:firstLine="0" w:firstLineChars="0"/>
              <w:rPr>
                <w:rFonts w:hint="eastAsia"/>
                <w:color w:val="auto"/>
              </w:rPr>
            </w:pPr>
          </w:p>
          <w:p w14:paraId="4AF79E24">
            <w:pPr>
              <w:pStyle w:val="2"/>
              <w:adjustRightInd w:val="0"/>
              <w:snapToGrid w:val="0"/>
              <w:spacing w:line="440" w:lineRule="exact"/>
              <w:ind w:firstLine="0" w:firstLineChars="0"/>
              <w:rPr>
                <w:rFonts w:hint="eastAsia"/>
                <w:color w:val="auto"/>
              </w:rPr>
            </w:pPr>
          </w:p>
          <w:p w14:paraId="57CD0C57">
            <w:pPr>
              <w:widowControl/>
              <w:adjustRightInd w:val="0"/>
              <w:snapToGrid w:val="0"/>
              <w:spacing w:line="440" w:lineRule="exact"/>
              <w:rPr>
                <w:rFonts w:hint="eastAsia" w:ascii="仿宋_GB2312" w:hAnsi="仿宋_GB2312" w:eastAsia="仿宋_GB2312" w:cs="仿宋_GB2312"/>
                <w:snapToGrid w:val="0"/>
                <w:color w:val="auto"/>
                <w:kern w:val="0"/>
                <w:sz w:val="28"/>
                <w:szCs w:val="28"/>
              </w:rPr>
            </w:pPr>
            <w:r>
              <w:rPr>
                <w:rFonts w:hint="eastAsia" w:ascii="宋体" w:hAnsi="宋体"/>
                <w:snapToGrid w:val="0"/>
                <w:color w:val="auto"/>
                <w:kern w:val="0"/>
                <w:sz w:val="18"/>
              </w:rPr>
              <w:t xml:space="preserve">                               </w:t>
            </w:r>
            <w:r>
              <w:rPr>
                <w:rFonts w:hint="eastAsia" w:ascii="宋体" w:hAnsi="宋体"/>
                <w:snapToGrid w:val="0"/>
                <w:color w:val="auto"/>
                <w:kern w:val="0"/>
                <w:sz w:val="28"/>
                <w:szCs w:val="28"/>
              </w:rPr>
              <w:t xml:space="preserve">              </w:t>
            </w:r>
            <w:r>
              <w:rPr>
                <w:rFonts w:hint="eastAsia" w:ascii="仿宋_GB2312" w:hAnsi="仿宋_GB2312" w:eastAsia="仿宋_GB2312" w:cs="仿宋_GB2312"/>
                <w:snapToGrid w:val="0"/>
                <w:color w:val="auto"/>
                <w:kern w:val="0"/>
                <w:sz w:val="28"/>
                <w:szCs w:val="28"/>
              </w:rPr>
              <w:t xml:space="preserve"> （继续教育部门盖章）</w:t>
            </w:r>
          </w:p>
          <w:p w14:paraId="37330665">
            <w:pPr>
              <w:widowControl/>
              <w:adjustRightInd w:val="0"/>
              <w:snapToGrid w:val="0"/>
              <w:spacing w:line="440" w:lineRule="exact"/>
              <w:ind w:left="0" w:hanging="4692" w:hangingChars="1700"/>
              <w:rPr>
                <w:rFonts w:hint="eastAsia" w:ascii="宋体" w:hAnsi="宋体"/>
                <w:snapToGrid w:val="0"/>
                <w:color w:val="auto"/>
                <w:kern w:val="0"/>
                <w:sz w:val="18"/>
              </w:rPr>
            </w:pPr>
            <w:r>
              <w:rPr>
                <w:rFonts w:hint="eastAsia" w:ascii="仿宋_GB2312" w:hAnsi="仿宋_GB2312" w:eastAsia="仿宋_GB2312" w:cs="仿宋_GB2312"/>
                <w:snapToGrid w:val="0"/>
                <w:color w:val="auto"/>
                <w:kern w:val="0"/>
                <w:sz w:val="28"/>
                <w:szCs w:val="28"/>
              </w:rPr>
              <w:t xml:space="preserve">                                       年   月   日</w:t>
            </w:r>
          </w:p>
        </w:tc>
      </w:tr>
    </w:tbl>
    <w:p w14:paraId="0D494611">
      <w:pPr>
        <w:keepNext w:val="0"/>
        <w:keepLines w:val="0"/>
        <w:pageBreakBefore w:val="0"/>
        <w:widowControl w:val="0"/>
        <w:kinsoku/>
        <w:wordWrap/>
        <w:overflowPunct/>
        <w:topLinePunct w:val="0"/>
        <w:autoSpaceDE/>
        <w:autoSpaceDN/>
        <w:bidi w:val="0"/>
        <w:adjustRightInd w:val="0"/>
        <w:snapToGrid w:val="0"/>
        <w:spacing w:before="120" w:beforeLines="20" w:line="340" w:lineRule="exact"/>
        <w:ind w:left="0" w:leftChars="0" w:right="0" w:rightChars="0" w:firstLine="0" w:firstLineChars="0"/>
        <w:jc w:val="both"/>
        <w:textAlignment w:val="auto"/>
        <w:outlineLvl w:val="9"/>
        <w:rPr>
          <w:rFonts w:hint="eastAsia" w:ascii="仿宋_GB2312" w:hAnsi="仿宋" w:eastAsia="仿宋_GB2312"/>
          <w:snapToGrid w:val="0"/>
          <w:color w:val="auto"/>
          <w:kern w:val="0"/>
          <w:sz w:val="28"/>
          <w:szCs w:val="28"/>
        </w:rPr>
      </w:pPr>
      <w:r>
        <w:rPr>
          <w:rFonts w:hint="eastAsia" w:ascii="仿宋_GB2312" w:hAnsi="仿宋" w:eastAsia="仿宋_GB2312"/>
          <w:snapToGrid w:val="0"/>
          <w:color w:val="auto"/>
          <w:kern w:val="0"/>
          <w:sz w:val="28"/>
          <w:szCs w:val="28"/>
        </w:rPr>
        <w:t>注：备案请附实施方案和开班通知。</w:t>
      </w:r>
    </w:p>
    <w:p w14:paraId="0BEB34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napToGrid w:val="0"/>
          <w:color w:val="auto"/>
          <w:kern w:val="0"/>
        </w:rPr>
      </w:pPr>
      <w:r>
        <w:rPr>
          <w:rFonts w:hint="eastAsia" w:ascii="仿宋_GB2312" w:hAnsi="仿宋" w:eastAsia="仿宋_GB2312"/>
          <w:snapToGrid w:val="0"/>
          <w:color w:val="auto"/>
          <w:kern w:val="0"/>
          <w:sz w:val="24"/>
        </w:rPr>
        <w:br w:type="page"/>
      </w:r>
      <w:r>
        <w:rPr>
          <w:rFonts w:hint="eastAsia" w:ascii="黑体" w:eastAsia="黑体"/>
          <w:snapToGrid w:val="0"/>
          <w:color w:val="auto"/>
          <w:kern w:val="0"/>
        </w:rPr>
        <w:t>附件3</w:t>
      </w:r>
    </w:p>
    <w:p w14:paraId="7C19C63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C18B0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snapToGrid w:val="0"/>
          <w:color w:val="auto"/>
          <w:kern w:val="0"/>
          <w:sz w:val="44"/>
          <w:szCs w:val="44"/>
        </w:rPr>
      </w:pPr>
      <w:r>
        <w:rPr>
          <w:rFonts w:hint="eastAsia" w:ascii="方正小标宋简体" w:hAnsi="方正小标宋简体" w:eastAsia="方正小标宋简体" w:cs="方正小标宋简体"/>
          <w:snapToGrid w:val="0"/>
          <w:color w:val="auto"/>
          <w:kern w:val="0"/>
          <w:sz w:val="44"/>
          <w:szCs w:val="44"/>
        </w:rPr>
        <w:t>高级研修项目报名回执（模板）</w:t>
      </w:r>
    </w:p>
    <w:p w14:paraId="5DAC0EB7">
      <w:pPr>
        <w:keepNext w:val="0"/>
        <w:keepLines w:val="0"/>
        <w:pageBreakBefore w:val="0"/>
        <w:widowControl w:val="0"/>
        <w:kinsoku/>
        <w:wordWrap/>
        <w:overflowPunct/>
        <w:topLinePunct w:val="0"/>
        <w:autoSpaceDE/>
        <w:autoSpaceDN/>
        <w:bidi w:val="0"/>
        <w:adjustRightInd/>
        <w:snapToGrid/>
        <w:spacing w:line="560" w:lineRule="exact"/>
        <w:ind w:firstLine="712" w:firstLineChars="200"/>
        <w:jc w:val="center"/>
        <w:textAlignment w:val="auto"/>
        <w:rPr>
          <w:rFonts w:hint="eastAsia" w:ascii="方正小标宋简体" w:eastAsia="方正小标宋简体"/>
          <w:snapToGrid w:val="0"/>
          <w:color w:val="auto"/>
          <w:kern w:val="0"/>
          <w:sz w:val="36"/>
          <w:szCs w:val="36"/>
        </w:rPr>
      </w:pPr>
    </w:p>
    <w:p w14:paraId="0F146BB2">
      <w:pP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单位名称（盖章）：                 填表时间：   年  月  日</w:t>
      </w:r>
    </w:p>
    <w:tbl>
      <w:tblPr>
        <w:tblStyle w:val="9"/>
        <w:tblW w:w="91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6"/>
        <w:gridCol w:w="1620"/>
        <w:gridCol w:w="1063"/>
        <w:gridCol w:w="17"/>
        <w:gridCol w:w="1496"/>
        <w:gridCol w:w="1564"/>
        <w:gridCol w:w="1731"/>
      </w:tblGrid>
      <w:tr w14:paraId="7B661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4FA2CBB8">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姓  名</w:t>
            </w:r>
          </w:p>
        </w:tc>
        <w:tc>
          <w:tcPr>
            <w:tcW w:w="1620" w:type="dxa"/>
            <w:tcBorders>
              <w:top w:val="single" w:color="000000" w:sz="4" w:space="0"/>
              <w:left w:val="single" w:color="000000" w:sz="4" w:space="0"/>
              <w:bottom w:val="single" w:color="000000" w:sz="4" w:space="0"/>
              <w:right w:val="single" w:color="000000" w:sz="4" w:space="0"/>
            </w:tcBorders>
            <w:vAlign w:val="center"/>
          </w:tcPr>
          <w:p w14:paraId="498F1B1C">
            <w:pPr>
              <w:widowControl/>
              <w:spacing w:line="400" w:lineRule="exact"/>
              <w:jc w:val="center"/>
              <w:rPr>
                <w:rFonts w:ascii="仿宋_GB2312" w:hAnsi="仿宋" w:eastAsia="仿宋_GB2312"/>
                <w:snapToGrid w:val="0"/>
                <w:color w:val="auto"/>
                <w:kern w:val="0"/>
                <w:sz w:val="30"/>
                <w:szCs w:val="30"/>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4D7B42D8">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性别</w:t>
            </w:r>
          </w:p>
        </w:tc>
        <w:tc>
          <w:tcPr>
            <w:tcW w:w="1513" w:type="dxa"/>
            <w:gridSpan w:val="2"/>
            <w:tcBorders>
              <w:top w:val="single" w:color="000000" w:sz="4" w:space="0"/>
              <w:left w:val="single" w:color="000000" w:sz="4" w:space="0"/>
              <w:bottom w:val="single" w:color="000000" w:sz="4" w:space="0"/>
              <w:right w:val="single" w:color="000000" w:sz="4" w:space="0"/>
            </w:tcBorders>
            <w:vAlign w:val="center"/>
          </w:tcPr>
          <w:p w14:paraId="7A0FD851">
            <w:pPr>
              <w:widowControl/>
              <w:spacing w:line="400" w:lineRule="exact"/>
              <w:jc w:val="center"/>
              <w:rPr>
                <w:rFonts w:ascii="仿宋_GB2312" w:hAnsi="仿宋" w:eastAsia="仿宋_GB2312"/>
                <w:snapToGrid w:val="0"/>
                <w:color w:val="auto"/>
                <w:kern w:val="0"/>
                <w:sz w:val="30"/>
                <w:szCs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43BA2909">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民族</w:t>
            </w:r>
          </w:p>
        </w:tc>
        <w:tc>
          <w:tcPr>
            <w:tcW w:w="1731" w:type="dxa"/>
            <w:tcBorders>
              <w:top w:val="single" w:color="000000" w:sz="4" w:space="0"/>
              <w:left w:val="single" w:color="000000" w:sz="4" w:space="0"/>
              <w:bottom w:val="single" w:color="000000" w:sz="4" w:space="0"/>
              <w:right w:val="single" w:color="000000" w:sz="4" w:space="0"/>
            </w:tcBorders>
            <w:vAlign w:val="center"/>
          </w:tcPr>
          <w:p w14:paraId="486596D6">
            <w:pPr>
              <w:widowControl/>
              <w:spacing w:line="400" w:lineRule="exact"/>
              <w:jc w:val="center"/>
              <w:rPr>
                <w:rFonts w:ascii="仿宋_GB2312" w:hAnsi="仿宋" w:eastAsia="仿宋_GB2312"/>
                <w:snapToGrid w:val="0"/>
                <w:color w:val="auto"/>
                <w:kern w:val="0"/>
                <w:sz w:val="30"/>
                <w:szCs w:val="30"/>
              </w:rPr>
            </w:pPr>
          </w:p>
        </w:tc>
      </w:tr>
      <w:tr w14:paraId="5276A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6EF4A76">
            <w:pPr>
              <w:widowControl/>
              <w:spacing w:line="400" w:lineRule="exact"/>
              <w:jc w:val="center"/>
              <w:rPr>
                <w:rFonts w:ascii="仿宋_GB2312" w:hAnsi="仿宋" w:eastAsia="仿宋_GB2312"/>
                <w:snapToGrid w:val="0"/>
                <w:color w:val="auto"/>
                <w:kern w:val="0"/>
                <w:sz w:val="30"/>
                <w:szCs w:val="30"/>
              </w:rPr>
            </w:pPr>
            <w:r>
              <w:rPr>
                <w:rFonts w:hint="eastAsia" w:eastAsia="仿宋_GB2312"/>
                <w:snapToGrid w:val="0"/>
                <w:color w:val="auto"/>
                <w:kern w:val="0"/>
                <w:sz w:val="30"/>
                <w:szCs w:val="30"/>
              </w:rPr>
              <w:t>政治面貌</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139493C3">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00C70F8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职务</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471B280B">
            <w:pPr>
              <w:widowControl/>
              <w:spacing w:line="400" w:lineRule="exact"/>
              <w:jc w:val="center"/>
              <w:rPr>
                <w:rFonts w:ascii="仿宋_GB2312" w:hAnsi="仿宋" w:eastAsia="仿宋_GB2312"/>
                <w:snapToGrid w:val="0"/>
                <w:color w:val="auto"/>
                <w:kern w:val="0"/>
                <w:sz w:val="30"/>
                <w:szCs w:val="30"/>
              </w:rPr>
            </w:pPr>
          </w:p>
        </w:tc>
      </w:tr>
      <w:tr w14:paraId="0A4A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188AC229">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职称</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151879DF">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4F1332BF">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职称证书</w:t>
            </w:r>
          </w:p>
          <w:p w14:paraId="02AE563E">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编号</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6D219916">
            <w:pPr>
              <w:widowControl/>
              <w:spacing w:line="400" w:lineRule="exact"/>
              <w:jc w:val="center"/>
              <w:rPr>
                <w:rFonts w:ascii="仿宋_GB2312" w:hAnsi="仿宋" w:eastAsia="仿宋_GB2312"/>
                <w:snapToGrid w:val="0"/>
                <w:color w:val="auto"/>
                <w:kern w:val="0"/>
                <w:sz w:val="30"/>
                <w:szCs w:val="30"/>
              </w:rPr>
            </w:pPr>
          </w:p>
        </w:tc>
      </w:tr>
      <w:tr w14:paraId="3AEA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87DE5C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固定电话</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015DD28E">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213532FF">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手机</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38BDCF0B">
            <w:pPr>
              <w:widowControl/>
              <w:spacing w:line="400" w:lineRule="exact"/>
              <w:jc w:val="center"/>
              <w:rPr>
                <w:rFonts w:ascii="仿宋_GB2312" w:hAnsi="仿宋" w:eastAsia="仿宋_GB2312"/>
                <w:snapToGrid w:val="0"/>
                <w:color w:val="auto"/>
                <w:kern w:val="0"/>
                <w:sz w:val="30"/>
                <w:szCs w:val="30"/>
              </w:rPr>
            </w:pPr>
          </w:p>
        </w:tc>
      </w:tr>
      <w:tr w14:paraId="44891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FB0245C">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QQ</w:t>
            </w:r>
          </w:p>
        </w:tc>
        <w:tc>
          <w:tcPr>
            <w:tcW w:w="2683" w:type="dxa"/>
            <w:gridSpan w:val="2"/>
            <w:tcBorders>
              <w:top w:val="single" w:color="000000" w:sz="4" w:space="0"/>
              <w:left w:val="single" w:color="000000" w:sz="4" w:space="0"/>
              <w:bottom w:val="single" w:color="000000" w:sz="4" w:space="0"/>
              <w:right w:val="single" w:color="auto" w:sz="4" w:space="0"/>
            </w:tcBorders>
            <w:vAlign w:val="center"/>
          </w:tcPr>
          <w:p w14:paraId="181FDBF9">
            <w:pPr>
              <w:widowControl/>
              <w:spacing w:line="400" w:lineRule="exact"/>
              <w:jc w:val="center"/>
              <w:rPr>
                <w:rFonts w:ascii="仿宋_GB2312" w:hAnsi="仿宋" w:eastAsia="仿宋_GB2312"/>
                <w:snapToGrid w:val="0"/>
                <w:color w:val="auto"/>
                <w:kern w:val="0"/>
                <w:sz w:val="30"/>
                <w:szCs w:val="30"/>
              </w:rPr>
            </w:pPr>
          </w:p>
        </w:tc>
        <w:tc>
          <w:tcPr>
            <w:tcW w:w="1513" w:type="dxa"/>
            <w:gridSpan w:val="2"/>
            <w:tcBorders>
              <w:top w:val="single" w:color="000000" w:sz="4" w:space="0"/>
              <w:left w:val="single" w:color="auto" w:sz="4" w:space="0"/>
              <w:bottom w:val="single" w:color="000000" w:sz="4" w:space="0"/>
              <w:right w:val="single" w:color="auto" w:sz="4" w:space="0"/>
            </w:tcBorders>
            <w:vAlign w:val="center"/>
          </w:tcPr>
          <w:p w14:paraId="178C8A3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电子邮箱</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79CB06FB">
            <w:pPr>
              <w:widowControl/>
              <w:spacing w:line="400" w:lineRule="exact"/>
              <w:jc w:val="center"/>
              <w:rPr>
                <w:rFonts w:ascii="仿宋_GB2312" w:hAnsi="仿宋" w:eastAsia="仿宋_GB2312"/>
                <w:snapToGrid w:val="0"/>
                <w:color w:val="auto"/>
                <w:kern w:val="0"/>
                <w:sz w:val="30"/>
                <w:szCs w:val="30"/>
              </w:rPr>
            </w:pPr>
          </w:p>
        </w:tc>
      </w:tr>
      <w:tr w14:paraId="5A415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00642AD">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工作单位</w:t>
            </w:r>
          </w:p>
        </w:tc>
        <w:tc>
          <w:tcPr>
            <w:tcW w:w="7491" w:type="dxa"/>
            <w:gridSpan w:val="6"/>
            <w:tcBorders>
              <w:top w:val="single" w:color="000000" w:sz="4" w:space="0"/>
              <w:left w:val="single" w:color="000000" w:sz="4" w:space="0"/>
              <w:bottom w:val="single" w:color="000000" w:sz="4" w:space="0"/>
              <w:right w:val="single" w:color="000000" w:sz="4" w:space="0"/>
            </w:tcBorders>
            <w:vAlign w:val="center"/>
          </w:tcPr>
          <w:p w14:paraId="3CE5E9CF">
            <w:pPr>
              <w:widowControl/>
              <w:spacing w:line="400" w:lineRule="exact"/>
              <w:jc w:val="center"/>
              <w:rPr>
                <w:rFonts w:ascii="仿宋_GB2312" w:hAnsi="仿宋" w:eastAsia="仿宋_GB2312"/>
                <w:snapToGrid w:val="0"/>
                <w:color w:val="auto"/>
                <w:kern w:val="0"/>
                <w:sz w:val="30"/>
                <w:szCs w:val="30"/>
              </w:rPr>
            </w:pPr>
          </w:p>
        </w:tc>
      </w:tr>
      <w:tr w14:paraId="38873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5845532">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通讯地址</w:t>
            </w:r>
          </w:p>
        </w:tc>
        <w:tc>
          <w:tcPr>
            <w:tcW w:w="7491" w:type="dxa"/>
            <w:gridSpan w:val="6"/>
            <w:tcBorders>
              <w:top w:val="single" w:color="000000" w:sz="4" w:space="0"/>
              <w:left w:val="single" w:color="000000" w:sz="4" w:space="0"/>
              <w:bottom w:val="single" w:color="000000" w:sz="4" w:space="0"/>
              <w:right w:val="single" w:color="000000" w:sz="4" w:space="0"/>
            </w:tcBorders>
            <w:vAlign w:val="center"/>
          </w:tcPr>
          <w:p w14:paraId="203AA4FB">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r>
      <w:tr w14:paraId="766A8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8885A33">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邮编</w:t>
            </w:r>
          </w:p>
        </w:tc>
        <w:tc>
          <w:tcPr>
            <w:tcW w:w="2700" w:type="dxa"/>
            <w:gridSpan w:val="3"/>
            <w:tcBorders>
              <w:top w:val="single" w:color="000000" w:sz="4" w:space="0"/>
              <w:left w:val="single" w:color="000000" w:sz="4" w:space="0"/>
              <w:bottom w:val="single" w:color="000000" w:sz="4" w:space="0"/>
              <w:right w:val="single" w:color="000000" w:sz="4" w:space="0"/>
            </w:tcBorders>
            <w:vAlign w:val="center"/>
          </w:tcPr>
          <w:p w14:paraId="247A1035">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c>
          <w:tcPr>
            <w:tcW w:w="1496" w:type="dxa"/>
            <w:tcBorders>
              <w:top w:val="single" w:color="000000" w:sz="4" w:space="0"/>
              <w:left w:val="single" w:color="000000" w:sz="4" w:space="0"/>
              <w:bottom w:val="single" w:color="000000" w:sz="4" w:space="0"/>
              <w:right w:val="single" w:color="000000" w:sz="4" w:space="0"/>
            </w:tcBorders>
            <w:vAlign w:val="center"/>
          </w:tcPr>
          <w:p w14:paraId="30546ECA">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联系人</w:t>
            </w:r>
          </w:p>
        </w:tc>
        <w:tc>
          <w:tcPr>
            <w:tcW w:w="3295" w:type="dxa"/>
            <w:gridSpan w:val="2"/>
            <w:tcBorders>
              <w:top w:val="single" w:color="000000" w:sz="4" w:space="0"/>
              <w:left w:val="single" w:color="000000" w:sz="4" w:space="0"/>
              <w:bottom w:val="single" w:color="000000" w:sz="4" w:space="0"/>
              <w:right w:val="single" w:color="000000" w:sz="4" w:space="0"/>
            </w:tcBorders>
            <w:vAlign w:val="center"/>
          </w:tcPr>
          <w:p w14:paraId="259FA903">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r>
      <w:tr w14:paraId="5709E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4C87CE8">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联系电话</w:t>
            </w:r>
          </w:p>
        </w:tc>
        <w:tc>
          <w:tcPr>
            <w:tcW w:w="2700" w:type="dxa"/>
            <w:gridSpan w:val="3"/>
            <w:tcBorders>
              <w:top w:val="single" w:color="000000" w:sz="4" w:space="0"/>
              <w:left w:val="single" w:color="000000" w:sz="4" w:space="0"/>
              <w:bottom w:val="single" w:color="000000" w:sz="4" w:space="0"/>
              <w:right w:val="single" w:color="auto" w:sz="4" w:space="0"/>
            </w:tcBorders>
            <w:vAlign w:val="center"/>
          </w:tcPr>
          <w:p w14:paraId="4D6EB02F">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c>
          <w:tcPr>
            <w:tcW w:w="1496" w:type="dxa"/>
            <w:tcBorders>
              <w:top w:val="single" w:color="000000" w:sz="4" w:space="0"/>
              <w:left w:val="single" w:color="auto" w:sz="4" w:space="0"/>
              <w:bottom w:val="single" w:color="000000" w:sz="4" w:space="0"/>
              <w:right w:val="single" w:color="auto" w:sz="4" w:space="0"/>
            </w:tcBorders>
            <w:vAlign w:val="center"/>
          </w:tcPr>
          <w:p w14:paraId="6CE8BC3F">
            <w:pPr>
              <w:widowControl/>
              <w:spacing w:line="400" w:lineRule="exact"/>
              <w:jc w:val="center"/>
              <w:rPr>
                <w:rFonts w:hint="eastAsia"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传真</w:t>
            </w:r>
          </w:p>
        </w:tc>
        <w:tc>
          <w:tcPr>
            <w:tcW w:w="3295" w:type="dxa"/>
            <w:gridSpan w:val="2"/>
            <w:tcBorders>
              <w:top w:val="single" w:color="000000" w:sz="4" w:space="0"/>
              <w:left w:val="single" w:color="auto" w:sz="4" w:space="0"/>
              <w:bottom w:val="single" w:color="000000" w:sz="4" w:space="0"/>
              <w:right w:val="single" w:color="000000" w:sz="4" w:space="0"/>
            </w:tcBorders>
            <w:vAlign w:val="center"/>
          </w:tcPr>
          <w:p w14:paraId="67734AA1">
            <w:pPr>
              <w:widowControl/>
              <w:spacing w:line="400" w:lineRule="exact"/>
              <w:jc w:val="center"/>
              <w:rPr>
                <w:rFonts w:ascii="仿宋_GB2312" w:hAnsi="仿宋" w:eastAsia="仿宋_GB2312"/>
                <w:snapToGrid w:val="0"/>
                <w:color w:val="auto"/>
                <w:kern w:val="0"/>
                <w:sz w:val="30"/>
                <w:szCs w:val="30"/>
              </w:rPr>
            </w:pPr>
            <w:r>
              <w:rPr>
                <w:rFonts w:eastAsia="仿宋_GB2312"/>
                <w:snapToGrid w:val="0"/>
                <w:color w:val="auto"/>
                <w:kern w:val="0"/>
                <w:sz w:val="30"/>
                <w:szCs w:val="30"/>
              </w:rPr>
              <w:t> </w:t>
            </w:r>
          </w:p>
        </w:tc>
      </w:tr>
      <w:tr w14:paraId="2DC8B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478A2D0">
            <w:pPr>
              <w:widowControl/>
              <w:spacing w:line="400" w:lineRule="exact"/>
              <w:jc w:val="center"/>
              <w:rPr>
                <w:rFonts w:ascii="仿宋_GB2312" w:hAnsi="仿宋" w:eastAsia="仿宋_GB2312"/>
                <w:snapToGrid w:val="0"/>
                <w:color w:val="auto"/>
                <w:kern w:val="0"/>
                <w:sz w:val="30"/>
                <w:szCs w:val="30"/>
              </w:rPr>
            </w:pPr>
            <w:r>
              <w:rPr>
                <w:rFonts w:hint="eastAsia" w:ascii="仿宋_GB2312" w:hAnsi="仿宋" w:eastAsia="仿宋_GB2312"/>
                <w:snapToGrid w:val="0"/>
                <w:color w:val="auto"/>
                <w:kern w:val="0"/>
                <w:sz w:val="30"/>
                <w:szCs w:val="30"/>
              </w:rPr>
              <w:t>备注</w:t>
            </w:r>
          </w:p>
        </w:tc>
        <w:tc>
          <w:tcPr>
            <w:tcW w:w="7491" w:type="dxa"/>
            <w:gridSpan w:val="6"/>
            <w:tcBorders>
              <w:top w:val="single" w:color="000000" w:sz="4" w:space="0"/>
              <w:left w:val="single" w:color="000000" w:sz="4" w:space="0"/>
              <w:bottom w:val="single" w:color="000000" w:sz="4" w:space="0"/>
              <w:right w:val="single" w:color="000000" w:sz="4" w:space="0"/>
            </w:tcBorders>
            <w:vAlign w:val="center"/>
          </w:tcPr>
          <w:p w14:paraId="7C1C0A48">
            <w:pPr>
              <w:widowControl/>
              <w:spacing w:line="400" w:lineRule="exact"/>
              <w:ind w:firstLine="148" w:firstLineChars="50"/>
              <w:rPr>
                <w:rFonts w:ascii="仿宋_GB2312" w:hAnsi="仿宋" w:eastAsia="仿宋_GB2312"/>
                <w:snapToGrid w:val="0"/>
                <w:color w:val="auto"/>
                <w:kern w:val="0"/>
                <w:sz w:val="30"/>
                <w:szCs w:val="30"/>
              </w:rPr>
            </w:pPr>
          </w:p>
        </w:tc>
      </w:tr>
    </w:tbl>
    <w:p w14:paraId="41D79702">
      <w:pPr>
        <w:rPr>
          <w:rFonts w:ascii="仿宋_GB2312" w:eastAsia="仿宋_GB2312"/>
          <w:snapToGrid w:val="0"/>
          <w:color w:val="auto"/>
          <w:kern w:val="0"/>
        </w:rPr>
        <w:sectPr>
          <w:footerReference r:id="rId3" w:type="default"/>
          <w:pgSz w:w="11906" w:h="16838"/>
          <w:pgMar w:top="2098" w:right="1531" w:bottom="1814" w:left="1531" w:header="851" w:footer="1587" w:gutter="0"/>
          <w:paperSrc/>
          <w:cols w:space="0" w:num="1"/>
          <w:titlePg/>
          <w:rtlGutter w:val="0"/>
          <w:docGrid w:type="linesAndChars" w:linePitch="587" w:charSpace="-849"/>
        </w:sectPr>
      </w:pPr>
    </w:p>
    <w:p w14:paraId="644D09FF">
      <w:pPr>
        <w:rPr>
          <w:rFonts w:hint="eastAsia" w:ascii="黑体" w:hAnsi="宋体" w:eastAsia="黑体" w:cs="宋体"/>
          <w:snapToGrid w:val="0"/>
          <w:color w:val="auto"/>
          <w:kern w:val="0"/>
        </w:rPr>
      </w:pPr>
      <w:r>
        <w:rPr>
          <w:rFonts w:hint="eastAsia" w:ascii="黑体" w:hAnsi="宋体" w:eastAsia="黑体" w:cs="宋体"/>
          <w:snapToGrid w:val="0"/>
          <w:color w:val="auto"/>
          <w:kern w:val="0"/>
        </w:rPr>
        <w:t>附件4</w:t>
      </w:r>
    </w:p>
    <w:p w14:paraId="629029D4">
      <w:pPr>
        <w:pStyle w:val="2"/>
        <w:rPr>
          <w:rFonts w:hint="eastAsia" w:ascii="黑体" w:hAnsi="宋体" w:eastAsia="黑体" w:cs="宋体"/>
          <w:snapToGrid w:val="0"/>
          <w:color w:val="auto"/>
          <w:kern w:val="0"/>
        </w:rPr>
      </w:pPr>
    </w:p>
    <w:p w14:paraId="79945AB1">
      <w:pPr>
        <w:pStyle w:val="4"/>
        <w:rPr>
          <w:rFonts w:hint="eastAsia" w:ascii="黑体" w:hAnsi="宋体" w:eastAsia="黑体" w:cs="宋体"/>
          <w:snapToGrid w:val="0"/>
          <w:color w:val="auto"/>
          <w:kern w:val="0"/>
        </w:rPr>
      </w:pPr>
      <w:r>
        <w:rPr>
          <w:rFonts w:hint="eastAsia" w:ascii="宋体" w:hAnsi="宋体" w:cs="宋体"/>
          <w:b w:val="0"/>
          <w:bCs w:val="0"/>
          <w:snapToGrid w:val="0"/>
          <w:color w:val="auto"/>
          <w:kern w:val="0"/>
          <w:sz w:val="44"/>
          <w:szCs w:val="44"/>
          <w:u w:val="single"/>
        </w:rPr>
        <w:t xml:space="preserve">            </w:t>
      </w:r>
      <w:r>
        <w:rPr>
          <w:rFonts w:hint="eastAsia" w:ascii="方正小标宋简体" w:hAnsi="宋体" w:eastAsia="方正小标宋简体" w:cs="宋体"/>
          <w:b w:val="0"/>
          <w:bCs w:val="0"/>
          <w:snapToGrid w:val="0"/>
          <w:color w:val="auto"/>
          <w:kern w:val="0"/>
          <w:sz w:val="44"/>
          <w:szCs w:val="44"/>
        </w:rPr>
        <w:t>高级研修项目学员名单（项目编号：</w:t>
      </w:r>
      <w:r>
        <w:rPr>
          <w:rFonts w:hint="eastAsia" w:ascii="方正小标宋简体" w:hAnsi="宋体" w:eastAsia="方正小标宋简体" w:cs="宋体"/>
          <w:b w:val="0"/>
          <w:bCs w:val="0"/>
          <w:snapToGrid w:val="0"/>
          <w:color w:val="auto"/>
          <w:kern w:val="0"/>
          <w:sz w:val="44"/>
          <w:szCs w:val="44"/>
          <w:u w:val="single"/>
        </w:rPr>
        <w:t xml:space="preserve">        </w:t>
      </w:r>
      <w:r>
        <w:rPr>
          <w:rFonts w:hint="eastAsia" w:ascii="方正小标宋简体" w:hAnsi="宋体" w:eastAsia="方正小标宋简体" w:cs="宋体"/>
          <w:b w:val="0"/>
          <w:bCs w:val="0"/>
          <w:snapToGrid w:val="0"/>
          <w:color w:val="auto"/>
          <w:kern w:val="0"/>
          <w:sz w:val="44"/>
          <w:szCs w:val="44"/>
        </w:rPr>
        <w:t>）</w:t>
      </w:r>
    </w:p>
    <w:p w14:paraId="3EF19FD0">
      <w:pPr>
        <w:pStyle w:val="4"/>
        <w:rPr>
          <w:rFonts w:hint="eastAsia" w:ascii="黑体" w:hAnsi="宋体" w:eastAsia="黑体" w:cs="宋体"/>
          <w:snapToGrid w:val="0"/>
          <w:color w:val="auto"/>
          <w:kern w:val="0"/>
        </w:rPr>
      </w:pPr>
    </w:p>
    <w:tbl>
      <w:tblPr>
        <w:tblStyle w:val="9"/>
        <w:tblW w:w="13425" w:type="dxa"/>
        <w:jc w:val="center"/>
        <w:tblLayout w:type="fixed"/>
        <w:tblCellMar>
          <w:top w:w="0" w:type="dxa"/>
          <w:left w:w="108" w:type="dxa"/>
          <w:bottom w:w="0" w:type="dxa"/>
          <w:right w:w="108" w:type="dxa"/>
        </w:tblCellMar>
      </w:tblPr>
      <w:tblGrid>
        <w:gridCol w:w="445"/>
        <w:gridCol w:w="949"/>
        <w:gridCol w:w="462"/>
        <w:gridCol w:w="2256"/>
        <w:gridCol w:w="2359"/>
        <w:gridCol w:w="1462"/>
        <w:gridCol w:w="1820"/>
        <w:gridCol w:w="757"/>
        <w:gridCol w:w="1192"/>
        <w:gridCol w:w="1723"/>
      </w:tblGrid>
      <w:tr w14:paraId="1E2D0563">
        <w:tblPrEx>
          <w:tblCellMar>
            <w:top w:w="0" w:type="dxa"/>
            <w:left w:w="108" w:type="dxa"/>
            <w:bottom w:w="0" w:type="dxa"/>
            <w:right w:w="108" w:type="dxa"/>
          </w:tblCellMar>
        </w:tblPrEx>
        <w:trPr>
          <w:trHeight w:val="735" w:hRule="atLeast"/>
          <w:jc w:val="center"/>
        </w:trPr>
        <w:tc>
          <w:tcPr>
            <w:tcW w:w="13425" w:type="dxa"/>
            <w:gridSpan w:val="10"/>
            <w:tcBorders>
              <w:top w:val="nil"/>
              <w:left w:val="nil"/>
              <w:bottom w:val="single" w:color="auto" w:sz="4" w:space="0"/>
              <w:right w:val="nil"/>
            </w:tcBorders>
            <w:vAlign w:val="center"/>
          </w:tcPr>
          <w:p w14:paraId="4F41263C">
            <w:pPr>
              <w:widowControl/>
              <w:jc w:val="left"/>
              <w:rPr>
                <w:rFonts w:ascii="宋体" w:hAnsi="宋体" w:cs="宋体"/>
                <w:b w:val="0"/>
                <w:bCs w:val="0"/>
                <w:snapToGrid w:val="0"/>
                <w:color w:val="auto"/>
                <w:kern w:val="0"/>
                <w:sz w:val="28"/>
                <w:szCs w:val="28"/>
              </w:rPr>
            </w:pPr>
            <w:r>
              <w:rPr>
                <w:rFonts w:hint="eastAsia" w:ascii="宋体" w:hAnsi="宋体" w:cs="宋体"/>
                <w:b w:val="0"/>
                <w:bCs w:val="0"/>
                <w:snapToGrid w:val="0"/>
                <w:color w:val="auto"/>
                <w:kern w:val="0"/>
                <w:sz w:val="28"/>
                <w:szCs w:val="28"/>
              </w:rPr>
              <w:t xml:space="preserve">组织实施部门、单位：（盖章）                                  日期：    年    月    日 </w:t>
            </w:r>
          </w:p>
        </w:tc>
      </w:tr>
      <w:tr w14:paraId="1C9939A5">
        <w:tblPrEx>
          <w:tblCellMar>
            <w:top w:w="0" w:type="dxa"/>
            <w:left w:w="108" w:type="dxa"/>
            <w:bottom w:w="0" w:type="dxa"/>
            <w:right w:w="108" w:type="dxa"/>
          </w:tblCellMar>
        </w:tblPrEx>
        <w:trPr>
          <w:trHeight w:val="720" w:hRule="atLeast"/>
          <w:jc w:val="center"/>
        </w:trPr>
        <w:tc>
          <w:tcPr>
            <w:tcW w:w="445" w:type="dxa"/>
            <w:tcBorders>
              <w:top w:val="nil"/>
              <w:left w:val="single" w:color="auto" w:sz="4" w:space="0"/>
              <w:bottom w:val="single" w:color="auto" w:sz="4" w:space="0"/>
              <w:right w:val="single" w:color="auto" w:sz="4" w:space="0"/>
            </w:tcBorders>
            <w:vAlign w:val="center"/>
          </w:tcPr>
          <w:p w14:paraId="124DC71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序号</w:t>
            </w:r>
          </w:p>
        </w:tc>
        <w:tc>
          <w:tcPr>
            <w:tcW w:w="949" w:type="dxa"/>
            <w:tcBorders>
              <w:top w:val="nil"/>
              <w:left w:val="nil"/>
              <w:bottom w:val="single" w:color="auto" w:sz="4" w:space="0"/>
              <w:right w:val="single" w:color="auto" w:sz="4" w:space="0"/>
            </w:tcBorders>
            <w:vAlign w:val="center"/>
          </w:tcPr>
          <w:p w14:paraId="22103EC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姓名</w:t>
            </w:r>
          </w:p>
        </w:tc>
        <w:tc>
          <w:tcPr>
            <w:tcW w:w="462" w:type="dxa"/>
            <w:tcBorders>
              <w:top w:val="nil"/>
              <w:left w:val="nil"/>
              <w:bottom w:val="single" w:color="auto" w:sz="4" w:space="0"/>
              <w:right w:val="single" w:color="auto" w:sz="4" w:space="0"/>
            </w:tcBorders>
            <w:vAlign w:val="center"/>
          </w:tcPr>
          <w:p w14:paraId="56579E3E">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性别</w:t>
            </w:r>
          </w:p>
        </w:tc>
        <w:tc>
          <w:tcPr>
            <w:tcW w:w="2256" w:type="dxa"/>
            <w:tcBorders>
              <w:top w:val="nil"/>
              <w:left w:val="nil"/>
              <w:bottom w:val="single" w:color="auto" w:sz="4" w:space="0"/>
              <w:right w:val="single" w:color="auto" w:sz="4" w:space="0"/>
            </w:tcBorders>
            <w:vAlign w:val="center"/>
          </w:tcPr>
          <w:p w14:paraId="68DF94AC">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身份证号</w:t>
            </w:r>
          </w:p>
        </w:tc>
        <w:tc>
          <w:tcPr>
            <w:tcW w:w="2359" w:type="dxa"/>
            <w:tcBorders>
              <w:top w:val="nil"/>
              <w:left w:val="nil"/>
              <w:bottom w:val="single" w:color="auto" w:sz="4" w:space="0"/>
              <w:right w:val="single" w:color="auto" w:sz="4" w:space="0"/>
            </w:tcBorders>
            <w:vAlign w:val="center"/>
          </w:tcPr>
          <w:p w14:paraId="4527765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工作单位</w:t>
            </w:r>
          </w:p>
        </w:tc>
        <w:tc>
          <w:tcPr>
            <w:tcW w:w="1462" w:type="dxa"/>
            <w:tcBorders>
              <w:top w:val="nil"/>
              <w:left w:val="nil"/>
              <w:bottom w:val="single" w:color="auto" w:sz="4" w:space="0"/>
              <w:right w:val="single" w:color="auto" w:sz="4" w:space="0"/>
            </w:tcBorders>
            <w:vAlign w:val="center"/>
          </w:tcPr>
          <w:p w14:paraId="0C516497">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职称</w:t>
            </w:r>
          </w:p>
        </w:tc>
        <w:tc>
          <w:tcPr>
            <w:tcW w:w="1820" w:type="dxa"/>
            <w:tcBorders>
              <w:top w:val="nil"/>
              <w:left w:val="nil"/>
              <w:bottom w:val="single" w:color="auto" w:sz="4" w:space="0"/>
              <w:right w:val="single" w:color="auto" w:sz="4" w:space="0"/>
            </w:tcBorders>
            <w:vAlign w:val="center"/>
          </w:tcPr>
          <w:p w14:paraId="46115263">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联系电话</w:t>
            </w:r>
          </w:p>
        </w:tc>
        <w:tc>
          <w:tcPr>
            <w:tcW w:w="757" w:type="dxa"/>
            <w:tcBorders>
              <w:top w:val="nil"/>
              <w:left w:val="nil"/>
              <w:bottom w:val="single" w:color="auto" w:sz="4" w:space="0"/>
              <w:right w:val="single" w:color="auto" w:sz="4" w:space="0"/>
            </w:tcBorders>
            <w:vAlign w:val="center"/>
          </w:tcPr>
          <w:p w14:paraId="52054F4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完成学时</w:t>
            </w:r>
          </w:p>
        </w:tc>
        <w:tc>
          <w:tcPr>
            <w:tcW w:w="1192" w:type="dxa"/>
            <w:tcBorders>
              <w:top w:val="nil"/>
              <w:left w:val="nil"/>
              <w:bottom w:val="single" w:color="auto" w:sz="4" w:space="0"/>
              <w:right w:val="single" w:color="auto" w:sz="4" w:space="0"/>
            </w:tcBorders>
            <w:vAlign w:val="center"/>
          </w:tcPr>
          <w:p w14:paraId="129FF506">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lang w:val="en-US" w:eastAsia="zh-CN"/>
              </w:rPr>
            </w:pPr>
            <w:r>
              <w:rPr>
                <w:rFonts w:hint="eastAsia" w:ascii="黑体" w:hAnsi="黑体" w:eastAsia="黑体" w:cs="黑体"/>
                <w:b w:val="0"/>
                <w:bCs w:val="0"/>
                <w:snapToGrid w:val="0"/>
                <w:color w:val="auto"/>
                <w:kern w:val="0"/>
                <w:sz w:val="22"/>
                <w:szCs w:val="22"/>
                <w:lang w:val="en-US" w:eastAsia="zh-CN"/>
              </w:rPr>
              <w:t>是否通过结业考核</w:t>
            </w:r>
          </w:p>
        </w:tc>
        <w:tc>
          <w:tcPr>
            <w:tcW w:w="1723" w:type="dxa"/>
            <w:tcBorders>
              <w:top w:val="nil"/>
              <w:left w:val="nil"/>
              <w:bottom w:val="single" w:color="auto" w:sz="4" w:space="0"/>
              <w:right w:val="single" w:color="auto" w:sz="4" w:space="0"/>
            </w:tcBorders>
            <w:vAlign w:val="center"/>
          </w:tcPr>
          <w:p w14:paraId="2BCA749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snapToGrid w:val="0"/>
                <w:color w:val="auto"/>
                <w:kern w:val="0"/>
                <w:sz w:val="22"/>
                <w:szCs w:val="22"/>
              </w:rPr>
            </w:pPr>
            <w:r>
              <w:rPr>
                <w:rFonts w:hint="eastAsia" w:ascii="黑体" w:hAnsi="黑体" w:eastAsia="黑体" w:cs="黑体"/>
                <w:b w:val="0"/>
                <w:bCs w:val="0"/>
                <w:snapToGrid w:val="0"/>
                <w:color w:val="auto"/>
                <w:kern w:val="0"/>
                <w:sz w:val="22"/>
                <w:szCs w:val="22"/>
              </w:rPr>
              <w:t>培训证书编号</w:t>
            </w:r>
          </w:p>
        </w:tc>
      </w:tr>
      <w:tr w14:paraId="4EF117E5">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2106A313">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2630A3B3">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41AC1AA2">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64F985E8">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5D6DB812">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5BD5E806">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411CF4FA">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1563C645">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5E4FD33A">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197148E4">
            <w:pPr>
              <w:widowControl/>
              <w:jc w:val="center"/>
              <w:rPr>
                <w:rFonts w:ascii="宋体" w:hAnsi="宋体" w:cs="宋体"/>
                <w:b w:val="0"/>
                <w:bCs w:val="0"/>
                <w:snapToGrid w:val="0"/>
                <w:color w:val="auto"/>
                <w:kern w:val="0"/>
                <w:sz w:val="20"/>
                <w:szCs w:val="20"/>
              </w:rPr>
            </w:pPr>
          </w:p>
        </w:tc>
      </w:tr>
      <w:tr w14:paraId="407D09FD">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556CDBEF">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5A56F568">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253AB095">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4D266917">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365EC6FD">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41D565B2">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0BF64620">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1C47C9C2">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671727D8">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48D7FCD0">
            <w:pPr>
              <w:widowControl/>
              <w:jc w:val="center"/>
              <w:rPr>
                <w:rFonts w:ascii="宋体" w:hAnsi="宋体" w:cs="宋体"/>
                <w:b w:val="0"/>
                <w:bCs w:val="0"/>
                <w:snapToGrid w:val="0"/>
                <w:color w:val="auto"/>
                <w:kern w:val="0"/>
                <w:sz w:val="20"/>
                <w:szCs w:val="20"/>
              </w:rPr>
            </w:pPr>
          </w:p>
        </w:tc>
      </w:tr>
      <w:tr w14:paraId="230D86E5">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77466A01">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66C2A903">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1D75A155">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4BE3685D">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7DD1AF5C">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2EAF2C79">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68E4517D">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12131CB7">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36012738">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596FB904">
            <w:pPr>
              <w:widowControl/>
              <w:jc w:val="center"/>
              <w:rPr>
                <w:rFonts w:ascii="宋体" w:hAnsi="宋体" w:cs="宋体"/>
                <w:b w:val="0"/>
                <w:bCs w:val="0"/>
                <w:snapToGrid w:val="0"/>
                <w:color w:val="auto"/>
                <w:kern w:val="0"/>
                <w:sz w:val="20"/>
                <w:szCs w:val="20"/>
              </w:rPr>
            </w:pPr>
          </w:p>
        </w:tc>
      </w:tr>
      <w:tr w14:paraId="473AF771">
        <w:tblPrEx>
          <w:tblCellMar>
            <w:top w:w="0" w:type="dxa"/>
            <w:left w:w="108" w:type="dxa"/>
            <w:bottom w:w="0" w:type="dxa"/>
            <w:right w:w="108" w:type="dxa"/>
          </w:tblCellMar>
        </w:tblPrEx>
        <w:trPr>
          <w:trHeight w:val="642" w:hRule="atLeast"/>
          <w:jc w:val="center"/>
        </w:trPr>
        <w:tc>
          <w:tcPr>
            <w:tcW w:w="445" w:type="dxa"/>
            <w:tcBorders>
              <w:top w:val="nil"/>
              <w:left w:val="single" w:color="auto" w:sz="4" w:space="0"/>
              <w:bottom w:val="single" w:color="auto" w:sz="4" w:space="0"/>
              <w:right w:val="single" w:color="auto" w:sz="4" w:space="0"/>
            </w:tcBorders>
            <w:shd w:val="clear" w:color="auto" w:fill="FFFFFF"/>
            <w:vAlign w:val="center"/>
          </w:tcPr>
          <w:p w14:paraId="6DBE7C65">
            <w:pPr>
              <w:widowControl/>
              <w:jc w:val="center"/>
              <w:rPr>
                <w:rFonts w:ascii="宋体" w:hAnsi="宋体" w:cs="宋体"/>
                <w:b w:val="0"/>
                <w:bCs w:val="0"/>
                <w:snapToGrid w:val="0"/>
                <w:color w:val="auto"/>
                <w:kern w:val="0"/>
                <w:sz w:val="20"/>
                <w:szCs w:val="20"/>
              </w:rPr>
            </w:pPr>
          </w:p>
        </w:tc>
        <w:tc>
          <w:tcPr>
            <w:tcW w:w="949" w:type="dxa"/>
            <w:tcBorders>
              <w:top w:val="nil"/>
              <w:left w:val="nil"/>
              <w:bottom w:val="single" w:color="auto" w:sz="4" w:space="0"/>
              <w:right w:val="single" w:color="auto" w:sz="4" w:space="0"/>
            </w:tcBorders>
            <w:shd w:val="clear" w:color="auto" w:fill="auto"/>
            <w:vAlign w:val="center"/>
          </w:tcPr>
          <w:p w14:paraId="51B22276">
            <w:pPr>
              <w:widowControl/>
              <w:jc w:val="center"/>
              <w:rPr>
                <w:rFonts w:ascii="宋体" w:hAnsi="宋体" w:cs="宋体"/>
                <w:b w:val="0"/>
                <w:bCs w:val="0"/>
                <w:snapToGrid w:val="0"/>
                <w:color w:val="auto"/>
                <w:kern w:val="0"/>
                <w:sz w:val="20"/>
                <w:szCs w:val="20"/>
              </w:rPr>
            </w:pPr>
          </w:p>
        </w:tc>
        <w:tc>
          <w:tcPr>
            <w:tcW w:w="462" w:type="dxa"/>
            <w:tcBorders>
              <w:top w:val="nil"/>
              <w:left w:val="nil"/>
              <w:bottom w:val="single" w:color="auto" w:sz="4" w:space="0"/>
              <w:right w:val="single" w:color="auto" w:sz="4" w:space="0"/>
            </w:tcBorders>
            <w:shd w:val="clear" w:color="auto" w:fill="auto"/>
            <w:vAlign w:val="center"/>
          </w:tcPr>
          <w:p w14:paraId="455F8C40">
            <w:pPr>
              <w:widowControl/>
              <w:jc w:val="center"/>
              <w:rPr>
                <w:rFonts w:ascii="宋体" w:hAnsi="宋体" w:cs="宋体"/>
                <w:b w:val="0"/>
                <w:bCs w:val="0"/>
                <w:snapToGrid w:val="0"/>
                <w:color w:val="auto"/>
                <w:kern w:val="0"/>
                <w:sz w:val="20"/>
                <w:szCs w:val="20"/>
              </w:rPr>
            </w:pPr>
          </w:p>
        </w:tc>
        <w:tc>
          <w:tcPr>
            <w:tcW w:w="2256" w:type="dxa"/>
            <w:tcBorders>
              <w:top w:val="nil"/>
              <w:left w:val="nil"/>
              <w:bottom w:val="single" w:color="auto" w:sz="4" w:space="0"/>
              <w:right w:val="single" w:color="auto" w:sz="4" w:space="0"/>
            </w:tcBorders>
            <w:shd w:val="clear" w:color="auto" w:fill="auto"/>
            <w:vAlign w:val="center"/>
          </w:tcPr>
          <w:p w14:paraId="6E0C65EA">
            <w:pPr>
              <w:widowControl/>
              <w:jc w:val="center"/>
              <w:rPr>
                <w:rFonts w:ascii="宋体" w:hAnsi="宋体" w:cs="宋体"/>
                <w:b w:val="0"/>
                <w:bCs w:val="0"/>
                <w:snapToGrid w:val="0"/>
                <w:color w:val="auto"/>
                <w:kern w:val="0"/>
                <w:sz w:val="20"/>
                <w:szCs w:val="20"/>
              </w:rPr>
            </w:pPr>
          </w:p>
        </w:tc>
        <w:tc>
          <w:tcPr>
            <w:tcW w:w="2359" w:type="dxa"/>
            <w:tcBorders>
              <w:top w:val="nil"/>
              <w:left w:val="nil"/>
              <w:bottom w:val="single" w:color="auto" w:sz="4" w:space="0"/>
              <w:right w:val="single" w:color="auto" w:sz="4" w:space="0"/>
            </w:tcBorders>
            <w:shd w:val="clear" w:color="auto" w:fill="auto"/>
            <w:vAlign w:val="center"/>
          </w:tcPr>
          <w:p w14:paraId="31B8DAB5">
            <w:pPr>
              <w:widowControl/>
              <w:jc w:val="center"/>
              <w:rPr>
                <w:rFonts w:ascii="宋体" w:hAnsi="宋体" w:cs="宋体"/>
                <w:b w:val="0"/>
                <w:bCs w:val="0"/>
                <w:snapToGrid w:val="0"/>
                <w:color w:val="auto"/>
                <w:kern w:val="0"/>
                <w:sz w:val="20"/>
                <w:szCs w:val="20"/>
              </w:rPr>
            </w:pPr>
          </w:p>
        </w:tc>
        <w:tc>
          <w:tcPr>
            <w:tcW w:w="1462" w:type="dxa"/>
            <w:tcBorders>
              <w:top w:val="nil"/>
              <w:left w:val="nil"/>
              <w:bottom w:val="single" w:color="auto" w:sz="4" w:space="0"/>
              <w:right w:val="single" w:color="auto" w:sz="4" w:space="0"/>
            </w:tcBorders>
            <w:shd w:val="clear" w:color="auto" w:fill="FFFFFF"/>
            <w:vAlign w:val="center"/>
          </w:tcPr>
          <w:p w14:paraId="358AF96B">
            <w:pPr>
              <w:widowControl/>
              <w:jc w:val="center"/>
              <w:rPr>
                <w:rFonts w:ascii="宋体" w:hAnsi="宋体" w:cs="宋体"/>
                <w:b w:val="0"/>
                <w:bCs w:val="0"/>
                <w:snapToGrid w:val="0"/>
                <w:color w:val="auto"/>
                <w:kern w:val="0"/>
                <w:sz w:val="20"/>
                <w:szCs w:val="20"/>
              </w:rPr>
            </w:pPr>
          </w:p>
        </w:tc>
        <w:tc>
          <w:tcPr>
            <w:tcW w:w="1820" w:type="dxa"/>
            <w:tcBorders>
              <w:top w:val="nil"/>
              <w:left w:val="nil"/>
              <w:bottom w:val="single" w:color="auto" w:sz="4" w:space="0"/>
              <w:right w:val="single" w:color="auto" w:sz="4" w:space="0"/>
            </w:tcBorders>
            <w:shd w:val="clear" w:color="auto" w:fill="FFFFFF"/>
            <w:vAlign w:val="center"/>
          </w:tcPr>
          <w:p w14:paraId="7422B673">
            <w:pPr>
              <w:widowControl/>
              <w:jc w:val="center"/>
              <w:rPr>
                <w:rFonts w:ascii="宋体" w:hAnsi="宋体" w:cs="宋体"/>
                <w:b w:val="0"/>
                <w:bCs w:val="0"/>
                <w:snapToGrid w:val="0"/>
                <w:color w:val="auto"/>
                <w:kern w:val="0"/>
                <w:sz w:val="20"/>
                <w:szCs w:val="20"/>
              </w:rPr>
            </w:pPr>
          </w:p>
        </w:tc>
        <w:tc>
          <w:tcPr>
            <w:tcW w:w="757" w:type="dxa"/>
            <w:tcBorders>
              <w:top w:val="nil"/>
              <w:left w:val="nil"/>
              <w:bottom w:val="single" w:color="auto" w:sz="4" w:space="0"/>
              <w:right w:val="single" w:color="auto" w:sz="4" w:space="0"/>
            </w:tcBorders>
            <w:shd w:val="clear" w:color="auto" w:fill="FFFFFF"/>
            <w:vAlign w:val="center"/>
          </w:tcPr>
          <w:p w14:paraId="0897CA12">
            <w:pPr>
              <w:widowControl/>
              <w:jc w:val="center"/>
              <w:rPr>
                <w:rFonts w:ascii="宋体" w:hAnsi="宋体" w:cs="宋体"/>
                <w:b w:val="0"/>
                <w:bCs w:val="0"/>
                <w:snapToGrid w:val="0"/>
                <w:color w:val="auto"/>
                <w:kern w:val="0"/>
                <w:sz w:val="20"/>
                <w:szCs w:val="20"/>
              </w:rPr>
            </w:pPr>
          </w:p>
        </w:tc>
        <w:tc>
          <w:tcPr>
            <w:tcW w:w="1192" w:type="dxa"/>
            <w:tcBorders>
              <w:top w:val="nil"/>
              <w:left w:val="nil"/>
              <w:bottom w:val="single" w:color="auto" w:sz="4" w:space="0"/>
              <w:right w:val="single" w:color="auto" w:sz="4" w:space="0"/>
            </w:tcBorders>
            <w:shd w:val="clear" w:color="auto" w:fill="FFFFFF"/>
            <w:vAlign w:val="center"/>
          </w:tcPr>
          <w:p w14:paraId="09CE1FFE">
            <w:pPr>
              <w:widowControl/>
              <w:jc w:val="center"/>
              <w:rPr>
                <w:rFonts w:ascii="宋体" w:hAnsi="宋体" w:cs="宋体"/>
                <w:b w:val="0"/>
                <w:bCs w:val="0"/>
                <w:snapToGrid w:val="0"/>
                <w:color w:val="auto"/>
                <w:kern w:val="0"/>
                <w:sz w:val="20"/>
                <w:szCs w:val="20"/>
              </w:rPr>
            </w:pPr>
          </w:p>
        </w:tc>
        <w:tc>
          <w:tcPr>
            <w:tcW w:w="1723" w:type="dxa"/>
            <w:tcBorders>
              <w:top w:val="nil"/>
              <w:left w:val="nil"/>
              <w:bottom w:val="single" w:color="auto" w:sz="4" w:space="0"/>
              <w:right w:val="single" w:color="auto" w:sz="4" w:space="0"/>
            </w:tcBorders>
            <w:vAlign w:val="center"/>
          </w:tcPr>
          <w:p w14:paraId="22A1931C">
            <w:pPr>
              <w:widowControl/>
              <w:jc w:val="center"/>
              <w:rPr>
                <w:rFonts w:ascii="宋体" w:hAnsi="宋体" w:cs="宋体"/>
                <w:b w:val="0"/>
                <w:bCs w:val="0"/>
                <w:snapToGrid w:val="0"/>
                <w:color w:val="auto"/>
                <w:kern w:val="0"/>
                <w:sz w:val="20"/>
                <w:szCs w:val="20"/>
              </w:rPr>
            </w:pPr>
          </w:p>
        </w:tc>
      </w:tr>
      <w:tr w14:paraId="6C403914">
        <w:tblPrEx>
          <w:tblCellMar>
            <w:top w:w="0" w:type="dxa"/>
            <w:left w:w="108" w:type="dxa"/>
            <w:bottom w:w="0" w:type="dxa"/>
            <w:right w:w="108" w:type="dxa"/>
          </w:tblCellMar>
        </w:tblPrEx>
        <w:trPr>
          <w:trHeight w:val="735" w:hRule="atLeast"/>
          <w:jc w:val="center"/>
        </w:trPr>
        <w:tc>
          <w:tcPr>
            <w:tcW w:w="13425" w:type="dxa"/>
            <w:gridSpan w:val="10"/>
            <w:tcBorders>
              <w:top w:val="nil"/>
              <w:left w:val="nil"/>
              <w:bottom w:val="nil"/>
              <w:right w:val="nil"/>
            </w:tcBorders>
            <w:vAlign w:val="center"/>
          </w:tcPr>
          <w:p w14:paraId="0510C289">
            <w:pPr>
              <w:widowControl/>
              <w:jc w:val="left"/>
              <w:rPr>
                <w:rFonts w:ascii="宋体" w:hAnsi="宋体" w:cs="宋体"/>
                <w:b w:val="0"/>
                <w:bCs w:val="0"/>
                <w:snapToGrid w:val="0"/>
                <w:color w:val="auto"/>
                <w:kern w:val="0"/>
                <w:sz w:val="28"/>
                <w:szCs w:val="28"/>
              </w:rPr>
            </w:pPr>
            <w:r>
              <w:rPr>
                <w:rFonts w:hint="eastAsia" w:ascii="宋体" w:hAnsi="宋体" w:cs="宋体"/>
                <w:b w:val="0"/>
                <w:bCs w:val="0"/>
                <w:snapToGrid w:val="0"/>
                <w:color w:val="auto"/>
                <w:kern w:val="0"/>
                <w:sz w:val="28"/>
                <w:szCs w:val="28"/>
              </w:rPr>
              <w:t xml:space="preserve">填表人：                工作单位、职务：                         联系电话： </w:t>
            </w:r>
          </w:p>
        </w:tc>
      </w:tr>
    </w:tbl>
    <w:p w14:paraId="77663854">
      <w:pPr>
        <w:rPr>
          <w:rFonts w:hint="eastAsia"/>
          <w:snapToGrid w:val="0"/>
          <w:color w:val="auto"/>
          <w:kern w:val="0"/>
        </w:rPr>
      </w:pPr>
    </w:p>
    <w:p w14:paraId="57F2AF5C">
      <w:pPr>
        <w:rPr>
          <w:snapToGrid w:val="0"/>
          <w:color w:val="auto"/>
          <w:kern w:val="0"/>
        </w:rPr>
        <w:sectPr>
          <w:pgSz w:w="16838" w:h="11906" w:orient="landscape"/>
          <w:pgMar w:top="1587" w:right="1701" w:bottom="1587" w:left="1928" w:header="851" w:footer="1587" w:gutter="0"/>
          <w:cols w:space="0" w:num="1"/>
          <w:rtlGutter w:val="0"/>
          <w:docGrid w:type="linesAndChars" w:linePitch="587" w:charSpace="444"/>
        </w:sectPr>
      </w:pPr>
    </w:p>
    <w:p w14:paraId="199F7BAD">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textAlignment w:val="auto"/>
        <w:rPr>
          <w:rFonts w:hint="eastAsia" w:ascii="黑体" w:eastAsia="黑体"/>
          <w:snapToGrid w:val="0"/>
          <w:color w:val="auto"/>
          <w:kern w:val="0"/>
        </w:rPr>
      </w:pPr>
      <w:r>
        <w:rPr>
          <w:rFonts w:hint="eastAsia" w:ascii="黑体" w:eastAsia="黑体"/>
          <w:snapToGrid w:val="0"/>
          <w:color w:val="auto"/>
          <w:kern w:val="0"/>
        </w:rPr>
        <w:t>附件5</w:t>
      </w:r>
    </w:p>
    <w:p w14:paraId="2E73E9D8">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textAlignment w:val="auto"/>
        <w:rPr>
          <w:rFonts w:hint="eastAsia" w:ascii="黑体" w:eastAsia="黑体"/>
          <w:snapToGrid w:val="0"/>
          <w:color w:val="auto"/>
          <w:kern w:val="0"/>
        </w:rPr>
      </w:pPr>
    </w:p>
    <w:p w14:paraId="385BE0E8">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jc w:val="center"/>
        <w:textAlignment w:val="auto"/>
        <w:rPr>
          <w:rFonts w:hint="eastAsia" w:ascii="方正小标宋简体" w:hAnsi="宋体" w:eastAsia="方正小标宋简体"/>
          <w:snapToGrid w:val="0"/>
          <w:color w:val="auto"/>
          <w:kern w:val="0"/>
          <w:sz w:val="44"/>
          <w:szCs w:val="44"/>
        </w:rPr>
      </w:pPr>
      <w:r>
        <w:rPr>
          <w:rFonts w:hint="eastAsia" w:ascii="方正小标宋简体" w:hAnsi="宋体" w:eastAsia="方正小标宋简体"/>
          <w:snapToGrid w:val="0"/>
          <w:color w:val="auto"/>
          <w:kern w:val="0"/>
          <w:sz w:val="44"/>
          <w:szCs w:val="44"/>
        </w:rPr>
        <w:t>绩效评价自评报告（</w:t>
      </w:r>
      <w:r>
        <w:rPr>
          <w:rFonts w:hint="eastAsia" w:ascii="方正小标宋简体" w:hAnsi="宋体" w:eastAsia="方正小标宋简体"/>
          <w:snapToGrid w:val="0"/>
          <w:color w:val="auto"/>
          <w:kern w:val="0"/>
          <w:sz w:val="44"/>
          <w:szCs w:val="44"/>
          <w:lang w:val="en-US" w:eastAsia="zh-CN"/>
        </w:rPr>
        <w:t>模板</w:t>
      </w:r>
      <w:r>
        <w:rPr>
          <w:rFonts w:hint="eastAsia" w:ascii="方正小标宋简体" w:hAnsi="宋体" w:eastAsia="方正小标宋简体"/>
          <w:snapToGrid w:val="0"/>
          <w:color w:val="auto"/>
          <w:kern w:val="0"/>
          <w:sz w:val="44"/>
          <w:szCs w:val="44"/>
        </w:rPr>
        <w:t>）</w:t>
      </w:r>
    </w:p>
    <w:p w14:paraId="6F90BB9F">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jc w:val="center"/>
        <w:textAlignment w:val="auto"/>
        <w:rPr>
          <w:rFonts w:hint="eastAsia" w:ascii="楷体_GB2312" w:hAnsi="楷体_GB2312" w:eastAsia="楷体_GB2312" w:cs="楷体_GB2312"/>
          <w:snapToGrid w:val="0"/>
          <w:color w:val="auto"/>
          <w:kern w:val="0"/>
        </w:rPr>
      </w:pPr>
      <w:r>
        <w:rPr>
          <w:rFonts w:hint="eastAsia" w:ascii="楷体_GB2312" w:hAnsi="楷体_GB2312" w:eastAsia="楷体_GB2312" w:cs="楷体_GB2312"/>
          <w:snapToGrid w:val="0"/>
          <w:color w:val="auto"/>
          <w:kern w:val="0"/>
        </w:rPr>
        <w:t>（项目名称，项目编号）</w:t>
      </w:r>
    </w:p>
    <w:p w14:paraId="1FE1FA57">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黑体" w:eastAsia="黑体"/>
          <w:snapToGrid w:val="0"/>
          <w:color w:val="auto"/>
          <w:kern w:val="0"/>
        </w:rPr>
      </w:pPr>
    </w:p>
    <w:p w14:paraId="36F0D127">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黑体" w:hAnsi="宋体" w:eastAsia="黑体"/>
          <w:snapToGrid w:val="0"/>
          <w:color w:val="auto"/>
          <w:kern w:val="0"/>
          <w:lang w:val="zh-CN"/>
        </w:rPr>
      </w:pPr>
      <w:r>
        <w:rPr>
          <w:rFonts w:hint="eastAsia" w:ascii="黑体" w:hAnsi="宋体" w:eastAsia="黑体"/>
          <w:snapToGrid w:val="0"/>
          <w:color w:val="auto"/>
          <w:kern w:val="0"/>
        </w:rPr>
        <w:t>一、</w:t>
      </w:r>
      <w:r>
        <w:rPr>
          <w:rFonts w:hint="eastAsia" w:ascii="黑体" w:hAnsi="宋体" w:eastAsia="黑体"/>
          <w:snapToGrid w:val="0"/>
          <w:color w:val="auto"/>
          <w:kern w:val="0"/>
          <w:lang w:val="zh-CN"/>
        </w:rPr>
        <w:t>项目概况</w:t>
      </w:r>
    </w:p>
    <w:p w14:paraId="2C9031E3">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介绍项目基本情况，重点说明以下内容：</w:t>
      </w:r>
    </w:p>
    <w:p w14:paraId="0B55B693">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（一）项目单位基本情况、项目申报及批复情况。</w:t>
      </w:r>
    </w:p>
    <w:p w14:paraId="584835FB">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（二）项目绩效目标。说明项目主要内容、涉及范围、计划实现的具体绩效目标以及项目实施进度计划等。</w:t>
      </w:r>
    </w:p>
    <w:p w14:paraId="4315EADE">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黑体" w:hAnsi="宋体" w:eastAsia="黑体"/>
          <w:snapToGrid w:val="0"/>
          <w:color w:val="auto"/>
          <w:kern w:val="0"/>
        </w:rPr>
      </w:pPr>
      <w:r>
        <w:rPr>
          <w:rFonts w:hint="eastAsia" w:ascii="黑体" w:hAnsi="宋体" w:eastAsia="黑体"/>
          <w:snapToGrid w:val="0"/>
          <w:color w:val="auto"/>
          <w:kern w:val="0"/>
        </w:rPr>
        <w:t>二、项目组织实施情况</w:t>
      </w:r>
    </w:p>
    <w:p w14:paraId="614EC3B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（一）项目组织情况（包括项目申报情况、调整情况、完成验收等）分析。</w:t>
      </w:r>
    </w:p>
    <w:p w14:paraId="44BC3E9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（二）项目管理情况（包括项目管理机制建设、检查监督管理等情况）分析。</w:t>
      </w:r>
    </w:p>
    <w:p w14:paraId="678B3BD3">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w:t>
      </w:r>
      <w:r>
        <w:rPr>
          <w:rFonts w:hint="eastAsia" w:ascii="仿宋_GB2312" w:hAnsi="宋体" w:eastAsia="仿宋_GB2312"/>
          <w:snapToGrid w:val="0"/>
          <w:color w:val="auto"/>
          <w:kern w:val="0"/>
        </w:rPr>
        <w:t>三</w:t>
      </w:r>
      <w:r>
        <w:rPr>
          <w:rFonts w:hint="eastAsia" w:ascii="仿宋_GB2312" w:hAnsi="宋体" w:eastAsia="仿宋_GB2312"/>
          <w:snapToGrid w:val="0"/>
          <w:color w:val="auto"/>
          <w:kern w:val="0"/>
          <w:lang w:val="zh-CN"/>
        </w:rPr>
        <w:t>）</w:t>
      </w:r>
      <w:r>
        <w:rPr>
          <w:rFonts w:hint="eastAsia" w:ascii="仿宋_GB2312" w:hAnsi="宋体" w:eastAsia="仿宋_GB2312"/>
          <w:snapToGrid w:val="0"/>
          <w:color w:val="auto"/>
          <w:kern w:val="0"/>
        </w:rPr>
        <w:t>项目党建情况（包括班委、临时党小组建设，政治学习、主题实践、便民服务活动开展等情况）分析。</w:t>
      </w:r>
    </w:p>
    <w:p w14:paraId="33D656DD">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黑体" w:hAnsi="宋体" w:eastAsia="黑体"/>
          <w:snapToGrid w:val="0"/>
          <w:color w:val="auto"/>
          <w:kern w:val="0"/>
          <w:lang w:val="zh-CN"/>
        </w:rPr>
      </w:pPr>
      <w:r>
        <w:rPr>
          <w:rFonts w:hint="eastAsia" w:ascii="黑体" w:hAnsi="宋体" w:eastAsia="黑体"/>
          <w:snapToGrid w:val="0"/>
          <w:color w:val="auto"/>
          <w:kern w:val="0"/>
          <w:lang w:eastAsia="zh-CN"/>
        </w:rPr>
        <w:t>三</w:t>
      </w:r>
      <w:r>
        <w:rPr>
          <w:rFonts w:hint="eastAsia" w:ascii="黑体" w:hAnsi="宋体" w:eastAsia="黑体"/>
          <w:snapToGrid w:val="0"/>
          <w:color w:val="auto"/>
          <w:kern w:val="0"/>
        </w:rPr>
        <w:t>、项目绩效情况</w:t>
      </w:r>
    </w:p>
    <w:p w14:paraId="507A6061">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（一）项目绩效目标完成情况分析。将项目支出后的实际状况与申报的绩效目标对比，从项目的经济性、效率性、有效性和可持续性等方面进行量化、具体分析。</w:t>
      </w:r>
    </w:p>
    <w:p w14:paraId="20FA9B0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其中：项目的经济性分析主要是对项目成本（预算）控制、节约等情况进行分析；项目的效率性分析主要是对项目实施（完成）的进度及质量等情况进行分析；项目的有效性分析主要是对反映项目资金使用效果的个性指标进行分析；项目的可持续性分析主要是对项目完成后，后续政策、资金、人员机构安排和管理措施等影响项目持续发展的因素进行分析。</w:t>
      </w:r>
    </w:p>
    <w:p w14:paraId="0C7A6B72">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（二）项目绩效目标未完成原因分析。</w:t>
      </w:r>
    </w:p>
    <w:p w14:paraId="4A93A288">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黑体" w:hAnsi="宋体" w:eastAsia="黑体"/>
          <w:snapToGrid w:val="0"/>
          <w:color w:val="auto"/>
          <w:kern w:val="0"/>
        </w:rPr>
      </w:pPr>
      <w:r>
        <w:rPr>
          <w:rFonts w:hint="eastAsia" w:ascii="黑体" w:hAnsi="宋体" w:eastAsia="黑体"/>
          <w:snapToGrid w:val="0"/>
          <w:color w:val="auto"/>
          <w:kern w:val="0"/>
        </w:rPr>
        <w:t>五、</w:t>
      </w:r>
      <w:r>
        <w:rPr>
          <w:rFonts w:hint="eastAsia" w:ascii="黑体" w:eastAsia="黑体"/>
          <w:bCs/>
          <w:snapToGrid w:val="0"/>
          <w:color w:val="auto"/>
          <w:kern w:val="0"/>
        </w:rPr>
        <w:t>其他需要说明的问题</w:t>
      </w:r>
    </w:p>
    <w:p w14:paraId="3BA98C6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bCs/>
          <w:snapToGrid w:val="0"/>
          <w:color w:val="auto"/>
          <w:kern w:val="0"/>
        </w:rPr>
        <w:t>（</w:t>
      </w:r>
      <w:r>
        <w:rPr>
          <w:rFonts w:hint="eastAsia" w:ascii="仿宋_GB2312" w:hAnsi="宋体" w:eastAsia="仿宋_GB2312"/>
          <w:snapToGrid w:val="0"/>
          <w:color w:val="auto"/>
          <w:kern w:val="0"/>
          <w:lang w:val="zh-CN"/>
        </w:rPr>
        <w:t>一）后续工作计划。</w:t>
      </w:r>
    </w:p>
    <w:p w14:paraId="68B2500D">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（二）主要经验及做法、存在问题和建议。提出项目改进完善的意见及其他建议。</w:t>
      </w:r>
    </w:p>
    <w:p w14:paraId="3A4E4922">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（三）其他。</w:t>
      </w:r>
    </w:p>
    <w:p w14:paraId="4B0C25EC">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outlineLvl w:val="0"/>
        <w:rPr>
          <w:rFonts w:hint="eastAsia" w:ascii="黑体" w:eastAsia="黑体"/>
          <w:bCs/>
          <w:snapToGrid w:val="0"/>
          <w:color w:val="auto"/>
          <w:kern w:val="0"/>
        </w:rPr>
      </w:pPr>
      <w:r>
        <w:rPr>
          <w:rFonts w:hint="eastAsia" w:ascii="黑体" w:eastAsia="黑体"/>
          <w:bCs/>
          <w:snapToGrid w:val="0"/>
          <w:color w:val="auto"/>
          <w:kern w:val="0"/>
        </w:rPr>
        <w:t>六、项目评价工作情况</w:t>
      </w:r>
    </w:p>
    <w:p w14:paraId="6A277A9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包括评价基础数据收集、资料来源和依据等佐证材料情况，项目现场勘验检查核实等情况。</w:t>
      </w:r>
    </w:p>
    <w:p w14:paraId="5E69E0FF">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outlineLvl w:val="0"/>
        <w:rPr>
          <w:rFonts w:hint="eastAsia" w:ascii="黑体" w:eastAsia="黑体"/>
          <w:bCs/>
          <w:snapToGrid w:val="0"/>
          <w:color w:val="auto"/>
          <w:kern w:val="0"/>
        </w:rPr>
      </w:pPr>
      <w:r>
        <w:rPr>
          <w:rFonts w:hint="eastAsia" w:ascii="黑体" w:eastAsia="黑体"/>
          <w:bCs/>
          <w:snapToGrid w:val="0"/>
          <w:color w:val="auto"/>
          <w:kern w:val="0"/>
        </w:rPr>
        <w:t>七、研修主要成果</w:t>
      </w:r>
    </w:p>
    <w:p w14:paraId="04B900C6">
      <w:pPr>
        <w:keepNext w:val="0"/>
        <w:keepLines w:val="0"/>
        <w:pageBreakBefore w:val="0"/>
        <w:widowControl w:val="0"/>
        <w:kinsoku/>
        <w:wordWrap/>
        <w:overflowPunct/>
        <w:topLinePunct w:val="0"/>
        <w:autoSpaceDE/>
        <w:autoSpaceDN/>
        <w:bidi w:val="0"/>
        <w:adjustRightInd/>
        <w:snapToGrid/>
        <w:spacing w:line="586" w:lineRule="exact"/>
        <w:ind w:left="0" w:leftChars="0" w:right="0" w:rightChars="0" w:firstLine="632" w:firstLineChars="200"/>
        <w:textAlignment w:val="auto"/>
        <w:rPr>
          <w:rFonts w:hint="eastAsia" w:ascii="仿宋_GB2312" w:hAnsi="宋体" w:eastAsia="仿宋_GB2312"/>
          <w:snapToGrid w:val="0"/>
          <w:color w:val="auto"/>
          <w:kern w:val="0"/>
          <w:lang w:val="zh-CN"/>
        </w:rPr>
      </w:pPr>
      <w:r>
        <w:rPr>
          <w:rFonts w:hint="eastAsia" w:ascii="仿宋_GB2312" w:hAnsi="宋体" w:eastAsia="仿宋_GB2312"/>
          <w:snapToGrid w:val="0"/>
          <w:color w:val="auto"/>
          <w:kern w:val="0"/>
          <w:lang w:val="zh-CN"/>
        </w:rPr>
        <w:t>本次研修中，专家和学员对我省相关行业、领域技术发展、前沿问题的意见建议等。（500字左右，可供决策参考的三条以上建议）</w:t>
      </w:r>
    </w:p>
    <w:p w14:paraId="6799F8C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eastAsia" w:ascii="仿宋_GB2312" w:hAnsi="宋体" w:eastAsia="仿宋_GB2312"/>
          <w:snapToGrid w:val="0"/>
          <w:color w:val="auto"/>
          <w:kern w:val="0"/>
          <w:lang w:val="zh-CN"/>
        </w:rPr>
      </w:pPr>
    </w:p>
    <w:p w14:paraId="43D3EE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napToGrid w:val="0"/>
          <w:color w:val="auto"/>
          <w:kern w:val="0"/>
          <w:lang w:val="en-US" w:eastAsia="zh-CN"/>
        </w:rPr>
      </w:pPr>
      <w:r>
        <w:rPr>
          <w:rFonts w:hint="eastAsia" w:ascii="仿宋_GB2312" w:hAnsi="宋体" w:eastAsia="仿宋_GB2312"/>
          <w:snapToGrid w:val="0"/>
          <w:color w:val="auto"/>
          <w:kern w:val="0"/>
          <w:lang w:val="zh-CN"/>
        </w:rPr>
        <w:br w:type="page"/>
      </w:r>
      <w:r>
        <w:rPr>
          <w:rFonts w:hint="eastAsia" w:ascii="黑体" w:eastAsia="黑体"/>
          <w:snapToGrid w:val="0"/>
          <w:color w:val="auto"/>
          <w:kern w:val="0"/>
        </w:rPr>
        <w:t>附件</w:t>
      </w:r>
      <w:r>
        <w:rPr>
          <w:rFonts w:hint="eastAsia" w:ascii="黑体" w:eastAsia="黑体"/>
          <w:snapToGrid w:val="0"/>
          <w:color w:val="auto"/>
          <w:kern w:val="0"/>
          <w:lang w:val="en-US" w:eastAsia="zh-CN"/>
        </w:rPr>
        <w:t>6</w:t>
      </w:r>
    </w:p>
    <w:p w14:paraId="01AAEF6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2C09A0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auto"/>
          <w:kern w:val="0"/>
          <w:sz w:val="40"/>
          <w:szCs w:val="40"/>
        </w:rPr>
      </w:pPr>
      <w:r>
        <w:rPr>
          <w:rFonts w:hint="eastAsia" w:ascii="方正小标宋简体" w:eastAsia="方正小标宋简体"/>
          <w:snapToGrid w:val="0"/>
          <w:color w:val="auto"/>
          <w:kern w:val="0"/>
          <w:sz w:val="40"/>
          <w:szCs w:val="40"/>
        </w:rPr>
        <w:t>山东省专业技术人才知识更新工程高级研修项目</w:t>
      </w:r>
    </w:p>
    <w:p w14:paraId="71836E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auto"/>
          <w:kern w:val="0"/>
          <w:sz w:val="40"/>
          <w:szCs w:val="40"/>
        </w:rPr>
      </w:pPr>
      <w:r>
        <w:rPr>
          <w:rFonts w:hint="eastAsia" w:ascii="方正小标宋简体" w:eastAsia="方正小标宋简体"/>
          <w:snapToGrid w:val="0"/>
          <w:color w:val="auto"/>
          <w:kern w:val="0"/>
          <w:sz w:val="40"/>
          <w:szCs w:val="40"/>
        </w:rPr>
        <w:t>执行情况验收表</w:t>
      </w:r>
    </w:p>
    <w:p w14:paraId="13B0EAD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bl>
      <w:tblPr>
        <w:tblStyle w:val="9"/>
        <w:tblW w:w="90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02"/>
        <w:gridCol w:w="2655"/>
        <w:gridCol w:w="1339"/>
        <w:gridCol w:w="3164"/>
      </w:tblGrid>
      <w:tr w14:paraId="2EA7D8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02" w:type="dxa"/>
            <w:tcBorders>
              <w:top w:val="single" w:color="auto" w:sz="2" w:space="0"/>
              <w:left w:val="single" w:color="auto" w:sz="2" w:space="0"/>
              <w:bottom w:val="single" w:color="auto" w:sz="2" w:space="0"/>
              <w:right w:val="single" w:color="auto" w:sz="2" w:space="0"/>
            </w:tcBorders>
            <w:vAlign w:val="center"/>
          </w:tcPr>
          <w:p w14:paraId="0E65E689">
            <w:pPr>
              <w:jc w:val="center"/>
              <w:rPr>
                <w:rFonts w:ascii="仿宋_GB2312" w:hAnsi="宋体" w:eastAsia="仿宋_GB2312"/>
                <w:snapToGrid w:val="0"/>
                <w:color w:val="auto"/>
                <w:kern w:val="0"/>
                <w:sz w:val="28"/>
                <w:szCs w:val="28"/>
              </w:rPr>
            </w:pPr>
            <w:r>
              <w:rPr>
                <w:rFonts w:hint="eastAsia" w:ascii="仿宋_GB2312" w:hAnsi="宋体" w:eastAsia="仿宋_GB2312"/>
                <w:snapToGrid w:val="0"/>
                <w:color w:val="auto"/>
                <w:kern w:val="0"/>
                <w:sz w:val="28"/>
                <w:szCs w:val="28"/>
              </w:rPr>
              <w:t>项目</w:t>
            </w:r>
            <w:r>
              <w:rPr>
                <w:rFonts w:hint="eastAsia" w:ascii="仿宋_GB2312" w:hAnsi="宋体" w:eastAsia="仿宋_GB2312"/>
                <w:snapToGrid w:val="0"/>
                <w:color w:val="auto"/>
                <w:kern w:val="0"/>
                <w:sz w:val="28"/>
                <w:szCs w:val="28"/>
                <w:lang w:val="en-US" w:eastAsia="zh-CN"/>
              </w:rPr>
              <w:t>编</w:t>
            </w:r>
            <w:r>
              <w:rPr>
                <w:rFonts w:hint="eastAsia" w:ascii="仿宋_GB2312" w:hAnsi="宋体" w:eastAsia="仿宋_GB2312"/>
                <w:snapToGrid w:val="0"/>
                <w:color w:val="auto"/>
                <w:kern w:val="0"/>
                <w:sz w:val="28"/>
                <w:szCs w:val="28"/>
              </w:rPr>
              <w:t>号</w:t>
            </w:r>
          </w:p>
        </w:tc>
        <w:tc>
          <w:tcPr>
            <w:tcW w:w="2655" w:type="dxa"/>
            <w:tcBorders>
              <w:top w:val="single" w:color="auto" w:sz="2" w:space="0"/>
              <w:left w:val="single" w:color="auto" w:sz="2" w:space="0"/>
              <w:bottom w:val="single" w:color="auto" w:sz="2" w:space="0"/>
              <w:right w:val="single" w:color="auto" w:sz="2" w:space="0"/>
            </w:tcBorders>
            <w:vAlign w:val="center"/>
          </w:tcPr>
          <w:p w14:paraId="518E30C7">
            <w:pPr>
              <w:jc w:val="center"/>
              <w:rPr>
                <w:rFonts w:ascii="仿宋_GB2312" w:eastAsia="仿宋_GB2312"/>
                <w:snapToGrid w:val="0"/>
                <w:color w:val="auto"/>
                <w:kern w:val="0"/>
                <w:sz w:val="28"/>
                <w:szCs w:val="28"/>
              </w:rPr>
            </w:pPr>
          </w:p>
        </w:tc>
        <w:tc>
          <w:tcPr>
            <w:tcW w:w="1339" w:type="dxa"/>
            <w:tcBorders>
              <w:top w:val="single" w:color="auto" w:sz="2" w:space="0"/>
              <w:left w:val="single" w:color="auto" w:sz="2" w:space="0"/>
              <w:bottom w:val="single" w:color="auto" w:sz="2" w:space="0"/>
              <w:right w:val="single" w:color="auto" w:sz="2" w:space="0"/>
            </w:tcBorders>
            <w:vAlign w:val="center"/>
          </w:tcPr>
          <w:p w14:paraId="161DE0BE">
            <w:pPr>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项目名称</w:t>
            </w:r>
          </w:p>
        </w:tc>
        <w:tc>
          <w:tcPr>
            <w:tcW w:w="3164" w:type="dxa"/>
            <w:tcBorders>
              <w:top w:val="single" w:color="auto" w:sz="2" w:space="0"/>
              <w:left w:val="single" w:color="auto" w:sz="2" w:space="0"/>
              <w:bottom w:val="single" w:color="auto" w:sz="2" w:space="0"/>
              <w:right w:val="single" w:color="auto" w:sz="2" w:space="0"/>
            </w:tcBorders>
            <w:vAlign w:val="center"/>
          </w:tcPr>
          <w:p w14:paraId="6D37154D">
            <w:pPr>
              <w:jc w:val="center"/>
              <w:rPr>
                <w:rFonts w:ascii="仿宋_GB2312" w:eastAsia="仿宋_GB2312"/>
                <w:snapToGrid w:val="0"/>
                <w:color w:val="auto"/>
                <w:kern w:val="0"/>
                <w:sz w:val="28"/>
                <w:szCs w:val="28"/>
              </w:rPr>
            </w:pPr>
          </w:p>
        </w:tc>
      </w:tr>
      <w:tr w14:paraId="7C88FF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02" w:type="dxa"/>
            <w:tcBorders>
              <w:top w:val="single" w:color="auto" w:sz="2" w:space="0"/>
              <w:left w:val="single" w:color="auto" w:sz="2" w:space="0"/>
              <w:bottom w:val="single" w:color="auto" w:sz="2" w:space="0"/>
              <w:right w:val="single" w:color="auto" w:sz="2" w:space="0"/>
            </w:tcBorders>
            <w:vAlign w:val="center"/>
          </w:tcPr>
          <w:p w14:paraId="7FAC7D6B">
            <w:pPr>
              <w:jc w:val="center"/>
              <w:rPr>
                <w:rFonts w:ascii="仿宋_GB2312" w:eastAsia="仿宋_GB2312"/>
                <w:snapToGrid w:val="0"/>
                <w:color w:val="auto"/>
                <w:kern w:val="0"/>
                <w:sz w:val="28"/>
                <w:szCs w:val="28"/>
              </w:rPr>
            </w:pPr>
            <w:r>
              <w:rPr>
                <w:rFonts w:hint="eastAsia" w:ascii="仿宋_GB2312" w:hAnsi="宋体" w:eastAsia="仿宋_GB2312"/>
                <w:snapToGrid w:val="0"/>
                <w:color w:val="auto"/>
                <w:kern w:val="0"/>
                <w:sz w:val="28"/>
                <w:szCs w:val="28"/>
              </w:rPr>
              <w:t>负 责 人</w:t>
            </w:r>
          </w:p>
        </w:tc>
        <w:tc>
          <w:tcPr>
            <w:tcW w:w="2655" w:type="dxa"/>
            <w:tcBorders>
              <w:top w:val="single" w:color="auto" w:sz="2" w:space="0"/>
              <w:left w:val="single" w:color="auto" w:sz="2" w:space="0"/>
              <w:bottom w:val="single" w:color="auto" w:sz="2" w:space="0"/>
              <w:right w:val="single" w:color="auto" w:sz="2" w:space="0"/>
            </w:tcBorders>
            <w:vAlign w:val="center"/>
          </w:tcPr>
          <w:p w14:paraId="1BE3D9E7">
            <w:pPr>
              <w:jc w:val="center"/>
              <w:rPr>
                <w:rFonts w:ascii="仿宋_GB2312" w:eastAsia="仿宋_GB2312"/>
                <w:snapToGrid w:val="0"/>
                <w:color w:val="auto"/>
                <w:kern w:val="0"/>
                <w:sz w:val="28"/>
                <w:szCs w:val="28"/>
              </w:rPr>
            </w:pPr>
          </w:p>
        </w:tc>
        <w:tc>
          <w:tcPr>
            <w:tcW w:w="1339" w:type="dxa"/>
            <w:tcBorders>
              <w:top w:val="single" w:color="auto" w:sz="2" w:space="0"/>
              <w:left w:val="single" w:color="auto" w:sz="2" w:space="0"/>
              <w:bottom w:val="single" w:color="auto" w:sz="2" w:space="0"/>
              <w:right w:val="single" w:color="auto" w:sz="2" w:space="0"/>
            </w:tcBorders>
            <w:vAlign w:val="center"/>
          </w:tcPr>
          <w:p w14:paraId="0001E790">
            <w:pPr>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联系电话</w:t>
            </w:r>
          </w:p>
        </w:tc>
        <w:tc>
          <w:tcPr>
            <w:tcW w:w="3164" w:type="dxa"/>
            <w:tcBorders>
              <w:top w:val="single" w:color="auto" w:sz="2" w:space="0"/>
              <w:left w:val="single" w:color="auto" w:sz="2" w:space="0"/>
              <w:bottom w:val="single" w:color="auto" w:sz="2" w:space="0"/>
              <w:right w:val="single" w:color="auto" w:sz="2" w:space="0"/>
            </w:tcBorders>
            <w:vAlign w:val="center"/>
          </w:tcPr>
          <w:p w14:paraId="2DF05681">
            <w:pPr>
              <w:jc w:val="center"/>
              <w:rPr>
                <w:rFonts w:ascii="仿宋_GB2312" w:eastAsia="仿宋_GB2312"/>
                <w:snapToGrid w:val="0"/>
                <w:color w:val="auto"/>
                <w:kern w:val="0"/>
                <w:sz w:val="28"/>
                <w:szCs w:val="28"/>
              </w:rPr>
            </w:pPr>
          </w:p>
        </w:tc>
      </w:tr>
      <w:tr w14:paraId="3A71B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02" w:hRule="atLeast"/>
          <w:jc w:val="center"/>
        </w:trPr>
        <w:tc>
          <w:tcPr>
            <w:tcW w:w="1902" w:type="dxa"/>
            <w:tcBorders>
              <w:top w:val="single" w:color="auto" w:sz="2" w:space="0"/>
              <w:left w:val="single" w:color="auto" w:sz="2" w:space="0"/>
              <w:bottom w:val="single" w:color="auto" w:sz="2" w:space="0"/>
              <w:right w:val="single" w:color="auto" w:sz="2" w:space="0"/>
            </w:tcBorders>
            <w:vAlign w:val="center"/>
          </w:tcPr>
          <w:p w14:paraId="638CAD6A">
            <w:pPr>
              <w:keepNext w:val="0"/>
              <w:keepLines w:val="0"/>
              <w:pageBreakBefore w:val="0"/>
              <w:widowControl w:val="0"/>
              <w:kinsoku/>
              <w:wordWrap/>
              <w:overflowPunct/>
              <w:topLinePunct w:val="0"/>
              <w:autoSpaceDE/>
              <w:autoSpaceDN/>
              <w:bidi w:val="0"/>
              <w:adjustRightInd/>
              <w:snapToGrid/>
              <w:spacing w:line="440" w:lineRule="exact"/>
              <w:ind w:left="-94" w:leftChars="-30" w:right="-94"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研修</w:t>
            </w:r>
          </w:p>
          <w:p w14:paraId="3B48CC84">
            <w:pPr>
              <w:keepNext w:val="0"/>
              <w:keepLines w:val="0"/>
              <w:pageBreakBefore w:val="0"/>
              <w:widowControl w:val="0"/>
              <w:kinsoku/>
              <w:wordWrap/>
              <w:overflowPunct/>
              <w:topLinePunct w:val="0"/>
              <w:autoSpaceDE/>
              <w:autoSpaceDN/>
              <w:bidi w:val="0"/>
              <w:adjustRightInd/>
              <w:snapToGrid/>
              <w:spacing w:line="440" w:lineRule="exact"/>
              <w:ind w:left="-94" w:leftChars="-30" w:right="-94"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基本情况及</w:t>
            </w:r>
          </w:p>
          <w:p w14:paraId="79D04D00">
            <w:pPr>
              <w:keepNext w:val="0"/>
              <w:keepLines w:val="0"/>
              <w:pageBreakBefore w:val="0"/>
              <w:widowControl w:val="0"/>
              <w:kinsoku/>
              <w:wordWrap/>
              <w:overflowPunct/>
              <w:topLinePunct w:val="0"/>
              <w:autoSpaceDE/>
              <w:autoSpaceDN/>
              <w:bidi w:val="0"/>
              <w:adjustRightInd/>
              <w:snapToGrid/>
              <w:spacing w:line="440" w:lineRule="exact"/>
              <w:ind w:left="-94" w:leftChars="-30" w:right="-94"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取得的</w:t>
            </w:r>
          </w:p>
          <w:p w14:paraId="51D0DC7C">
            <w:pPr>
              <w:keepNext w:val="0"/>
              <w:keepLines w:val="0"/>
              <w:pageBreakBefore w:val="0"/>
              <w:widowControl w:val="0"/>
              <w:kinsoku/>
              <w:wordWrap/>
              <w:overflowPunct/>
              <w:topLinePunct w:val="0"/>
              <w:autoSpaceDE/>
              <w:autoSpaceDN/>
              <w:bidi w:val="0"/>
              <w:adjustRightInd/>
              <w:snapToGrid/>
              <w:spacing w:line="440" w:lineRule="exact"/>
              <w:ind w:left="-94" w:leftChars="-30" w:right="-94" w:rightChars="-30" w:firstLine="0" w:firstLineChars="0"/>
              <w:jc w:val="center"/>
              <w:textAlignment w:val="auto"/>
              <w:outlineLvl w:val="9"/>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主要效果</w:t>
            </w:r>
          </w:p>
          <w:p w14:paraId="389FDB2F">
            <w:pPr>
              <w:keepNext w:val="0"/>
              <w:keepLines w:val="0"/>
              <w:pageBreakBefore w:val="0"/>
              <w:widowControl w:val="0"/>
              <w:kinsoku/>
              <w:wordWrap/>
              <w:overflowPunct/>
              <w:topLinePunct w:val="0"/>
              <w:autoSpaceDE/>
              <w:autoSpaceDN/>
              <w:bidi w:val="0"/>
              <w:adjustRightInd/>
              <w:snapToGrid/>
              <w:spacing w:line="440" w:lineRule="exact"/>
              <w:ind w:left="-94" w:leftChars="-30" w:right="-94" w:rightChars="-30" w:firstLine="0" w:firstLineChars="0"/>
              <w:jc w:val="center"/>
              <w:textAlignment w:val="auto"/>
              <w:outlineLvl w:val="9"/>
              <w:rPr>
                <w:rFonts w:ascii="仿宋_GB2312" w:eastAsia="仿宋_GB2312"/>
                <w:snapToGrid w:val="0"/>
                <w:color w:val="auto"/>
                <w:kern w:val="0"/>
              </w:rPr>
            </w:pPr>
            <w:r>
              <w:rPr>
                <w:rFonts w:hint="eastAsia" w:ascii="仿宋_GB2312" w:eastAsia="仿宋_GB2312"/>
                <w:snapToGrid w:val="0"/>
                <w:color w:val="auto"/>
                <w:kern w:val="0"/>
                <w:sz w:val="28"/>
                <w:szCs w:val="28"/>
              </w:rPr>
              <w:t>（500字以内）</w:t>
            </w:r>
          </w:p>
        </w:tc>
        <w:tc>
          <w:tcPr>
            <w:tcW w:w="7158" w:type="dxa"/>
            <w:gridSpan w:val="3"/>
            <w:tcBorders>
              <w:top w:val="single" w:color="auto" w:sz="2" w:space="0"/>
              <w:left w:val="single" w:color="auto" w:sz="2" w:space="0"/>
              <w:bottom w:val="single" w:color="auto" w:sz="2" w:space="0"/>
              <w:right w:val="single" w:color="auto" w:sz="2" w:space="0"/>
            </w:tcBorders>
            <w:vAlign w:val="top"/>
          </w:tcPr>
          <w:p w14:paraId="3308C985">
            <w:pPr>
              <w:spacing w:line="360" w:lineRule="exact"/>
              <w:rPr>
                <w:rFonts w:ascii="仿宋_GB2312" w:eastAsia="仿宋_GB2312"/>
                <w:snapToGrid w:val="0"/>
                <w:color w:val="auto"/>
                <w:kern w:val="0"/>
                <w:szCs w:val="21"/>
              </w:rPr>
            </w:pPr>
          </w:p>
          <w:p w14:paraId="323A2D39">
            <w:pPr>
              <w:spacing w:line="360" w:lineRule="exact"/>
              <w:rPr>
                <w:rFonts w:hint="eastAsia" w:ascii="仿宋_GB2312" w:eastAsia="仿宋_GB2312"/>
                <w:snapToGrid w:val="0"/>
                <w:color w:val="auto"/>
                <w:kern w:val="0"/>
                <w:szCs w:val="21"/>
              </w:rPr>
            </w:pPr>
          </w:p>
          <w:p w14:paraId="3048F6F1">
            <w:pPr>
              <w:spacing w:line="360" w:lineRule="exact"/>
              <w:rPr>
                <w:rFonts w:hint="eastAsia" w:ascii="仿宋_GB2312" w:eastAsia="仿宋_GB2312"/>
                <w:snapToGrid w:val="0"/>
                <w:color w:val="auto"/>
                <w:kern w:val="0"/>
                <w:szCs w:val="21"/>
              </w:rPr>
            </w:pPr>
          </w:p>
          <w:p w14:paraId="0755D5AD">
            <w:pPr>
              <w:spacing w:line="360" w:lineRule="exact"/>
              <w:rPr>
                <w:rFonts w:hint="eastAsia" w:ascii="仿宋_GB2312" w:eastAsia="仿宋_GB2312"/>
                <w:snapToGrid w:val="0"/>
                <w:color w:val="auto"/>
                <w:kern w:val="0"/>
                <w:szCs w:val="21"/>
              </w:rPr>
            </w:pPr>
          </w:p>
          <w:p w14:paraId="03AF5EE8">
            <w:pPr>
              <w:spacing w:line="360" w:lineRule="exact"/>
              <w:rPr>
                <w:rFonts w:hint="eastAsia" w:ascii="仿宋_GB2312" w:eastAsia="仿宋_GB2312"/>
                <w:snapToGrid w:val="0"/>
                <w:color w:val="auto"/>
                <w:kern w:val="0"/>
                <w:szCs w:val="21"/>
              </w:rPr>
            </w:pPr>
          </w:p>
          <w:p w14:paraId="0824950D">
            <w:pPr>
              <w:spacing w:line="360" w:lineRule="exact"/>
              <w:rPr>
                <w:rFonts w:ascii="仿宋_GB2312" w:eastAsia="仿宋_GB2312"/>
                <w:snapToGrid w:val="0"/>
                <w:color w:val="auto"/>
                <w:kern w:val="0"/>
                <w:szCs w:val="21"/>
              </w:rPr>
            </w:pPr>
          </w:p>
        </w:tc>
      </w:tr>
      <w:tr w14:paraId="65F47A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25" w:hRule="atLeast"/>
          <w:jc w:val="center"/>
        </w:trPr>
        <w:tc>
          <w:tcPr>
            <w:tcW w:w="1902" w:type="dxa"/>
            <w:tcBorders>
              <w:top w:val="single" w:color="auto" w:sz="2" w:space="0"/>
              <w:left w:val="single" w:color="auto" w:sz="2" w:space="0"/>
              <w:bottom w:val="single" w:color="auto" w:sz="2" w:space="0"/>
              <w:right w:val="single" w:color="auto" w:sz="2" w:space="0"/>
            </w:tcBorders>
            <w:vAlign w:val="center"/>
          </w:tcPr>
          <w:p w14:paraId="3BFB43AB">
            <w:pPr>
              <w:spacing w:line="560" w:lineRule="exact"/>
              <w:jc w:val="center"/>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承办单位</w:t>
            </w:r>
          </w:p>
          <w:p w14:paraId="6BF183CD">
            <w:pPr>
              <w:spacing w:line="560" w:lineRule="exact"/>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评估结果</w:t>
            </w:r>
          </w:p>
        </w:tc>
        <w:tc>
          <w:tcPr>
            <w:tcW w:w="7158" w:type="dxa"/>
            <w:gridSpan w:val="3"/>
            <w:tcBorders>
              <w:top w:val="single" w:color="auto" w:sz="2" w:space="0"/>
              <w:left w:val="single" w:color="auto" w:sz="2" w:space="0"/>
              <w:bottom w:val="single" w:color="auto" w:sz="2" w:space="0"/>
              <w:right w:val="single" w:color="auto" w:sz="2" w:space="0"/>
            </w:tcBorders>
            <w:vAlign w:val="top"/>
          </w:tcPr>
          <w:p w14:paraId="315F34EC">
            <w:pPr>
              <w:keepNext w:val="0"/>
              <w:keepLines w:val="0"/>
              <w:pageBreakBefore w:val="0"/>
              <w:widowControl/>
              <w:kinsoku/>
              <w:wordWrap/>
              <w:overflowPunct/>
              <w:topLinePunct w:val="0"/>
              <w:autoSpaceDE/>
              <w:autoSpaceDN/>
              <w:bidi w:val="0"/>
              <w:adjustRightInd w:val="0"/>
              <w:snapToGrid w:val="0"/>
              <w:spacing w:beforeAutospacing="0" w:afterAutospacing="0" w:line="700" w:lineRule="exact"/>
              <w:ind w:left="0" w:leftChars="0" w:right="0" w:rightChars="0" w:firstLine="0" w:firstLineChars="0"/>
              <w:jc w:val="both"/>
              <w:textAlignment w:val="auto"/>
              <w:outlineLvl w:val="9"/>
              <w:rPr>
                <w:rFonts w:ascii="宋体" w:hAnsi="宋体" w:cs="宋体"/>
                <w:snapToGrid w:val="0"/>
                <w:color w:val="auto"/>
                <w:kern w:val="0"/>
                <w:sz w:val="28"/>
                <w:szCs w:val="28"/>
              </w:rPr>
            </w:pPr>
            <w:r>
              <w:rPr>
                <w:rFonts w:hint="eastAsia" w:ascii="仿宋_GB2312" w:hAnsi="仿宋_GB2312" w:eastAsia="仿宋_GB2312" w:cs="仿宋_GB2312"/>
                <w:snapToGrid w:val="0"/>
                <w:color w:val="auto"/>
                <w:kern w:val="0"/>
              </w:rPr>
              <w:t>评分：</w:t>
            </w:r>
            <w:r>
              <w:rPr>
                <w:rFonts w:hint="eastAsia" w:ascii="宋体" w:hAnsi="宋体" w:cs="宋体"/>
                <w:snapToGrid w:val="0"/>
                <w:color w:val="auto"/>
                <w:kern w:val="0"/>
                <w:sz w:val="28"/>
                <w:szCs w:val="28"/>
              </w:rPr>
              <w:t xml:space="preserve">                            </w:t>
            </w:r>
          </w:p>
          <w:p w14:paraId="0BD733E6">
            <w:pPr>
              <w:keepNext w:val="0"/>
              <w:keepLines w:val="0"/>
              <w:pageBreakBefore w:val="0"/>
              <w:widowControl/>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cs="宋体"/>
                <w:snapToGrid w:val="0"/>
                <w:color w:val="auto"/>
                <w:kern w:val="0"/>
                <w:sz w:val="28"/>
                <w:szCs w:val="28"/>
              </w:rPr>
            </w:pPr>
          </w:p>
          <w:p w14:paraId="2AB51CA8">
            <w:pPr>
              <w:keepNext w:val="0"/>
              <w:keepLines w:val="0"/>
              <w:pageBreakBefore w:val="0"/>
              <w:widowControl/>
              <w:kinsoku/>
              <w:wordWrap/>
              <w:overflowPunct/>
              <w:topLinePunct w:val="0"/>
              <w:autoSpaceDE/>
              <w:autoSpaceDN/>
              <w:bidi w:val="0"/>
              <w:adjustRightInd w:val="0"/>
              <w:snapToGrid w:val="0"/>
              <w:spacing w:beforeAutospacing="0" w:afterAutospacing="0" w:line="700" w:lineRule="exact"/>
              <w:jc w:val="center"/>
              <w:textAlignment w:val="auto"/>
              <w:rPr>
                <w:rFonts w:hint="eastAsia" w:ascii="仿宋_GB2312" w:hAnsi="宋体" w:eastAsia="仿宋_GB2312" w:cs="宋体"/>
                <w:snapToGrid w:val="0"/>
                <w:color w:val="auto"/>
                <w:kern w:val="0"/>
                <w:sz w:val="28"/>
                <w:szCs w:val="28"/>
              </w:rPr>
            </w:pPr>
            <w:r>
              <w:rPr>
                <w:rFonts w:hint="eastAsia" w:ascii="宋体" w:hAnsi="宋体" w:cs="宋体"/>
                <w:snapToGrid w:val="0"/>
                <w:color w:val="auto"/>
                <w:kern w:val="0"/>
                <w:sz w:val="28"/>
                <w:szCs w:val="28"/>
              </w:rPr>
              <w:t xml:space="preserve">                             </w:t>
            </w:r>
            <w:r>
              <w:rPr>
                <w:rFonts w:hint="eastAsia" w:ascii="仿宋_GB2312" w:hAnsi="宋体" w:eastAsia="仿宋_GB2312" w:cs="宋体"/>
                <w:snapToGrid w:val="0"/>
                <w:color w:val="auto"/>
                <w:kern w:val="0"/>
                <w:sz w:val="28"/>
                <w:szCs w:val="28"/>
              </w:rPr>
              <w:t>（公章）</w:t>
            </w:r>
          </w:p>
          <w:p w14:paraId="43C7B81C">
            <w:pPr>
              <w:keepNext w:val="0"/>
              <w:keepLines w:val="0"/>
              <w:pageBreakBefore w:val="0"/>
              <w:kinsoku/>
              <w:wordWrap/>
              <w:overflowPunct/>
              <w:topLinePunct w:val="0"/>
              <w:autoSpaceDE/>
              <w:autoSpaceDN/>
              <w:bidi w:val="0"/>
              <w:spacing w:beforeAutospacing="0" w:afterAutospacing="0" w:line="700" w:lineRule="exact"/>
              <w:textAlignment w:val="auto"/>
              <w:rPr>
                <w:snapToGrid w:val="0"/>
                <w:color w:val="auto"/>
                <w:kern w:val="0"/>
                <w:sz w:val="28"/>
                <w:szCs w:val="28"/>
              </w:rPr>
            </w:pPr>
            <w:r>
              <w:rPr>
                <w:rFonts w:hint="eastAsia" w:ascii="仿宋_GB2312" w:hAnsi="宋体" w:eastAsia="仿宋_GB2312" w:cs="宋体"/>
                <w:snapToGrid w:val="0"/>
                <w:color w:val="auto"/>
                <w:kern w:val="0"/>
                <w:sz w:val="28"/>
                <w:szCs w:val="28"/>
              </w:rPr>
              <w:t xml:space="preserve">                              年   月    日</w:t>
            </w:r>
          </w:p>
        </w:tc>
      </w:tr>
      <w:tr w14:paraId="1B4FF9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22" w:hRule="atLeast"/>
          <w:jc w:val="center"/>
        </w:trPr>
        <w:tc>
          <w:tcPr>
            <w:tcW w:w="1902" w:type="dxa"/>
            <w:tcBorders>
              <w:top w:val="single" w:color="auto" w:sz="2" w:space="0"/>
              <w:left w:val="single" w:color="auto" w:sz="2" w:space="0"/>
              <w:bottom w:val="single" w:color="auto" w:sz="2" w:space="0"/>
              <w:right w:val="single" w:color="auto" w:sz="2" w:space="0"/>
            </w:tcBorders>
            <w:vAlign w:val="center"/>
          </w:tcPr>
          <w:p w14:paraId="50CAE95B">
            <w:pPr>
              <w:spacing w:line="560" w:lineRule="exact"/>
              <w:jc w:val="center"/>
              <w:rPr>
                <w:rFonts w:hint="eastAsia" w:ascii="仿宋_GB2312" w:eastAsia="仿宋_GB2312"/>
                <w:snapToGrid w:val="0"/>
                <w:color w:val="auto"/>
                <w:kern w:val="0"/>
                <w:sz w:val="28"/>
                <w:szCs w:val="28"/>
              </w:rPr>
            </w:pPr>
            <w:r>
              <w:rPr>
                <w:rFonts w:hint="eastAsia" w:ascii="仿宋_GB2312" w:eastAsia="仿宋_GB2312"/>
                <w:snapToGrid w:val="0"/>
                <w:color w:val="auto"/>
                <w:kern w:val="0"/>
                <w:sz w:val="28"/>
                <w:szCs w:val="28"/>
              </w:rPr>
              <w:t>申报单位</w:t>
            </w:r>
          </w:p>
          <w:p w14:paraId="10F9F3AD">
            <w:pPr>
              <w:spacing w:line="560" w:lineRule="exact"/>
              <w:jc w:val="center"/>
              <w:rPr>
                <w:rFonts w:ascii="仿宋_GB2312" w:eastAsia="仿宋_GB2312"/>
                <w:snapToGrid w:val="0"/>
                <w:color w:val="auto"/>
                <w:kern w:val="0"/>
                <w:sz w:val="28"/>
                <w:szCs w:val="28"/>
              </w:rPr>
            </w:pPr>
            <w:r>
              <w:rPr>
                <w:rFonts w:hint="eastAsia" w:ascii="仿宋_GB2312" w:eastAsia="仿宋_GB2312"/>
                <w:snapToGrid w:val="0"/>
                <w:color w:val="auto"/>
                <w:kern w:val="0"/>
                <w:sz w:val="28"/>
                <w:szCs w:val="28"/>
              </w:rPr>
              <w:t>验收意见</w:t>
            </w:r>
          </w:p>
        </w:tc>
        <w:tc>
          <w:tcPr>
            <w:tcW w:w="7158" w:type="dxa"/>
            <w:gridSpan w:val="3"/>
            <w:tcBorders>
              <w:top w:val="single" w:color="auto" w:sz="2" w:space="0"/>
              <w:left w:val="single" w:color="auto" w:sz="2" w:space="0"/>
              <w:bottom w:val="single" w:color="auto" w:sz="2" w:space="0"/>
              <w:right w:val="single" w:color="auto" w:sz="2" w:space="0"/>
            </w:tcBorders>
            <w:vAlign w:val="top"/>
          </w:tcPr>
          <w:p w14:paraId="5893C9C5">
            <w:pPr>
              <w:keepNext w:val="0"/>
              <w:keepLines w:val="0"/>
              <w:pageBreakBefore w:val="0"/>
              <w:widowControl/>
              <w:kinsoku/>
              <w:wordWrap/>
              <w:overflowPunct/>
              <w:topLinePunct w:val="0"/>
              <w:autoSpaceDE/>
              <w:autoSpaceDN/>
              <w:bidi w:val="0"/>
              <w:adjustRightInd w:val="0"/>
              <w:snapToGrid w:val="0"/>
              <w:spacing w:before="296" w:beforeLines="50" w:beforeAutospacing="0" w:after="100" w:afterAutospacing="1" w:line="240" w:lineRule="auto"/>
              <w:ind w:left="0" w:leftChars="0" w:right="0" w:rightChars="0" w:firstLine="0" w:firstLineChars="0"/>
              <w:jc w:val="both"/>
              <w:textAlignment w:val="auto"/>
              <w:outlineLvl w:val="9"/>
              <w:rPr>
                <w:rFonts w:ascii="宋体" w:hAnsi="宋体" w:cs="宋体"/>
                <w:snapToGrid w:val="0"/>
                <w:color w:val="auto"/>
                <w:kern w:val="0"/>
                <w:sz w:val="28"/>
                <w:szCs w:val="28"/>
              </w:rPr>
            </w:pPr>
            <w:r>
              <w:rPr>
                <w:rFonts w:hint="eastAsia" w:ascii="仿宋_GB2312" w:hAnsi="仿宋_GB2312" w:eastAsia="仿宋_GB2312" w:cs="仿宋_GB2312"/>
                <w:snapToGrid w:val="0"/>
                <w:color w:val="auto"/>
                <w:kern w:val="0"/>
              </w:rPr>
              <w:t>评分：</w:t>
            </w:r>
            <w:r>
              <w:rPr>
                <w:rFonts w:hint="eastAsia" w:ascii="宋体" w:hAnsi="宋体" w:cs="宋体"/>
                <w:snapToGrid w:val="0"/>
                <w:color w:val="auto"/>
                <w:kern w:val="0"/>
                <w:sz w:val="28"/>
                <w:szCs w:val="28"/>
              </w:rPr>
              <w:t xml:space="preserve">                      </w:t>
            </w:r>
          </w:p>
          <w:p w14:paraId="4EC704B6">
            <w:pPr>
              <w:widowControl/>
              <w:adjustRightInd w:val="0"/>
              <w:snapToGrid w:val="0"/>
              <w:spacing w:before="100" w:beforeAutospacing="1" w:after="100" w:afterAutospacing="1"/>
              <w:jc w:val="center"/>
              <w:rPr>
                <w:rFonts w:hint="eastAsia" w:ascii="仿宋_GB2312" w:hAnsi="宋体" w:eastAsia="仿宋_GB2312" w:cs="宋体"/>
                <w:snapToGrid w:val="0"/>
                <w:color w:val="auto"/>
                <w:kern w:val="0"/>
                <w:sz w:val="28"/>
                <w:szCs w:val="28"/>
              </w:rPr>
            </w:pPr>
            <w:r>
              <w:rPr>
                <w:rFonts w:hint="eastAsia" w:ascii="宋体" w:hAnsi="宋体" w:cs="宋体"/>
                <w:snapToGrid w:val="0"/>
                <w:color w:val="auto"/>
                <w:kern w:val="0"/>
                <w:sz w:val="28"/>
                <w:szCs w:val="28"/>
              </w:rPr>
              <w:t xml:space="preserve">                             </w:t>
            </w:r>
            <w:r>
              <w:rPr>
                <w:rFonts w:hint="eastAsia" w:ascii="仿宋_GB2312" w:hAnsi="宋体" w:eastAsia="仿宋_GB2312" w:cs="宋体"/>
                <w:snapToGrid w:val="0"/>
                <w:color w:val="auto"/>
                <w:kern w:val="0"/>
                <w:sz w:val="28"/>
                <w:szCs w:val="28"/>
              </w:rPr>
              <w:t>（公章）</w:t>
            </w:r>
          </w:p>
          <w:p w14:paraId="57D6B410">
            <w:pPr>
              <w:spacing w:line="360" w:lineRule="auto"/>
              <w:rPr>
                <w:snapToGrid w:val="0"/>
                <w:color w:val="auto"/>
                <w:kern w:val="0"/>
                <w:sz w:val="28"/>
                <w:szCs w:val="28"/>
              </w:rPr>
            </w:pPr>
            <w:r>
              <w:rPr>
                <w:rFonts w:hint="eastAsia" w:ascii="仿宋_GB2312" w:hAnsi="宋体" w:eastAsia="仿宋_GB2312" w:cs="宋体"/>
                <w:snapToGrid w:val="0"/>
                <w:color w:val="auto"/>
                <w:kern w:val="0"/>
                <w:sz w:val="28"/>
                <w:szCs w:val="28"/>
              </w:rPr>
              <w:t xml:space="preserve">                               年   月    日</w:t>
            </w:r>
          </w:p>
        </w:tc>
      </w:tr>
    </w:tbl>
    <w:p w14:paraId="44E52BF5">
      <w:pPr>
        <w:keepNext w:val="0"/>
        <w:keepLines w:val="0"/>
        <w:pageBreakBefore w:val="0"/>
        <w:widowControl w:val="0"/>
        <w:kinsoku/>
        <w:wordWrap/>
        <w:overflowPunct/>
        <w:topLinePunct w:val="0"/>
        <w:autoSpaceDE/>
        <w:autoSpaceDN/>
        <w:bidi w:val="0"/>
        <w:adjustRightInd w:val="0"/>
        <w:snapToGrid w:val="0"/>
        <w:spacing w:before="179" w:beforeLines="30" w:line="400" w:lineRule="exact"/>
        <w:ind w:left="0" w:leftChars="0" w:right="0" w:rightChars="0" w:firstLine="560" w:firstLineChars="0"/>
        <w:jc w:val="both"/>
        <w:textAlignment w:val="auto"/>
        <w:outlineLvl w:val="9"/>
        <w:rPr>
          <w:rFonts w:hint="eastAsia" w:ascii="仿宋_GB2312" w:eastAsia="仿宋_GB2312"/>
          <w:snapToGrid w:val="0"/>
          <w:color w:val="auto"/>
          <w:spacing w:val="0"/>
          <w:kern w:val="0"/>
          <w:sz w:val="28"/>
          <w:szCs w:val="28"/>
        </w:rPr>
      </w:pPr>
      <w:r>
        <w:rPr>
          <w:rFonts w:hint="eastAsia" w:ascii="仿宋_GB2312" w:eastAsia="仿宋_GB2312"/>
          <w:snapToGrid w:val="0"/>
          <w:color w:val="auto"/>
          <w:kern w:val="0"/>
          <w:sz w:val="28"/>
          <w:szCs w:val="28"/>
        </w:rPr>
        <w:t>注：1.此表</w:t>
      </w:r>
      <w:r>
        <w:rPr>
          <w:rFonts w:hint="eastAsia" w:ascii="仿宋_GB2312" w:eastAsia="仿宋_GB2312"/>
          <w:snapToGrid w:val="0"/>
          <w:color w:val="auto"/>
          <w:spacing w:val="0"/>
          <w:kern w:val="0"/>
          <w:sz w:val="28"/>
          <w:szCs w:val="28"/>
        </w:rPr>
        <w:t>A4打印，一式三份，承办单位、申报单位各留一份。</w:t>
      </w:r>
    </w:p>
    <w:p w14:paraId="7053C47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00" w:lineRule="exact"/>
        <w:ind w:left="0" w:leftChars="0" w:right="0" w:rightChars="0" w:firstLine="560" w:firstLineChars="0"/>
        <w:jc w:val="both"/>
        <w:textAlignment w:val="auto"/>
        <w:outlineLvl w:val="9"/>
        <w:rPr>
          <w:rFonts w:hint="eastAsia" w:ascii="仿宋_GB2312" w:hAnsi="仿宋_GB2312" w:eastAsia="仿宋_GB2312" w:cs="仿宋_GB2312"/>
          <w:snapToGrid w:val="0"/>
          <w:color w:val="auto"/>
          <w:kern w:val="0"/>
          <w:sz w:val="32"/>
          <w:szCs w:val="32"/>
          <w:highlight w:val="none"/>
        </w:rPr>
      </w:pPr>
      <w:r>
        <w:rPr>
          <w:rFonts w:hint="eastAsia" w:ascii="仿宋_GB2312" w:eastAsia="仿宋_GB2312"/>
          <w:snapToGrid w:val="0"/>
          <w:color w:val="auto"/>
          <w:spacing w:val="0"/>
          <w:kern w:val="0"/>
          <w:sz w:val="28"/>
          <w:szCs w:val="28"/>
          <w:lang w:val="en-US" w:eastAsia="zh-CN"/>
        </w:rPr>
        <w:t xml:space="preserve">    </w:t>
      </w:r>
      <w:r>
        <w:rPr>
          <w:rFonts w:hint="eastAsia" w:ascii="仿宋_GB2312" w:eastAsia="仿宋_GB2312"/>
          <w:snapToGrid w:val="0"/>
          <w:color w:val="auto"/>
          <w:spacing w:val="0"/>
          <w:kern w:val="0"/>
          <w:sz w:val="28"/>
          <w:szCs w:val="28"/>
        </w:rPr>
        <w:t>2.评分满分为100分，70分合</w:t>
      </w:r>
      <w:r>
        <w:rPr>
          <w:rFonts w:hint="eastAsia" w:ascii="仿宋_GB2312" w:eastAsia="仿宋_GB2312"/>
          <w:snapToGrid w:val="0"/>
          <w:color w:val="auto"/>
          <w:kern w:val="0"/>
          <w:sz w:val="28"/>
          <w:szCs w:val="28"/>
        </w:rPr>
        <w:t>格。</w:t>
      </w:r>
      <w:bookmarkStart w:id="0" w:name="_GoBack"/>
      <w:bookmarkEnd w:id="0"/>
    </w:p>
    <w:sectPr>
      <w:pgSz w:w="11906" w:h="16838"/>
      <w:pgMar w:top="2098" w:right="1531" w:bottom="1814" w:left="1531" w:header="851" w:footer="1531"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A7E58">
    <w:pPr>
      <w:keepNext w:val="0"/>
      <w:keepLines w:val="0"/>
      <w:pageBreakBefore w:val="0"/>
      <w:widowControl w:val="0"/>
      <w:kinsoku/>
      <w:wordWrap/>
      <w:overflowPunct/>
      <w:topLinePunct w:val="0"/>
      <w:autoSpaceDE/>
      <w:autoSpaceDN/>
      <w:bidi w:val="0"/>
      <w:adjustRightInd/>
      <w:snapToGrid/>
      <w:spacing w:line="20" w:lineRule="exact"/>
      <w:textAlignment w:val="auto"/>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61"/>
  <w:drawingGridVerticalSpacing w:val="295"/>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xMmFlMmE4MDliNmE3YTY3ZDZlNTAwZDQ0ZTk1YWIifQ=="/>
  </w:docVars>
  <w:rsids>
    <w:rsidRoot w:val="00000000"/>
    <w:rsid w:val="00066EBC"/>
    <w:rsid w:val="003F5F2A"/>
    <w:rsid w:val="005714C6"/>
    <w:rsid w:val="00847DE1"/>
    <w:rsid w:val="00863D9E"/>
    <w:rsid w:val="00930A3A"/>
    <w:rsid w:val="00A45AE6"/>
    <w:rsid w:val="00A969D8"/>
    <w:rsid w:val="00C36B5B"/>
    <w:rsid w:val="00DB20F7"/>
    <w:rsid w:val="00DF3269"/>
    <w:rsid w:val="00E175F8"/>
    <w:rsid w:val="00E60A9C"/>
    <w:rsid w:val="00F44F67"/>
    <w:rsid w:val="013E2686"/>
    <w:rsid w:val="016D6AC7"/>
    <w:rsid w:val="01814CB8"/>
    <w:rsid w:val="021F6ED0"/>
    <w:rsid w:val="02306473"/>
    <w:rsid w:val="02781BC8"/>
    <w:rsid w:val="02924A37"/>
    <w:rsid w:val="02F3314C"/>
    <w:rsid w:val="03261624"/>
    <w:rsid w:val="03324729"/>
    <w:rsid w:val="0334593F"/>
    <w:rsid w:val="034E30ED"/>
    <w:rsid w:val="03922815"/>
    <w:rsid w:val="03B66504"/>
    <w:rsid w:val="03DB240E"/>
    <w:rsid w:val="03F82FC0"/>
    <w:rsid w:val="041027A0"/>
    <w:rsid w:val="04223B99"/>
    <w:rsid w:val="04567CE7"/>
    <w:rsid w:val="046000ED"/>
    <w:rsid w:val="046046C1"/>
    <w:rsid w:val="048670A4"/>
    <w:rsid w:val="04C609C8"/>
    <w:rsid w:val="04C92574"/>
    <w:rsid w:val="04D01847"/>
    <w:rsid w:val="04D33EB4"/>
    <w:rsid w:val="04EB6681"/>
    <w:rsid w:val="052D4EEB"/>
    <w:rsid w:val="058D598A"/>
    <w:rsid w:val="059D3E1F"/>
    <w:rsid w:val="05CD222A"/>
    <w:rsid w:val="05F257ED"/>
    <w:rsid w:val="060C77CC"/>
    <w:rsid w:val="061A748C"/>
    <w:rsid w:val="06221897"/>
    <w:rsid w:val="06253E14"/>
    <w:rsid w:val="06473D8B"/>
    <w:rsid w:val="066E7569"/>
    <w:rsid w:val="06856661"/>
    <w:rsid w:val="06FF4665"/>
    <w:rsid w:val="073F4C5E"/>
    <w:rsid w:val="07425575"/>
    <w:rsid w:val="075B74B8"/>
    <w:rsid w:val="076416E0"/>
    <w:rsid w:val="077A6B2D"/>
    <w:rsid w:val="07A64AE1"/>
    <w:rsid w:val="07DC0503"/>
    <w:rsid w:val="07E35D35"/>
    <w:rsid w:val="080D2DB2"/>
    <w:rsid w:val="08145EEF"/>
    <w:rsid w:val="0817213C"/>
    <w:rsid w:val="081E016E"/>
    <w:rsid w:val="08273E74"/>
    <w:rsid w:val="082A5712"/>
    <w:rsid w:val="08802790"/>
    <w:rsid w:val="089A2898"/>
    <w:rsid w:val="08B80F70"/>
    <w:rsid w:val="08BD20E2"/>
    <w:rsid w:val="08C92066"/>
    <w:rsid w:val="08CB2A51"/>
    <w:rsid w:val="08FF2E69"/>
    <w:rsid w:val="0926412B"/>
    <w:rsid w:val="09473A49"/>
    <w:rsid w:val="09575B3A"/>
    <w:rsid w:val="09842C00"/>
    <w:rsid w:val="09866978"/>
    <w:rsid w:val="09AB63DF"/>
    <w:rsid w:val="09AF4121"/>
    <w:rsid w:val="09C247EA"/>
    <w:rsid w:val="09D75426"/>
    <w:rsid w:val="0A0A75A9"/>
    <w:rsid w:val="0A165F4E"/>
    <w:rsid w:val="0A1C108A"/>
    <w:rsid w:val="0A381912"/>
    <w:rsid w:val="0A5847B8"/>
    <w:rsid w:val="0A5B6057"/>
    <w:rsid w:val="0A846515"/>
    <w:rsid w:val="0AB15C77"/>
    <w:rsid w:val="0AC97464"/>
    <w:rsid w:val="0AD16319"/>
    <w:rsid w:val="0AE53B72"/>
    <w:rsid w:val="0AF838A6"/>
    <w:rsid w:val="0B1526A9"/>
    <w:rsid w:val="0B1A49DF"/>
    <w:rsid w:val="0B2931D2"/>
    <w:rsid w:val="0B845139"/>
    <w:rsid w:val="0BC33EB3"/>
    <w:rsid w:val="0BE07639"/>
    <w:rsid w:val="0C4556EA"/>
    <w:rsid w:val="0C5B7617"/>
    <w:rsid w:val="0C7D7539"/>
    <w:rsid w:val="0CCE2B10"/>
    <w:rsid w:val="0CF167FE"/>
    <w:rsid w:val="0D161272"/>
    <w:rsid w:val="0D5F5E5E"/>
    <w:rsid w:val="0D6C2329"/>
    <w:rsid w:val="0D7336B7"/>
    <w:rsid w:val="0D8256A8"/>
    <w:rsid w:val="0D9773A6"/>
    <w:rsid w:val="0DB76539"/>
    <w:rsid w:val="0DE16873"/>
    <w:rsid w:val="0DEB14A0"/>
    <w:rsid w:val="0E0802A4"/>
    <w:rsid w:val="0E172295"/>
    <w:rsid w:val="0E2559C4"/>
    <w:rsid w:val="0EDD34DE"/>
    <w:rsid w:val="0EEC54CF"/>
    <w:rsid w:val="0F0942D3"/>
    <w:rsid w:val="0F152C78"/>
    <w:rsid w:val="0F1D35EB"/>
    <w:rsid w:val="0F44355D"/>
    <w:rsid w:val="0F87344A"/>
    <w:rsid w:val="0FAC4C5F"/>
    <w:rsid w:val="0FBF4C06"/>
    <w:rsid w:val="0FFA515B"/>
    <w:rsid w:val="0FFD54BA"/>
    <w:rsid w:val="10046849"/>
    <w:rsid w:val="100B407B"/>
    <w:rsid w:val="10767CC1"/>
    <w:rsid w:val="107F4121"/>
    <w:rsid w:val="10833C11"/>
    <w:rsid w:val="10C55FD8"/>
    <w:rsid w:val="10DD5A17"/>
    <w:rsid w:val="10DD77C5"/>
    <w:rsid w:val="111331E7"/>
    <w:rsid w:val="11380DED"/>
    <w:rsid w:val="113D2012"/>
    <w:rsid w:val="11610C55"/>
    <w:rsid w:val="116925DD"/>
    <w:rsid w:val="11785740"/>
    <w:rsid w:val="11D566EF"/>
    <w:rsid w:val="120B3EBE"/>
    <w:rsid w:val="122D652B"/>
    <w:rsid w:val="123F625E"/>
    <w:rsid w:val="12671A43"/>
    <w:rsid w:val="127A7296"/>
    <w:rsid w:val="127B54E8"/>
    <w:rsid w:val="128633D3"/>
    <w:rsid w:val="12B561B8"/>
    <w:rsid w:val="12EA441C"/>
    <w:rsid w:val="13031039"/>
    <w:rsid w:val="134A310C"/>
    <w:rsid w:val="135B70C7"/>
    <w:rsid w:val="13676411"/>
    <w:rsid w:val="136917E4"/>
    <w:rsid w:val="13AC5FEA"/>
    <w:rsid w:val="13CF716E"/>
    <w:rsid w:val="13DF5603"/>
    <w:rsid w:val="13EC7D20"/>
    <w:rsid w:val="140D768E"/>
    <w:rsid w:val="148F7029"/>
    <w:rsid w:val="14983A03"/>
    <w:rsid w:val="149F4D92"/>
    <w:rsid w:val="14A30D26"/>
    <w:rsid w:val="14A61C41"/>
    <w:rsid w:val="14AB3737"/>
    <w:rsid w:val="14C12F5A"/>
    <w:rsid w:val="1534372C"/>
    <w:rsid w:val="154D5752"/>
    <w:rsid w:val="155E69FB"/>
    <w:rsid w:val="155F234F"/>
    <w:rsid w:val="1565422D"/>
    <w:rsid w:val="15804BC3"/>
    <w:rsid w:val="15C42D02"/>
    <w:rsid w:val="15D942D4"/>
    <w:rsid w:val="15DA0AAD"/>
    <w:rsid w:val="15EF731C"/>
    <w:rsid w:val="15F14CB0"/>
    <w:rsid w:val="16257519"/>
    <w:rsid w:val="16A448E1"/>
    <w:rsid w:val="16B40FC8"/>
    <w:rsid w:val="16B8213B"/>
    <w:rsid w:val="16F45869"/>
    <w:rsid w:val="17184611"/>
    <w:rsid w:val="171E6442"/>
    <w:rsid w:val="175400B6"/>
    <w:rsid w:val="17591B70"/>
    <w:rsid w:val="178D23B1"/>
    <w:rsid w:val="17AD422E"/>
    <w:rsid w:val="17C14610"/>
    <w:rsid w:val="17C27715"/>
    <w:rsid w:val="17C92852"/>
    <w:rsid w:val="17D336D0"/>
    <w:rsid w:val="17FA17FC"/>
    <w:rsid w:val="18115FA7"/>
    <w:rsid w:val="183B3024"/>
    <w:rsid w:val="183D6D9C"/>
    <w:rsid w:val="18506ACF"/>
    <w:rsid w:val="189746FE"/>
    <w:rsid w:val="18A1732B"/>
    <w:rsid w:val="18CB43A7"/>
    <w:rsid w:val="18D3046D"/>
    <w:rsid w:val="191F46F3"/>
    <w:rsid w:val="19714A56"/>
    <w:rsid w:val="198729C4"/>
    <w:rsid w:val="19B117EF"/>
    <w:rsid w:val="19F3427F"/>
    <w:rsid w:val="19FB6BA4"/>
    <w:rsid w:val="1A0C2EC9"/>
    <w:rsid w:val="1A0D279E"/>
    <w:rsid w:val="1A361CF4"/>
    <w:rsid w:val="1A39393D"/>
    <w:rsid w:val="1A3B730B"/>
    <w:rsid w:val="1A3F329F"/>
    <w:rsid w:val="1A514D80"/>
    <w:rsid w:val="1A754EF4"/>
    <w:rsid w:val="1A8769F4"/>
    <w:rsid w:val="1B0B4F2F"/>
    <w:rsid w:val="1B4346C9"/>
    <w:rsid w:val="1B5A7C65"/>
    <w:rsid w:val="1BAE13A8"/>
    <w:rsid w:val="1BC907A3"/>
    <w:rsid w:val="1BE51C24"/>
    <w:rsid w:val="1BE7599C"/>
    <w:rsid w:val="1BEF4851"/>
    <w:rsid w:val="1C136791"/>
    <w:rsid w:val="1C1D2810"/>
    <w:rsid w:val="1C202C5C"/>
    <w:rsid w:val="1C4A1A87"/>
    <w:rsid w:val="1C4C3A51"/>
    <w:rsid w:val="1C5E5533"/>
    <w:rsid w:val="1C715266"/>
    <w:rsid w:val="1CC96E50"/>
    <w:rsid w:val="1D17405F"/>
    <w:rsid w:val="1D266050"/>
    <w:rsid w:val="1D3E783E"/>
    <w:rsid w:val="1D497F91"/>
    <w:rsid w:val="1D6A0633"/>
    <w:rsid w:val="1D7C3EC2"/>
    <w:rsid w:val="1DA376A1"/>
    <w:rsid w:val="1DCA7323"/>
    <w:rsid w:val="1DD67A76"/>
    <w:rsid w:val="1DD970A8"/>
    <w:rsid w:val="1DE04E16"/>
    <w:rsid w:val="1DE101C9"/>
    <w:rsid w:val="1E0B5246"/>
    <w:rsid w:val="1E0D7210"/>
    <w:rsid w:val="1E14234D"/>
    <w:rsid w:val="1E3649B9"/>
    <w:rsid w:val="1E390005"/>
    <w:rsid w:val="1E3E39E6"/>
    <w:rsid w:val="1E432C32"/>
    <w:rsid w:val="1E7159F1"/>
    <w:rsid w:val="1E74103D"/>
    <w:rsid w:val="1E7E1EBC"/>
    <w:rsid w:val="1E8F5E77"/>
    <w:rsid w:val="1EA27958"/>
    <w:rsid w:val="1F291E28"/>
    <w:rsid w:val="1F37712C"/>
    <w:rsid w:val="1F42517D"/>
    <w:rsid w:val="1F5C440C"/>
    <w:rsid w:val="1F5D2529"/>
    <w:rsid w:val="1F7E2174"/>
    <w:rsid w:val="1F9FC342"/>
    <w:rsid w:val="1FA15E62"/>
    <w:rsid w:val="1FCD30FB"/>
    <w:rsid w:val="1FEF7A26"/>
    <w:rsid w:val="1FF16DE9"/>
    <w:rsid w:val="1FF42436"/>
    <w:rsid w:val="1FFB1A16"/>
    <w:rsid w:val="20016901"/>
    <w:rsid w:val="200D799B"/>
    <w:rsid w:val="202A5E57"/>
    <w:rsid w:val="205D447F"/>
    <w:rsid w:val="205E1FA5"/>
    <w:rsid w:val="208319DB"/>
    <w:rsid w:val="20B120D5"/>
    <w:rsid w:val="20CC33B3"/>
    <w:rsid w:val="20DD2ECA"/>
    <w:rsid w:val="20E10C4F"/>
    <w:rsid w:val="20F14BC7"/>
    <w:rsid w:val="20FD531A"/>
    <w:rsid w:val="21076199"/>
    <w:rsid w:val="2144119B"/>
    <w:rsid w:val="21814378"/>
    <w:rsid w:val="218B501C"/>
    <w:rsid w:val="21BE719F"/>
    <w:rsid w:val="21DC13D3"/>
    <w:rsid w:val="21ED35E0"/>
    <w:rsid w:val="22421037"/>
    <w:rsid w:val="224A458F"/>
    <w:rsid w:val="22521696"/>
    <w:rsid w:val="22543660"/>
    <w:rsid w:val="226A2E83"/>
    <w:rsid w:val="2297354C"/>
    <w:rsid w:val="22A04AF7"/>
    <w:rsid w:val="22E03145"/>
    <w:rsid w:val="22F32E79"/>
    <w:rsid w:val="22F51139"/>
    <w:rsid w:val="230E7CB2"/>
    <w:rsid w:val="233533C1"/>
    <w:rsid w:val="237044C9"/>
    <w:rsid w:val="23841D23"/>
    <w:rsid w:val="2389558B"/>
    <w:rsid w:val="23990716"/>
    <w:rsid w:val="23B74A15"/>
    <w:rsid w:val="23C91E2B"/>
    <w:rsid w:val="242058BD"/>
    <w:rsid w:val="24231770"/>
    <w:rsid w:val="24307FC1"/>
    <w:rsid w:val="24374FE7"/>
    <w:rsid w:val="243948BB"/>
    <w:rsid w:val="245E2420"/>
    <w:rsid w:val="24707E47"/>
    <w:rsid w:val="24863878"/>
    <w:rsid w:val="248B0E8F"/>
    <w:rsid w:val="24A47E99"/>
    <w:rsid w:val="24B143BC"/>
    <w:rsid w:val="24B44889"/>
    <w:rsid w:val="24D6035C"/>
    <w:rsid w:val="24F86524"/>
    <w:rsid w:val="251315B0"/>
    <w:rsid w:val="25180974"/>
    <w:rsid w:val="251E1D03"/>
    <w:rsid w:val="252427C9"/>
    <w:rsid w:val="252F5CBE"/>
    <w:rsid w:val="254A2AF8"/>
    <w:rsid w:val="25665B84"/>
    <w:rsid w:val="258C4EBE"/>
    <w:rsid w:val="25B52667"/>
    <w:rsid w:val="25B82157"/>
    <w:rsid w:val="25BA1A2C"/>
    <w:rsid w:val="25BC1782"/>
    <w:rsid w:val="25BC1C48"/>
    <w:rsid w:val="25CB79A4"/>
    <w:rsid w:val="25D45302"/>
    <w:rsid w:val="2604714B"/>
    <w:rsid w:val="26366F8A"/>
    <w:rsid w:val="26396DF4"/>
    <w:rsid w:val="263A2B6C"/>
    <w:rsid w:val="26506717"/>
    <w:rsid w:val="26527EB6"/>
    <w:rsid w:val="265D379A"/>
    <w:rsid w:val="26695200"/>
    <w:rsid w:val="26971D6D"/>
    <w:rsid w:val="26AB75C6"/>
    <w:rsid w:val="26DE799C"/>
    <w:rsid w:val="26EE4083"/>
    <w:rsid w:val="270C62B7"/>
    <w:rsid w:val="2734580E"/>
    <w:rsid w:val="274A5031"/>
    <w:rsid w:val="274C0DA9"/>
    <w:rsid w:val="2755609A"/>
    <w:rsid w:val="27675BE3"/>
    <w:rsid w:val="276C00E3"/>
    <w:rsid w:val="277A2CFF"/>
    <w:rsid w:val="27B34984"/>
    <w:rsid w:val="27BC28D7"/>
    <w:rsid w:val="27C84BBE"/>
    <w:rsid w:val="27D50D9F"/>
    <w:rsid w:val="27E70419"/>
    <w:rsid w:val="27FA6A57"/>
    <w:rsid w:val="28304227"/>
    <w:rsid w:val="284B18E0"/>
    <w:rsid w:val="285A5748"/>
    <w:rsid w:val="28681C13"/>
    <w:rsid w:val="288822B5"/>
    <w:rsid w:val="28A569C3"/>
    <w:rsid w:val="28B27332"/>
    <w:rsid w:val="28CD5F1A"/>
    <w:rsid w:val="28D01566"/>
    <w:rsid w:val="28D92B11"/>
    <w:rsid w:val="290F304A"/>
    <w:rsid w:val="291476A5"/>
    <w:rsid w:val="2959155B"/>
    <w:rsid w:val="296F6FD1"/>
    <w:rsid w:val="297824E6"/>
    <w:rsid w:val="29842A7C"/>
    <w:rsid w:val="299814AD"/>
    <w:rsid w:val="29B9024C"/>
    <w:rsid w:val="29D570B7"/>
    <w:rsid w:val="29F3375E"/>
    <w:rsid w:val="29FA689B"/>
    <w:rsid w:val="2A4504F0"/>
    <w:rsid w:val="2A524929"/>
    <w:rsid w:val="2A6C52BE"/>
    <w:rsid w:val="2A7D2AE1"/>
    <w:rsid w:val="2A922F77"/>
    <w:rsid w:val="2AB0164F"/>
    <w:rsid w:val="2AC1560A"/>
    <w:rsid w:val="2AF00AC7"/>
    <w:rsid w:val="2AF3387C"/>
    <w:rsid w:val="2B146082"/>
    <w:rsid w:val="2B501978"/>
    <w:rsid w:val="2B5D17D7"/>
    <w:rsid w:val="2B7E34FB"/>
    <w:rsid w:val="2B9176D3"/>
    <w:rsid w:val="2B964CE9"/>
    <w:rsid w:val="2B9845BD"/>
    <w:rsid w:val="2BD001FB"/>
    <w:rsid w:val="2BE041B6"/>
    <w:rsid w:val="2BFD2672"/>
    <w:rsid w:val="2C1A1476"/>
    <w:rsid w:val="2C3D5164"/>
    <w:rsid w:val="2C4E1120"/>
    <w:rsid w:val="2C572AAC"/>
    <w:rsid w:val="2C583D4C"/>
    <w:rsid w:val="2C5C1A8E"/>
    <w:rsid w:val="2C5F50DB"/>
    <w:rsid w:val="2C886618"/>
    <w:rsid w:val="2C8D7E9A"/>
    <w:rsid w:val="2C974875"/>
    <w:rsid w:val="2CBA67B5"/>
    <w:rsid w:val="2CBF201D"/>
    <w:rsid w:val="2D1C2A16"/>
    <w:rsid w:val="2D2D6D36"/>
    <w:rsid w:val="2D5C517B"/>
    <w:rsid w:val="2D79041E"/>
    <w:rsid w:val="2D856DC3"/>
    <w:rsid w:val="2DAD1E76"/>
    <w:rsid w:val="2DF857E7"/>
    <w:rsid w:val="2DFD2DFD"/>
    <w:rsid w:val="2DFFA0CD"/>
    <w:rsid w:val="2E100D83"/>
    <w:rsid w:val="2E13617D"/>
    <w:rsid w:val="2E536EC1"/>
    <w:rsid w:val="2E5A1FFE"/>
    <w:rsid w:val="2E7D5CEC"/>
    <w:rsid w:val="2E905A1F"/>
    <w:rsid w:val="2EB91986"/>
    <w:rsid w:val="2ED022C0"/>
    <w:rsid w:val="2ED0406E"/>
    <w:rsid w:val="2EDC6EB7"/>
    <w:rsid w:val="2EDF2503"/>
    <w:rsid w:val="2EE144CD"/>
    <w:rsid w:val="2EF37D5C"/>
    <w:rsid w:val="2F261EE0"/>
    <w:rsid w:val="2F522CD5"/>
    <w:rsid w:val="2F5843E6"/>
    <w:rsid w:val="2F675649"/>
    <w:rsid w:val="2F6F066D"/>
    <w:rsid w:val="2F7215C9"/>
    <w:rsid w:val="2FB120F1"/>
    <w:rsid w:val="2FBE480E"/>
    <w:rsid w:val="302073DE"/>
    <w:rsid w:val="30444D13"/>
    <w:rsid w:val="304B5A82"/>
    <w:rsid w:val="305D6F12"/>
    <w:rsid w:val="3062519A"/>
    <w:rsid w:val="306B6744"/>
    <w:rsid w:val="306E3B3E"/>
    <w:rsid w:val="3070067B"/>
    <w:rsid w:val="3086532C"/>
    <w:rsid w:val="30F64DC0"/>
    <w:rsid w:val="311961A0"/>
    <w:rsid w:val="313034EA"/>
    <w:rsid w:val="31462D0D"/>
    <w:rsid w:val="3163566D"/>
    <w:rsid w:val="316E11D1"/>
    <w:rsid w:val="318A49A8"/>
    <w:rsid w:val="31C3610C"/>
    <w:rsid w:val="31D43E75"/>
    <w:rsid w:val="31D75713"/>
    <w:rsid w:val="32131AED"/>
    <w:rsid w:val="326B5AFA"/>
    <w:rsid w:val="32CC0FF0"/>
    <w:rsid w:val="32CC2D9E"/>
    <w:rsid w:val="32DA370D"/>
    <w:rsid w:val="32E225C2"/>
    <w:rsid w:val="32E427DE"/>
    <w:rsid w:val="32F3657D"/>
    <w:rsid w:val="32F80037"/>
    <w:rsid w:val="330B7D6A"/>
    <w:rsid w:val="330E1609"/>
    <w:rsid w:val="33185FE3"/>
    <w:rsid w:val="331978E7"/>
    <w:rsid w:val="33264BA4"/>
    <w:rsid w:val="333F0247"/>
    <w:rsid w:val="334C5476"/>
    <w:rsid w:val="33583386"/>
    <w:rsid w:val="336254B1"/>
    <w:rsid w:val="33896EE1"/>
    <w:rsid w:val="33957634"/>
    <w:rsid w:val="33997124"/>
    <w:rsid w:val="33E11B47"/>
    <w:rsid w:val="33E81E5A"/>
    <w:rsid w:val="33F95E15"/>
    <w:rsid w:val="34192013"/>
    <w:rsid w:val="3430563F"/>
    <w:rsid w:val="34313801"/>
    <w:rsid w:val="34315800"/>
    <w:rsid w:val="34452E08"/>
    <w:rsid w:val="344D7F0F"/>
    <w:rsid w:val="345319C9"/>
    <w:rsid w:val="34675474"/>
    <w:rsid w:val="34B87A7E"/>
    <w:rsid w:val="34EA3AA6"/>
    <w:rsid w:val="35011425"/>
    <w:rsid w:val="350B5F84"/>
    <w:rsid w:val="35150A2C"/>
    <w:rsid w:val="355157DD"/>
    <w:rsid w:val="35755C2F"/>
    <w:rsid w:val="3583008C"/>
    <w:rsid w:val="35917337"/>
    <w:rsid w:val="35A77A4C"/>
    <w:rsid w:val="35DC779C"/>
    <w:rsid w:val="360B0081"/>
    <w:rsid w:val="36140CE4"/>
    <w:rsid w:val="36687282"/>
    <w:rsid w:val="369260AD"/>
    <w:rsid w:val="369E0EF6"/>
    <w:rsid w:val="36A50F20"/>
    <w:rsid w:val="36AA789A"/>
    <w:rsid w:val="36B6623F"/>
    <w:rsid w:val="36DF7544"/>
    <w:rsid w:val="36FF3742"/>
    <w:rsid w:val="36FF4C08"/>
    <w:rsid w:val="372E0EA9"/>
    <w:rsid w:val="37335F00"/>
    <w:rsid w:val="375717D0"/>
    <w:rsid w:val="375F2433"/>
    <w:rsid w:val="37862B8B"/>
    <w:rsid w:val="378759F2"/>
    <w:rsid w:val="37A20571"/>
    <w:rsid w:val="37A83DDA"/>
    <w:rsid w:val="37D56B99"/>
    <w:rsid w:val="37E731E9"/>
    <w:rsid w:val="38156F95"/>
    <w:rsid w:val="38211DDE"/>
    <w:rsid w:val="384E79A6"/>
    <w:rsid w:val="386928A7"/>
    <w:rsid w:val="38877E93"/>
    <w:rsid w:val="38AF1198"/>
    <w:rsid w:val="391F6AAC"/>
    <w:rsid w:val="39276F80"/>
    <w:rsid w:val="39333B77"/>
    <w:rsid w:val="39400042"/>
    <w:rsid w:val="39FF1CAB"/>
    <w:rsid w:val="3A0B4AF4"/>
    <w:rsid w:val="3A1C47DF"/>
    <w:rsid w:val="3A5244D1"/>
    <w:rsid w:val="3A6D708D"/>
    <w:rsid w:val="3AC54CA3"/>
    <w:rsid w:val="3ADA3505"/>
    <w:rsid w:val="3AF5265B"/>
    <w:rsid w:val="3B146521"/>
    <w:rsid w:val="3B2A71FC"/>
    <w:rsid w:val="3B312338"/>
    <w:rsid w:val="3B7A5C5A"/>
    <w:rsid w:val="3BB14932"/>
    <w:rsid w:val="3BBD3BCC"/>
    <w:rsid w:val="3BC907C3"/>
    <w:rsid w:val="3BC92571"/>
    <w:rsid w:val="3BCC3E0F"/>
    <w:rsid w:val="3BE63859"/>
    <w:rsid w:val="3C1E0B0E"/>
    <w:rsid w:val="3C526A0A"/>
    <w:rsid w:val="3C553E04"/>
    <w:rsid w:val="3C597D99"/>
    <w:rsid w:val="3CA8487C"/>
    <w:rsid w:val="3CC72F54"/>
    <w:rsid w:val="3CCA47F2"/>
    <w:rsid w:val="3CFF7883"/>
    <w:rsid w:val="3D0C4E0B"/>
    <w:rsid w:val="3D0F66A9"/>
    <w:rsid w:val="3DA06C40"/>
    <w:rsid w:val="3DA54918"/>
    <w:rsid w:val="3DEB0CE7"/>
    <w:rsid w:val="3E047890"/>
    <w:rsid w:val="3E1F0B6E"/>
    <w:rsid w:val="3E261EFC"/>
    <w:rsid w:val="3E2E0DB1"/>
    <w:rsid w:val="3E47319D"/>
    <w:rsid w:val="3E7B5BD9"/>
    <w:rsid w:val="3E7E3AE6"/>
    <w:rsid w:val="3E9A0105"/>
    <w:rsid w:val="3EAB2402"/>
    <w:rsid w:val="3EBE3EE3"/>
    <w:rsid w:val="3EC05428"/>
    <w:rsid w:val="3EC3774B"/>
    <w:rsid w:val="3ECC2AA4"/>
    <w:rsid w:val="3EF75647"/>
    <w:rsid w:val="3F11495A"/>
    <w:rsid w:val="3F177676"/>
    <w:rsid w:val="3F2301EA"/>
    <w:rsid w:val="3F3D5750"/>
    <w:rsid w:val="3F485EA2"/>
    <w:rsid w:val="3F6F51DD"/>
    <w:rsid w:val="3F87612A"/>
    <w:rsid w:val="3F95733A"/>
    <w:rsid w:val="3F9B5FD2"/>
    <w:rsid w:val="3FC079FF"/>
    <w:rsid w:val="3FD37F5E"/>
    <w:rsid w:val="3FFC1167"/>
    <w:rsid w:val="40057CA5"/>
    <w:rsid w:val="40155D85"/>
    <w:rsid w:val="404C3770"/>
    <w:rsid w:val="404C551E"/>
    <w:rsid w:val="407B1A33"/>
    <w:rsid w:val="40974727"/>
    <w:rsid w:val="40A65385"/>
    <w:rsid w:val="40C04669"/>
    <w:rsid w:val="40E636E2"/>
    <w:rsid w:val="41230C36"/>
    <w:rsid w:val="413E130B"/>
    <w:rsid w:val="41405083"/>
    <w:rsid w:val="41436921"/>
    <w:rsid w:val="414A4154"/>
    <w:rsid w:val="41676AB4"/>
    <w:rsid w:val="416C5E78"/>
    <w:rsid w:val="417B3D5A"/>
    <w:rsid w:val="41A03D74"/>
    <w:rsid w:val="41CC4B69"/>
    <w:rsid w:val="41D0321E"/>
    <w:rsid w:val="41F774F8"/>
    <w:rsid w:val="42162288"/>
    <w:rsid w:val="424010B3"/>
    <w:rsid w:val="424D3EFC"/>
    <w:rsid w:val="42AB6E74"/>
    <w:rsid w:val="42D24401"/>
    <w:rsid w:val="42DD00A5"/>
    <w:rsid w:val="42F51E9D"/>
    <w:rsid w:val="43056584"/>
    <w:rsid w:val="4325180F"/>
    <w:rsid w:val="43394480"/>
    <w:rsid w:val="43947908"/>
    <w:rsid w:val="43AF4742"/>
    <w:rsid w:val="43C57AC2"/>
    <w:rsid w:val="43CC0E50"/>
    <w:rsid w:val="43D83C99"/>
    <w:rsid w:val="43F72172"/>
    <w:rsid w:val="44254A04"/>
    <w:rsid w:val="44330ECF"/>
    <w:rsid w:val="44501A81"/>
    <w:rsid w:val="4451712B"/>
    <w:rsid w:val="4488746D"/>
    <w:rsid w:val="449337AD"/>
    <w:rsid w:val="449F47B6"/>
    <w:rsid w:val="44A86ED4"/>
    <w:rsid w:val="44CE6E4A"/>
    <w:rsid w:val="44D34460"/>
    <w:rsid w:val="45010FCD"/>
    <w:rsid w:val="451A208F"/>
    <w:rsid w:val="452F3A58"/>
    <w:rsid w:val="453A628D"/>
    <w:rsid w:val="45861519"/>
    <w:rsid w:val="458F2E47"/>
    <w:rsid w:val="45B63B66"/>
    <w:rsid w:val="45C4093D"/>
    <w:rsid w:val="45DC728D"/>
    <w:rsid w:val="45F12DF0"/>
    <w:rsid w:val="45F44B10"/>
    <w:rsid w:val="45FF375F"/>
    <w:rsid w:val="462F1B6A"/>
    <w:rsid w:val="46561956"/>
    <w:rsid w:val="465E4B3A"/>
    <w:rsid w:val="465E7D59"/>
    <w:rsid w:val="467F21AA"/>
    <w:rsid w:val="46834CBE"/>
    <w:rsid w:val="468477C0"/>
    <w:rsid w:val="46A77952"/>
    <w:rsid w:val="46AE0CE1"/>
    <w:rsid w:val="46CB3641"/>
    <w:rsid w:val="46D30747"/>
    <w:rsid w:val="46F65034"/>
    <w:rsid w:val="470152B5"/>
    <w:rsid w:val="471E5E67"/>
    <w:rsid w:val="47280A93"/>
    <w:rsid w:val="472B1972"/>
    <w:rsid w:val="476078F9"/>
    <w:rsid w:val="477A6E15"/>
    <w:rsid w:val="477C43D5"/>
    <w:rsid w:val="478A52AA"/>
    <w:rsid w:val="47951367"/>
    <w:rsid w:val="47A67C0A"/>
    <w:rsid w:val="48382F58"/>
    <w:rsid w:val="483B2B5F"/>
    <w:rsid w:val="484D0086"/>
    <w:rsid w:val="48735D3E"/>
    <w:rsid w:val="48BD520B"/>
    <w:rsid w:val="48D34A2F"/>
    <w:rsid w:val="48E924A4"/>
    <w:rsid w:val="48EB2BA3"/>
    <w:rsid w:val="48F92D96"/>
    <w:rsid w:val="490B5156"/>
    <w:rsid w:val="49156DF5"/>
    <w:rsid w:val="49194B8B"/>
    <w:rsid w:val="491F5EC6"/>
    <w:rsid w:val="49520049"/>
    <w:rsid w:val="49816239"/>
    <w:rsid w:val="498521CD"/>
    <w:rsid w:val="499E6DEB"/>
    <w:rsid w:val="49CF51F6"/>
    <w:rsid w:val="49DB2F92"/>
    <w:rsid w:val="4A3B6D2F"/>
    <w:rsid w:val="4A54394D"/>
    <w:rsid w:val="4A58168F"/>
    <w:rsid w:val="4A5B2F2E"/>
    <w:rsid w:val="4A9B1CEA"/>
    <w:rsid w:val="4AA20B5D"/>
    <w:rsid w:val="4AAB74CF"/>
    <w:rsid w:val="4AEE2192"/>
    <w:rsid w:val="4AF34F14"/>
    <w:rsid w:val="4B4439C2"/>
    <w:rsid w:val="4B727C51"/>
    <w:rsid w:val="4B7309FB"/>
    <w:rsid w:val="4B754AFE"/>
    <w:rsid w:val="4B7F2C4C"/>
    <w:rsid w:val="4BBDE7C4"/>
    <w:rsid w:val="4BC41623"/>
    <w:rsid w:val="4BCE772F"/>
    <w:rsid w:val="4BE91149"/>
    <w:rsid w:val="4C057644"/>
    <w:rsid w:val="4C0C20D5"/>
    <w:rsid w:val="4C20442F"/>
    <w:rsid w:val="4C3B51D8"/>
    <w:rsid w:val="4C523EBC"/>
    <w:rsid w:val="4C673BD4"/>
    <w:rsid w:val="4C83051A"/>
    <w:rsid w:val="4C846878"/>
    <w:rsid w:val="4CAE1331"/>
    <w:rsid w:val="4CEB2121"/>
    <w:rsid w:val="4CF02261"/>
    <w:rsid w:val="4D3B2BA3"/>
    <w:rsid w:val="4D3F08E5"/>
    <w:rsid w:val="4D46724C"/>
    <w:rsid w:val="4D491763"/>
    <w:rsid w:val="4D502AF2"/>
    <w:rsid w:val="4D622825"/>
    <w:rsid w:val="4D662315"/>
    <w:rsid w:val="4DA42E3E"/>
    <w:rsid w:val="4DAA371F"/>
    <w:rsid w:val="4DAD1CF2"/>
    <w:rsid w:val="4DB90697"/>
    <w:rsid w:val="4DC4528E"/>
    <w:rsid w:val="4DCB2980"/>
    <w:rsid w:val="4E040E89"/>
    <w:rsid w:val="4E2D698F"/>
    <w:rsid w:val="4E600B13"/>
    <w:rsid w:val="4E6F51FA"/>
    <w:rsid w:val="4E8C7B5A"/>
    <w:rsid w:val="4ED908C5"/>
    <w:rsid w:val="4EE03C8C"/>
    <w:rsid w:val="4F212D4E"/>
    <w:rsid w:val="4F3501F1"/>
    <w:rsid w:val="4F5D5052"/>
    <w:rsid w:val="4F691C49"/>
    <w:rsid w:val="4F6E3703"/>
    <w:rsid w:val="4FA233AD"/>
    <w:rsid w:val="4FAC0B58"/>
    <w:rsid w:val="4FB31116"/>
    <w:rsid w:val="4FF260E2"/>
    <w:rsid w:val="5016042E"/>
    <w:rsid w:val="502B33A2"/>
    <w:rsid w:val="503A35E5"/>
    <w:rsid w:val="50483F54"/>
    <w:rsid w:val="505A536E"/>
    <w:rsid w:val="508A1E77"/>
    <w:rsid w:val="511644EB"/>
    <w:rsid w:val="51171077"/>
    <w:rsid w:val="51180B8E"/>
    <w:rsid w:val="5119144D"/>
    <w:rsid w:val="5139248C"/>
    <w:rsid w:val="51730B5D"/>
    <w:rsid w:val="51874806"/>
    <w:rsid w:val="519805C3"/>
    <w:rsid w:val="519F1952"/>
    <w:rsid w:val="51A33CAD"/>
    <w:rsid w:val="51D535C6"/>
    <w:rsid w:val="51E11F6A"/>
    <w:rsid w:val="51FC6DA4"/>
    <w:rsid w:val="52285DEB"/>
    <w:rsid w:val="52306F13"/>
    <w:rsid w:val="52412A09"/>
    <w:rsid w:val="52A360D6"/>
    <w:rsid w:val="52B72CCB"/>
    <w:rsid w:val="52B83EE8"/>
    <w:rsid w:val="52C8137C"/>
    <w:rsid w:val="52D25055"/>
    <w:rsid w:val="52E37F64"/>
    <w:rsid w:val="52F0054C"/>
    <w:rsid w:val="52FF1148"/>
    <w:rsid w:val="53346A12"/>
    <w:rsid w:val="53360094"/>
    <w:rsid w:val="535B5D4C"/>
    <w:rsid w:val="536A41E2"/>
    <w:rsid w:val="538928BA"/>
    <w:rsid w:val="542E3E24"/>
    <w:rsid w:val="54770964"/>
    <w:rsid w:val="547F78DD"/>
    <w:rsid w:val="5495528E"/>
    <w:rsid w:val="54994D7E"/>
    <w:rsid w:val="54B03E76"/>
    <w:rsid w:val="54E83610"/>
    <w:rsid w:val="55115C2A"/>
    <w:rsid w:val="55172147"/>
    <w:rsid w:val="55576C83"/>
    <w:rsid w:val="555962BC"/>
    <w:rsid w:val="556949DC"/>
    <w:rsid w:val="556A671B"/>
    <w:rsid w:val="558172DD"/>
    <w:rsid w:val="558C48E3"/>
    <w:rsid w:val="55AA2FBB"/>
    <w:rsid w:val="55AE4859"/>
    <w:rsid w:val="55BF0815"/>
    <w:rsid w:val="55C54ECC"/>
    <w:rsid w:val="55D122F6"/>
    <w:rsid w:val="55EA15E3"/>
    <w:rsid w:val="56206DD9"/>
    <w:rsid w:val="562909BE"/>
    <w:rsid w:val="563929F4"/>
    <w:rsid w:val="563A433F"/>
    <w:rsid w:val="56874E26"/>
    <w:rsid w:val="56A25A40"/>
    <w:rsid w:val="570921A3"/>
    <w:rsid w:val="57122BC6"/>
    <w:rsid w:val="57284198"/>
    <w:rsid w:val="572A6162"/>
    <w:rsid w:val="575907F5"/>
    <w:rsid w:val="57925AB5"/>
    <w:rsid w:val="57DF67F9"/>
    <w:rsid w:val="58160494"/>
    <w:rsid w:val="582157B7"/>
    <w:rsid w:val="584B5587"/>
    <w:rsid w:val="58627B2B"/>
    <w:rsid w:val="587D60DA"/>
    <w:rsid w:val="58A43CF2"/>
    <w:rsid w:val="58B303D9"/>
    <w:rsid w:val="58C919AA"/>
    <w:rsid w:val="58DA3BB7"/>
    <w:rsid w:val="58E6430A"/>
    <w:rsid w:val="58E82C2D"/>
    <w:rsid w:val="58E93DFA"/>
    <w:rsid w:val="59012EF2"/>
    <w:rsid w:val="591D19F1"/>
    <w:rsid w:val="595B0854"/>
    <w:rsid w:val="59BD150F"/>
    <w:rsid w:val="59E425D5"/>
    <w:rsid w:val="5A096502"/>
    <w:rsid w:val="5A1A3424"/>
    <w:rsid w:val="5A224C09"/>
    <w:rsid w:val="5A517EA9"/>
    <w:rsid w:val="5A5654C0"/>
    <w:rsid w:val="5A567682"/>
    <w:rsid w:val="5A6A4AC7"/>
    <w:rsid w:val="5A706581"/>
    <w:rsid w:val="5A713E1B"/>
    <w:rsid w:val="5A865DA5"/>
    <w:rsid w:val="5A9F523C"/>
    <w:rsid w:val="5AA916EE"/>
    <w:rsid w:val="5AC450A9"/>
    <w:rsid w:val="5AC661A1"/>
    <w:rsid w:val="5AE1122D"/>
    <w:rsid w:val="5B024F63"/>
    <w:rsid w:val="5B9B02F7"/>
    <w:rsid w:val="5BCC1553"/>
    <w:rsid w:val="5C2C0286"/>
    <w:rsid w:val="5C515F3F"/>
    <w:rsid w:val="5C6043D4"/>
    <w:rsid w:val="5C932A1D"/>
    <w:rsid w:val="5CBA7F88"/>
    <w:rsid w:val="5CC4367C"/>
    <w:rsid w:val="5CC76201"/>
    <w:rsid w:val="5CCB3F43"/>
    <w:rsid w:val="5D1D4073"/>
    <w:rsid w:val="5D3B347D"/>
    <w:rsid w:val="5D443CF5"/>
    <w:rsid w:val="5D9256DB"/>
    <w:rsid w:val="5D964551"/>
    <w:rsid w:val="5DA15EAE"/>
    <w:rsid w:val="5DB524FD"/>
    <w:rsid w:val="5DCC7F73"/>
    <w:rsid w:val="5DD92690"/>
    <w:rsid w:val="5E0B036F"/>
    <w:rsid w:val="5E192A8C"/>
    <w:rsid w:val="5E23390B"/>
    <w:rsid w:val="5E251431"/>
    <w:rsid w:val="5E2C27BF"/>
    <w:rsid w:val="5E40626B"/>
    <w:rsid w:val="5E4915C3"/>
    <w:rsid w:val="5E53131C"/>
    <w:rsid w:val="5EA031AD"/>
    <w:rsid w:val="5ECA3D86"/>
    <w:rsid w:val="5EE94B54"/>
    <w:rsid w:val="5F27742B"/>
    <w:rsid w:val="5F3A5A9D"/>
    <w:rsid w:val="5F3A7D88"/>
    <w:rsid w:val="5F3C4C84"/>
    <w:rsid w:val="5F4B3119"/>
    <w:rsid w:val="5F86167A"/>
    <w:rsid w:val="5F8C3B8D"/>
    <w:rsid w:val="5FB83F90"/>
    <w:rsid w:val="5FD41360"/>
    <w:rsid w:val="5FF30B03"/>
    <w:rsid w:val="60511222"/>
    <w:rsid w:val="606F2E37"/>
    <w:rsid w:val="60756186"/>
    <w:rsid w:val="607B7A2E"/>
    <w:rsid w:val="60BC38AA"/>
    <w:rsid w:val="60E47381"/>
    <w:rsid w:val="60FE4DE2"/>
    <w:rsid w:val="610619ED"/>
    <w:rsid w:val="61265BEC"/>
    <w:rsid w:val="613D2F35"/>
    <w:rsid w:val="615F4C5A"/>
    <w:rsid w:val="617F70AA"/>
    <w:rsid w:val="61DE64C6"/>
    <w:rsid w:val="61F32CAE"/>
    <w:rsid w:val="621A54FB"/>
    <w:rsid w:val="624F4CCE"/>
    <w:rsid w:val="6268309C"/>
    <w:rsid w:val="62A12410"/>
    <w:rsid w:val="62B2525D"/>
    <w:rsid w:val="62D96C8E"/>
    <w:rsid w:val="62E25B42"/>
    <w:rsid w:val="62EE44E7"/>
    <w:rsid w:val="63100901"/>
    <w:rsid w:val="63464323"/>
    <w:rsid w:val="63A92B04"/>
    <w:rsid w:val="63D23E09"/>
    <w:rsid w:val="63DF02D4"/>
    <w:rsid w:val="63E257EE"/>
    <w:rsid w:val="63FC0E86"/>
    <w:rsid w:val="642B2E74"/>
    <w:rsid w:val="642F4DB7"/>
    <w:rsid w:val="64462101"/>
    <w:rsid w:val="64757FF1"/>
    <w:rsid w:val="64814F72"/>
    <w:rsid w:val="64833355"/>
    <w:rsid w:val="64990483"/>
    <w:rsid w:val="64E75692"/>
    <w:rsid w:val="65313328"/>
    <w:rsid w:val="653528A1"/>
    <w:rsid w:val="653A1C66"/>
    <w:rsid w:val="653D1756"/>
    <w:rsid w:val="65493C57"/>
    <w:rsid w:val="65605444"/>
    <w:rsid w:val="65743330"/>
    <w:rsid w:val="65834996"/>
    <w:rsid w:val="65931376"/>
    <w:rsid w:val="65B5753E"/>
    <w:rsid w:val="65D57105"/>
    <w:rsid w:val="65EB7404"/>
    <w:rsid w:val="65FC4562"/>
    <w:rsid w:val="66383CCB"/>
    <w:rsid w:val="665B599A"/>
    <w:rsid w:val="667C005C"/>
    <w:rsid w:val="669D06D5"/>
    <w:rsid w:val="66B430DC"/>
    <w:rsid w:val="66BA33BC"/>
    <w:rsid w:val="66E0683D"/>
    <w:rsid w:val="67024A05"/>
    <w:rsid w:val="6716400D"/>
    <w:rsid w:val="67242BCD"/>
    <w:rsid w:val="672C55DE"/>
    <w:rsid w:val="67672ABA"/>
    <w:rsid w:val="67A71109"/>
    <w:rsid w:val="67B76EEF"/>
    <w:rsid w:val="67D41E38"/>
    <w:rsid w:val="67E43C81"/>
    <w:rsid w:val="67EE6D37"/>
    <w:rsid w:val="67FA5D46"/>
    <w:rsid w:val="68044E19"/>
    <w:rsid w:val="680E1188"/>
    <w:rsid w:val="681A5D7E"/>
    <w:rsid w:val="685748DD"/>
    <w:rsid w:val="68721717"/>
    <w:rsid w:val="688A5C82"/>
    <w:rsid w:val="689478DF"/>
    <w:rsid w:val="689E250C"/>
    <w:rsid w:val="689F0032"/>
    <w:rsid w:val="68C25AA6"/>
    <w:rsid w:val="68C61A62"/>
    <w:rsid w:val="69205616"/>
    <w:rsid w:val="69362744"/>
    <w:rsid w:val="69A00505"/>
    <w:rsid w:val="69CF4947"/>
    <w:rsid w:val="6A0B1E23"/>
    <w:rsid w:val="6A0C7949"/>
    <w:rsid w:val="6A162576"/>
    <w:rsid w:val="6A440E91"/>
    <w:rsid w:val="6A45128D"/>
    <w:rsid w:val="6A4B66C3"/>
    <w:rsid w:val="6A4C294C"/>
    <w:rsid w:val="6A647785"/>
    <w:rsid w:val="6A6B466F"/>
    <w:rsid w:val="6AA858C3"/>
    <w:rsid w:val="6AD42215"/>
    <w:rsid w:val="6AE306AA"/>
    <w:rsid w:val="6B09498D"/>
    <w:rsid w:val="6B0D15D1"/>
    <w:rsid w:val="6B122D3D"/>
    <w:rsid w:val="6B3158B9"/>
    <w:rsid w:val="6B350D3C"/>
    <w:rsid w:val="6B7268A4"/>
    <w:rsid w:val="6B7A4A17"/>
    <w:rsid w:val="6B7B4D86"/>
    <w:rsid w:val="6BA1346C"/>
    <w:rsid w:val="6BB12556"/>
    <w:rsid w:val="6BBF2EC5"/>
    <w:rsid w:val="6BDF2FAC"/>
    <w:rsid w:val="6BFB6097"/>
    <w:rsid w:val="6C054650"/>
    <w:rsid w:val="6C2076DB"/>
    <w:rsid w:val="6CD152B8"/>
    <w:rsid w:val="6D12171A"/>
    <w:rsid w:val="6D5B4E6F"/>
    <w:rsid w:val="6D5E04BB"/>
    <w:rsid w:val="6D602485"/>
    <w:rsid w:val="6D9C0FE4"/>
    <w:rsid w:val="6DAC1227"/>
    <w:rsid w:val="6DBB76BC"/>
    <w:rsid w:val="6DD24A05"/>
    <w:rsid w:val="6E361438"/>
    <w:rsid w:val="6E380D0C"/>
    <w:rsid w:val="6E4476B1"/>
    <w:rsid w:val="6E645FA5"/>
    <w:rsid w:val="6EAE7221"/>
    <w:rsid w:val="6EB32A89"/>
    <w:rsid w:val="6EBD1212"/>
    <w:rsid w:val="6F0D03EB"/>
    <w:rsid w:val="6F1654F2"/>
    <w:rsid w:val="6F510098"/>
    <w:rsid w:val="6F651FD5"/>
    <w:rsid w:val="6F863CF9"/>
    <w:rsid w:val="6F9C52CB"/>
    <w:rsid w:val="6FA4293B"/>
    <w:rsid w:val="6FA972C5"/>
    <w:rsid w:val="70660F0E"/>
    <w:rsid w:val="70787AE6"/>
    <w:rsid w:val="707B75D6"/>
    <w:rsid w:val="70903082"/>
    <w:rsid w:val="70932B72"/>
    <w:rsid w:val="70934920"/>
    <w:rsid w:val="70A46B2D"/>
    <w:rsid w:val="70A96FF7"/>
    <w:rsid w:val="70C25205"/>
    <w:rsid w:val="713F43EA"/>
    <w:rsid w:val="7150636D"/>
    <w:rsid w:val="716342F2"/>
    <w:rsid w:val="71704C61"/>
    <w:rsid w:val="71C07AE9"/>
    <w:rsid w:val="71F96A05"/>
    <w:rsid w:val="721750DD"/>
    <w:rsid w:val="721D26F3"/>
    <w:rsid w:val="72365F5B"/>
    <w:rsid w:val="72534367"/>
    <w:rsid w:val="72602CB8"/>
    <w:rsid w:val="726F4F19"/>
    <w:rsid w:val="729417B4"/>
    <w:rsid w:val="72DD1E82"/>
    <w:rsid w:val="73280316"/>
    <w:rsid w:val="7349576A"/>
    <w:rsid w:val="73726A6F"/>
    <w:rsid w:val="73774085"/>
    <w:rsid w:val="738453D1"/>
    <w:rsid w:val="73AD7AA7"/>
    <w:rsid w:val="73AF381F"/>
    <w:rsid w:val="73B46F4E"/>
    <w:rsid w:val="73DF5EFE"/>
    <w:rsid w:val="73E060CE"/>
    <w:rsid w:val="73EB2AF2"/>
    <w:rsid w:val="740F0761"/>
    <w:rsid w:val="74177616"/>
    <w:rsid w:val="741D5B67"/>
    <w:rsid w:val="742D6E39"/>
    <w:rsid w:val="74566390"/>
    <w:rsid w:val="74B310ED"/>
    <w:rsid w:val="74B44E65"/>
    <w:rsid w:val="74EE481B"/>
    <w:rsid w:val="7501454E"/>
    <w:rsid w:val="75205D72"/>
    <w:rsid w:val="75226D49"/>
    <w:rsid w:val="75363ACC"/>
    <w:rsid w:val="75367BDD"/>
    <w:rsid w:val="755F3023"/>
    <w:rsid w:val="757765BE"/>
    <w:rsid w:val="757B2645"/>
    <w:rsid w:val="75803086"/>
    <w:rsid w:val="75CB66F7"/>
    <w:rsid w:val="75F62E97"/>
    <w:rsid w:val="760140DA"/>
    <w:rsid w:val="760F645A"/>
    <w:rsid w:val="761738FD"/>
    <w:rsid w:val="761A08BE"/>
    <w:rsid w:val="7621477C"/>
    <w:rsid w:val="768216BE"/>
    <w:rsid w:val="76832D41"/>
    <w:rsid w:val="76AF7FDA"/>
    <w:rsid w:val="76B178AE"/>
    <w:rsid w:val="76D87530"/>
    <w:rsid w:val="76FD2AF3"/>
    <w:rsid w:val="7706409E"/>
    <w:rsid w:val="771E62EF"/>
    <w:rsid w:val="77204A34"/>
    <w:rsid w:val="777A0821"/>
    <w:rsid w:val="778B4A79"/>
    <w:rsid w:val="77AD276B"/>
    <w:rsid w:val="77BEF837"/>
    <w:rsid w:val="780B1240"/>
    <w:rsid w:val="78412EB3"/>
    <w:rsid w:val="78BB2C66"/>
    <w:rsid w:val="78CE2999"/>
    <w:rsid w:val="78D45AD6"/>
    <w:rsid w:val="78E977D3"/>
    <w:rsid w:val="792720A9"/>
    <w:rsid w:val="79295E21"/>
    <w:rsid w:val="79297BCF"/>
    <w:rsid w:val="792E3438"/>
    <w:rsid w:val="79352A18"/>
    <w:rsid w:val="796B01E8"/>
    <w:rsid w:val="79A951B4"/>
    <w:rsid w:val="79C8388C"/>
    <w:rsid w:val="79D25697"/>
    <w:rsid w:val="79D97B90"/>
    <w:rsid w:val="79E306C6"/>
    <w:rsid w:val="7A0D129F"/>
    <w:rsid w:val="7A3C4663"/>
    <w:rsid w:val="7A684727"/>
    <w:rsid w:val="7A6D2906"/>
    <w:rsid w:val="7A6D4434"/>
    <w:rsid w:val="7A6D7F90"/>
    <w:rsid w:val="7A6F1F5A"/>
    <w:rsid w:val="7A9D1530"/>
    <w:rsid w:val="7AAD2A82"/>
    <w:rsid w:val="7AF4420D"/>
    <w:rsid w:val="7AF474D6"/>
    <w:rsid w:val="7B09415C"/>
    <w:rsid w:val="7B2F0649"/>
    <w:rsid w:val="7B486307"/>
    <w:rsid w:val="7B4A207F"/>
    <w:rsid w:val="7B4C4049"/>
    <w:rsid w:val="7B672C31"/>
    <w:rsid w:val="7B71585E"/>
    <w:rsid w:val="7BAD0F8C"/>
    <w:rsid w:val="7BC462D5"/>
    <w:rsid w:val="7BCD84DE"/>
    <w:rsid w:val="7C480CB4"/>
    <w:rsid w:val="7C611D76"/>
    <w:rsid w:val="7C7C095E"/>
    <w:rsid w:val="7C806ED5"/>
    <w:rsid w:val="7CB225D2"/>
    <w:rsid w:val="7CD2057E"/>
    <w:rsid w:val="7D2C7C8E"/>
    <w:rsid w:val="7D3923AB"/>
    <w:rsid w:val="7D641299"/>
    <w:rsid w:val="7D711B45"/>
    <w:rsid w:val="7D7D04EA"/>
    <w:rsid w:val="7D906276"/>
    <w:rsid w:val="7D961FCE"/>
    <w:rsid w:val="7DB5442F"/>
    <w:rsid w:val="7DCA2B04"/>
    <w:rsid w:val="7DD10836"/>
    <w:rsid w:val="7DE721D6"/>
    <w:rsid w:val="7E4259E5"/>
    <w:rsid w:val="7E6A7295"/>
    <w:rsid w:val="7E7B38B3"/>
    <w:rsid w:val="7EA50D2E"/>
    <w:rsid w:val="7EB0669D"/>
    <w:rsid w:val="7ED76320"/>
    <w:rsid w:val="7ED92098"/>
    <w:rsid w:val="7EEB03C0"/>
    <w:rsid w:val="7EF25524"/>
    <w:rsid w:val="7EF667A6"/>
    <w:rsid w:val="7F007624"/>
    <w:rsid w:val="7F080287"/>
    <w:rsid w:val="7F192494"/>
    <w:rsid w:val="7F274786"/>
    <w:rsid w:val="7F572FBC"/>
    <w:rsid w:val="7F5F5866"/>
    <w:rsid w:val="7F6851CA"/>
    <w:rsid w:val="7FBB354B"/>
    <w:rsid w:val="7FD0349B"/>
    <w:rsid w:val="7FEE592B"/>
    <w:rsid w:val="7FEF5EF8"/>
    <w:rsid w:val="AFDF6372"/>
    <w:rsid w:val="BD4FF309"/>
    <w:rsid w:val="CF6A99F1"/>
    <w:rsid w:val="D6DFC1AD"/>
    <w:rsid w:val="DCEF12E5"/>
    <w:rsid w:val="DFFEC757"/>
    <w:rsid w:val="EEDF3687"/>
    <w:rsid w:val="F7F7FA2F"/>
    <w:rsid w:val="FBFE8AA4"/>
    <w:rsid w:val="FDC7FFCB"/>
    <w:rsid w:val="FDF78503"/>
    <w:rsid w:val="FDF7CE81"/>
    <w:rsid w:val="FEA34C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after="0" w:line="560" w:lineRule="exact"/>
      <w:ind w:left="0" w:leftChars="0" w:firstLine="420" w:firstLineChars="200"/>
    </w:pPr>
    <w:rPr>
      <w:kern w:val="0"/>
      <w:sz w:val="20"/>
      <w:szCs w:val="20"/>
    </w:rPr>
  </w:style>
  <w:style w:type="paragraph" w:styleId="3">
    <w:name w:val="Body Text Indent"/>
    <w:basedOn w:val="1"/>
    <w:qFormat/>
    <w:uiPriority w:val="0"/>
    <w:pPr>
      <w:spacing w:after="120"/>
      <w:ind w:left="420" w:leftChars="200"/>
    </w:pPr>
  </w:style>
  <w:style w:type="paragraph" w:customStyle="1" w:styleId="4">
    <w:name w:val="Default"/>
    <w:unhideWhenUsed/>
    <w:qFormat/>
    <w:uiPriority w:val="0"/>
    <w:pPr>
      <w:widowControl w:val="0"/>
      <w:autoSpaceDE w:val="0"/>
      <w:autoSpaceDN w:val="0"/>
      <w:adjustRightInd w:val="0"/>
    </w:pPr>
    <w:rPr>
      <w:rFonts w:hint="eastAsia" w:ascii="黑体" w:hAnsi="黑体" w:eastAsia="黑体" w:cs="Times New Roman"/>
      <w:color w:val="000000"/>
      <w:sz w:val="24"/>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character" w:customStyle="1" w:styleId="12">
    <w:name w:val="font01"/>
    <w:basedOn w:val="10"/>
    <w:qFormat/>
    <w:uiPriority w:val="0"/>
    <w:rPr>
      <w:rFonts w:hint="eastAsia" w:ascii="宋体" w:hAnsi="宋体" w:eastAsia="宋体" w:cs="宋体"/>
      <w:color w:val="000000"/>
      <w:sz w:val="22"/>
      <w:szCs w:val="22"/>
      <w:u w:val="none"/>
    </w:rPr>
  </w:style>
  <w:style w:type="character" w:customStyle="1" w:styleId="13">
    <w:name w:val="font51"/>
    <w:basedOn w:val="10"/>
    <w:qFormat/>
    <w:uiPriority w:val="0"/>
    <w:rPr>
      <w:rFonts w:hint="eastAsia" w:ascii="宋体" w:hAnsi="宋体" w:eastAsia="宋体" w:cs="宋体"/>
      <w:color w:val="FF0000"/>
      <w:sz w:val="22"/>
      <w:szCs w:val="22"/>
      <w:u w:val="none"/>
    </w:rPr>
  </w:style>
  <w:style w:type="character" w:customStyle="1" w:styleId="14">
    <w:name w:val="font41"/>
    <w:basedOn w:val="10"/>
    <w:qFormat/>
    <w:uiPriority w:val="0"/>
    <w:rPr>
      <w:rFonts w:hint="eastAsia" w:ascii="宋体" w:hAnsi="宋体" w:eastAsia="宋体" w:cs="宋体"/>
      <w:color w:val="000000"/>
      <w:sz w:val="22"/>
      <w:szCs w:val="22"/>
      <w:u w:val="none"/>
    </w:rPr>
  </w:style>
  <w:style w:type="character" w:customStyle="1" w:styleId="15">
    <w:name w:val="font71"/>
    <w:basedOn w:val="10"/>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3079</Words>
  <Characters>3220</Characters>
  <Lines>0</Lines>
  <Paragraphs>0</Paragraphs>
  <TotalTime>6</TotalTime>
  <ScaleCrop>false</ScaleCrop>
  <LinksUpToDate>false</LinksUpToDate>
  <CharactersWithSpaces>3787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2022-07-26T09:24:00Z</dcterms:created>
  <dc:creator>37501</dc:creator>
  <cp:lastModifiedBy>LTGX03</cp:lastModifiedBy>
  <cp:lastPrinted>2025-08-14T03:16:00Z</cp:lastPrinted>
  <dcterms:modified xsi:type="dcterms:W3CDTF">2025-08-18T03:02:08Z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E2632BE65DEB4323A53FE6D51128AFD0_13</vt:lpwstr>
  </property>
  <property fmtid="{D5CDD505-2E9C-101B-9397-08002B2CF9AE}" pid="4" name="KSOTemplateDocerSaveRecord">
    <vt:lpwstr>eyJoZGlkIjoiZDJjMTlmOWI2YjliZGRhZDkwNTU2OGJkNmFkYTU0YzAifQ==</vt:lpwstr>
  </property>
</Properties>
</file>