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鲁人社函〔2025〕91号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0" w:firstLineChars="0"/>
        <w:jc w:val="center"/>
        <w:textAlignment w:val="auto"/>
        <w:rPr>
          <w:rFonts w:hint="eastAsia" w:ascii="方正小标宋简体" w:eastAsia="方正小标宋简体"/>
          <w:color w:val="auto"/>
          <w:spacing w:val="-4"/>
          <w:sz w:val="44"/>
          <w:lang w:val="en-US" w:eastAsia="zh-CN"/>
        </w:rPr>
      </w:pPr>
      <w:bookmarkStart w:id="2" w:name="_GoBack"/>
      <w:r>
        <w:rPr>
          <w:rFonts w:hint="eastAsia" w:ascii="方正小标宋简体" w:eastAsia="方正小标宋简体"/>
          <w:color w:val="auto"/>
          <w:spacing w:val="-4"/>
          <w:sz w:val="44"/>
          <w:lang w:val="en-US" w:eastAsia="zh-CN"/>
        </w:rPr>
        <w:t>山东省人力资源和社会保障厅</w:t>
      </w:r>
      <w:r>
        <w:rPr>
          <w:rFonts w:hint="eastAsia" w:ascii="方正小标宋简体" w:eastAsia="方正小标宋简体"/>
          <w:color w:val="auto"/>
          <w:spacing w:val="-4"/>
          <w:sz w:val="44"/>
          <w:lang w:val="en-US" w:eastAsia="zh"/>
        </w:rPr>
        <w:t xml:space="preserve"> </w:t>
      </w:r>
      <w:r>
        <w:rPr>
          <w:rFonts w:hint="eastAsia" w:ascii="方正小标宋简体" w:eastAsia="方正小标宋简体"/>
          <w:color w:val="auto"/>
          <w:spacing w:val="-4"/>
          <w:sz w:val="44"/>
          <w:lang w:val="en-US" w:eastAsia="zh-CN"/>
        </w:rPr>
        <w:t>山东省大数据局</w:t>
      </w:r>
      <w:bookmarkStart w:id="0" w:name="OLE_LINK2"/>
    </w:p>
    <w:bookmarkEnd w:id="2"/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0" w:firstLineChars="0"/>
        <w:jc w:val="center"/>
        <w:textAlignment w:val="auto"/>
        <w:rPr>
          <w:rFonts w:hint="eastAsia" w:ascii="方正小标宋简体" w:eastAsia="方正小标宋简体"/>
          <w:color w:val="auto"/>
          <w:sz w:val="44"/>
        </w:rPr>
      </w:pPr>
      <w:r>
        <w:rPr>
          <w:rFonts w:hint="eastAsia" w:ascii="方正小标宋简体" w:eastAsia="方正小标宋简体"/>
          <w:color w:val="auto"/>
          <w:sz w:val="44"/>
        </w:rPr>
        <w:t>关于</w:t>
      </w:r>
      <w:r>
        <w:rPr>
          <w:rFonts w:hint="eastAsia" w:ascii="方正小标宋简体" w:eastAsia="方正小标宋简体"/>
          <w:color w:val="auto"/>
          <w:sz w:val="44"/>
          <w:lang w:val="en-US" w:eastAsia="zh-CN"/>
        </w:rPr>
        <w:t>公布</w:t>
      </w:r>
      <w:r>
        <w:rPr>
          <w:rFonts w:hint="eastAsia" w:ascii="方正小标宋简体" w:eastAsia="方正小标宋简体"/>
          <w:color w:val="auto"/>
          <w:sz w:val="44"/>
        </w:rPr>
        <w:t>首批山东省“数智就业”专家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0" w:firstLineChars="0"/>
        <w:jc w:val="center"/>
        <w:textAlignment w:val="auto"/>
        <w:rPr>
          <w:rFonts w:hint="eastAsia" w:ascii="方正小标宋简体" w:eastAsia="方正小标宋简体"/>
          <w:color w:val="auto"/>
          <w:sz w:val="44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44"/>
        </w:rPr>
        <w:t>服务团成员名单的</w:t>
      </w:r>
      <w:bookmarkEnd w:id="0"/>
      <w:r>
        <w:rPr>
          <w:rFonts w:hint="eastAsia" w:ascii="方正小标宋简体" w:eastAsia="方正小标宋简体"/>
          <w:color w:val="auto"/>
          <w:sz w:val="44"/>
          <w:lang w:val="en-US" w:eastAsia="zh-CN"/>
        </w:rPr>
        <w:t>通知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0" w:firstLineChars="0"/>
        <w:jc w:val="both"/>
        <w:textAlignment w:val="auto"/>
        <w:rPr>
          <w:rFonts w:hint="eastAsia" w:ascii="方正小标宋简体" w:eastAsia="方正小标宋简体"/>
          <w:color w:val="auto"/>
          <w:sz w:val="44"/>
        </w:rPr>
      </w:pP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sz w:val="32"/>
          <w:szCs w:val="32"/>
          <w:shd w:val="clear"/>
        </w:rPr>
        <w:t>各</w:t>
      </w:r>
      <w:r>
        <w:rPr>
          <w:rFonts w:hint="eastAsia" w:cs="仿宋_GB2312"/>
          <w:i w:val="0"/>
          <w:iCs w:val="0"/>
          <w:color w:val="auto"/>
          <w:spacing w:val="0"/>
          <w:sz w:val="32"/>
          <w:szCs w:val="32"/>
          <w:shd w:val="clear"/>
          <w:lang w:eastAsia="zh"/>
        </w:rPr>
        <w:t>市人力资源社会保障局、大数据局，各有关单位</w:t>
      </w:r>
      <w:r>
        <w:rPr>
          <w:rFonts w:hint="eastAsia" w:cs="仿宋_GB2312"/>
          <w:i w:val="0"/>
          <w:iCs w:val="0"/>
          <w:color w:val="auto"/>
          <w:spacing w:val="0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cs="仿宋_GB2312"/>
          <w:color w:val="auto"/>
          <w:sz w:val="32"/>
          <w:szCs w:val="32"/>
          <w:shd w:val="clear" w:color="auto" w:fill="FFFFFF"/>
          <w:lang w:eastAsia="zh"/>
        </w:rPr>
        <w:t>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《山东省人力资源和社会保障厅 山东省大数据局关于征集首批山东省“数智就业”专家服务团成员的通知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》</w:t>
      </w:r>
      <w:r>
        <w:rPr>
          <w:rFonts w:hint="eastAsia" w:cs="仿宋_GB2312"/>
          <w:color w:val="auto"/>
          <w:sz w:val="32"/>
          <w:szCs w:val="32"/>
          <w:highlight w:val="none"/>
          <w:shd w:val="clear" w:color="auto" w:fill="FFFFFF"/>
          <w:lang w:eastAsia="zh"/>
        </w:rPr>
        <w:t>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确定</w:t>
      </w:r>
      <w:r>
        <w:rPr>
          <w:rFonts w:hint="eastAsia" w:cs="仿宋_GB2312"/>
          <w:color w:val="auto"/>
          <w:sz w:val="32"/>
          <w:szCs w:val="32"/>
          <w:highlight w:val="none"/>
          <w:shd w:val="clear" w:color="auto" w:fill="FFFFFF"/>
          <w:lang w:val="en-US" w:eastAsia="zh"/>
        </w:rPr>
        <w:t>青岛市公共就业和人才服务中心顾维高等30人为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首批山东省“数智就业”专家服务团成员，聘期3年，现将名单</w:t>
      </w:r>
      <w:r>
        <w:rPr>
          <w:rFonts w:hint="eastAsia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予以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公布。专家实行动态管理，</w:t>
      </w:r>
      <w:r>
        <w:rPr>
          <w:rFonts w:hint="eastAsia" w:cs="仿宋_GB2312"/>
          <w:color w:val="auto"/>
          <w:sz w:val="32"/>
          <w:szCs w:val="32"/>
          <w:highlight w:val="none"/>
          <w:shd w:val="clear" w:color="auto" w:fill="FFFFFF"/>
          <w:lang w:val="en-US" w:eastAsia="zh"/>
        </w:rPr>
        <w:t>下步将根据工作需要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适时</w:t>
      </w:r>
      <w:r>
        <w:rPr>
          <w:rFonts w:hint="eastAsia" w:cs="仿宋_GB2312"/>
          <w:color w:val="auto"/>
          <w:sz w:val="32"/>
          <w:szCs w:val="32"/>
          <w:highlight w:val="none"/>
          <w:shd w:val="clear" w:color="auto" w:fill="FFFFFF"/>
          <w:lang w:val="en-US" w:eastAsia="zh"/>
        </w:rPr>
        <w:t>补充更新人员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名单。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 w:firstLineChars="200"/>
        <w:jc w:val="both"/>
        <w:textAlignment w:val="auto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 w:firstLineChars="200"/>
        <w:jc w:val="both"/>
        <w:textAlignment w:val="auto"/>
        <w:rPr>
          <w:rFonts w:hint="eastAsia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/>
          <w:color w:val="auto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首批山东省“数智就业”专家服务团成员</w:t>
      </w:r>
      <w:r>
        <w:rPr>
          <w:rFonts w:hint="eastAsia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名单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tbl>
      <w:tblPr>
        <w:tblStyle w:val="12"/>
        <w:tblW w:w="9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>山东省人力资源和社会保障厅</w:t>
            </w:r>
          </w:p>
        </w:tc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>山东省大数据局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                       2025年8月14日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（此件主动公开）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/>
          <w:color w:val="auto"/>
          <w:spacing w:val="0"/>
          <w:lang w:val="en-US" w:eastAsia="zh-CN"/>
        </w:rPr>
      </w:pPr>
      <w:r>
        <w:rPr>
          <w:rFonts w:hint="eastAsia"/>
          <w:color w:val="auto"/>
          <w:spacing w:val="0"/>
          <w:lang w:val="en-US" w:eastAsia="zh-CN"/>
        </w:rPr>
        <w:t>（</w:t>
      </w:r>
      <w:r>
        <w:rPr>
          <w:rFonts w:hint="eastAsia"/>
          <w:color w:val="auto"/>
          <w:spacing w:val="0"/>
          <w:sz w:val="32"/>
          <w:lang w:val="en-US" w:eastAsia="zh-CN"/>
        </w:rPr>
        <w:t>联系单位：省公共就业和人才服务中心就业失业监测处</w:t>
      </w:r>
      <w:r>
        <w:rPr>
          <w:rFonts w:hint="eastAsia"/>
          <w:color w:val="auto"/>
          <w:spacing w:val="0"/>
          <w:lang w:val="en-US" w:eastAsia="zh-CN"/>
        </w:rPr>
        <w:t>）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br w:type="page"/>
      </w:r>
    </w:p>
    <w:p>
      <w:pPr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件</w:t>
      </w:r>
    </w:p>
    <w:p>
      <w:pPr>
        <w:pStyle w:val="5"/>
        <w:rPr>
          <w:rFonts w:hint="eastAsia"/>
          <w:color w:val="auto"/>
          <w:lang w:val="en-US" w:eastAsia="zh-CN"/>
        </w:rPr>
      </w:pPr>
    </w:p>
    <w:p>
      <w:pPr>
        <w:pStyle w:val="5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首批山东省“数智就业”专家服务团</w:t>
      </w:r>
    </w:p>
    <w:p>
      <w:pPr>
        <w:pStyle w:val="5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成员名单</w:t>
      </w:r>
    </w:p>
    <w:p>
      <w:pPr>
        <w:pStyle w:val="5"/>
        <w:jc w:val="center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排名不分先后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</w:p>
    <w:p>
      <w:pPr>
        <w:pStyle w:val="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tbl>
      <w:tblPr>
        <w:tblStyle w:val="11"/>
        <w:tblW w:w="914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2119"/>
        <w:gridCol w:w="60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姓名</w:t>
            </w: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工作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顾维高</w:t>
            </w: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青岛市公共就业和人才服务中心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璟</w:t>
            </w: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淄博市公共就业和人才服务中心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孟庆峰</w:t>
            </w: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枣庄市公共就业和人才服务中心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张素青</w:t>
            </w: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东营市公共就业和人才服务中心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曹文兰</w:t>
            </w: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</w:t>
            </w: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明</w:t>
            </w: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潍坊市公共就业和人才服务中心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勇</w:t>
            </w: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泰安市人力资源和社会保障局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徐亚光</w:t>
            </w: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王政之</w:t>
            </w: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日照市公共就业和人才服务中心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</w:t>
            </w: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临沂市人力资源社会保障服务中心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赵</w:t>
            </w: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宁</w:t>
            </w: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滨州市公共就业和人才服务中心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都海明</w:t>
            </w: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山东省大数据局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林</w:t>
            </w: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庆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烟台市大数据中心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朱少伟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潍坊市大数据中心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李吉峰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泰安市大数据</w:t>
            </w: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</w:t>
            </w: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强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威海市大数据中心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郑晓势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山东省人大</w:t>
            </w: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常委会机关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综合保障中心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王迎春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</w:t>
            </w: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冯兰东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山东建筑大学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李传军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齐鲁工业大学(山东省科学院)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吴远庆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鲁东大学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魏宝懿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山东女子学院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</w:t>
            </w: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浩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山东青年政治学院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尹建堃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第四届中国就业促进会</w:t>
            </w: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筹备委员会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副主任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徐可彬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山东省公共就业和人才服务中心</w:t>
            </w: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原二级调研员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1" w:name="OLE_LINK5" w:colFirst="1" w:colLast="2"/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王兆雨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百度在线网络技术（北京）有限公司</w:t>
            </w:r>
          </w:p>
        </w:tc>
      </w:tr>
      <w:bookmarkEnd w:id="1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杨其云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北京网聘信息技术有限公司济南分公司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李兆翔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北京麦乐文创科技有限公司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朱  涛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政和科技股份有限公司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于</w:t>
            </w:r>
            <w:r>
              <w:rPr>
                <w:rFonts w:hint="eastAsia" w:hAnsi="宋体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力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山东博智言教育科技有限公司</w:t>
            </w:r>
          </w:p>
        </w:tc>
      </w:tr>
    </w:tbl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sectPr>
      <w:footerReference r:id="rId3" w:type="default"/>
      <w:pgSz w:w="11906" w:h="16838"/>
      <w:pgMar w:top="2098" w:right="1531" w:bottom="1814" w:left="1531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287" w:usb1="00000000" w:usb2="00000000" w:usb3="00000000" w:csb0="4000009F" w:csb1="DFD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0287" w:usb1="00000000" w:usb2="00000000" w:usb3="00000000" w:csb0="4000009F" w:csb1="DFD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287" w:usb1="00000000" w:usb2="00000000" w:usb3="00000000" w:csb0="4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240" w:lineRule="auto"/>
      <w:ind w:left="0" w:leftChars="0" w:right="0" w:rightChars="0" w:firstLine="0" w:firstLineChars="0"/>
      <w:jc w:val="both"/>
      <w:textAlignment w:val="auto"/>
      <w:outlineLvl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BFDD"/>
    <w:multiLevelType w:val="singleLevel"/>
    <w:tmpl w:val="1C5BBFDD"/>
    <w:lvl w:ilvl="0" w:tentative="0">
      <w:start w:val="1"/>
      <w:numFmt w:val="chineseCounting"/>
      <w:pStyle w:val="4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4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D5DC2"/>
    <w:rsid w:val="04065C29"/>
    <w:rsid w:val="0943250B"/>
    <w:rsid w:val="0D8F9902"/>
    <w:rsid w:val="0F6812D4"/>
    <w:rsid w:val="147B25BB"/>
    <w:rsid w:val="173947A8"/>
    <w:rsid w:val="17C5464C"/>
    <w:rsid w:val="19585D7B"/>
    <w:rsid w:val="1B272228"/>
    <w:rsid w:val="1BB76ED5"/>
    <w:rsid w:val="1BFF149C"/>
    <w:rsid w:val="1D820DE3"/>
    <w:rsid w:val="1DEBB783"/>
    <w:rsid w:val="1FA9389D"/>
    <w:rsid w:val="25EA60A7"/>
    <w:rsid w:val="29C918A5"/>
    <w:rsid w:val="29E1421C"/>
    <w:rsid w:val="2A5D7228"/>
    <w:rsid w:val="2ADE10FF"/>
    <w:rsid w:val="2BAF5CE8"/>
    <w:rsid w:val="2C1F3172"/>
    <w:rsid w:val="2EBFB065"/>
    <w:rsid w:val="2ED90510"/>
    <w:rsid w:val="30575799"/>
    <w:rsid w:val="30853D6B"/>
    <w:rsid w:val="313E7A7D"/>
    <w:rsid w:val="3233618E"/>
    <w:rsid w:val="32977517"/>
    <w:rsid w:val="338A6DD9"/>
    <w:rsid w:val="372431A9"/>
    <w:rsid w:val="389C6123"/>
    <w:rsid w:val="39484E09"/>
    <w:rsid w:val="3A3FD1BD"/>
    <w:rsid w:val="3CA54EE3"/>
    <w:rsid w:val="3EBA3A19"/>
    <w:rsid w:val="3F6475AB"/>
    <w:rsid w:val="3F9F6423"/>
    <w:rsid w:val="3FD7588D"/>
    <w:rsid w:val="40860C13"/>
    <w:rsid w:val="435C1F1C"/>
    <w:rsid w:val="43BA625C"/>
    <w:rsid w:val="43D82C49"/>
    <w:rsid w:val="440C54E6"/>
    <w:rsid w:val="44FA23B6"/>
    <w:rsid w:val="4FA25BD4"/>
    <w:rsid w:val="4FF00766"/>
    <w:rsid w:val="4FF82750"/>
    <w:rsid w:val="53B11199"/>
    <w:rsid w:val="547E1CAE"/>
    <w:rsid w:val="565E39A4"/>
    <w:rsid w:val="56E60DBD"/>
    <w:rsid w:val="57DFDABA"/>
    <w:rsid w:val="58D07A89"/>
    <w:rsid w:val="5C195484"/>
    <w:rsid w:val="5CD63993"/>
    <w:rsid w:val="5D974117"/>
    <w:rsid w:val="5DBC0090"/>
    <w:rsid w:val="5F2A342A"/>
    <w:rsid w:val="609E5846"/>
    <w:rsid w:val="60E0695E"/>
    <w:rsid w:val="61807AA7"/>
    <w:rsid w:val="652B31CB"/>
    <w:rsid w:val="65863920"/>
    <w:rsid w:val="65965D07"/>
    <w:rsid w:val="66965CDC"/>
    <w:rsid w:val="68192BF0"/>
    <w:rsid w:val="69AE2C12"/>
    <w:rsid w:val="6A7439EF"/>
    <w:rsid w:val="6B3A1A71"/>
    <w:rsid w:val="6E311DDF"/>
    <w:rsid w:val="6FC00AB8"/>
    <w:rsid w:val="70D03B5E"/>
    <w:rsid w:val="711A2681"/>
    <w:rsid w:val="71B46975"/>
    <w:rsid w:val="7292340F"/>
    <w:rsid w:val="73397B03"/>
    <w:rsid w:val="74A521EF"/>
    <w:rsid w:val="750D1EEA"/>
    <w:rsid w:val="755423BD"/>
    <w:rsid w:val="75DE0E9B"/>
    <w:rsid w:val="76397F43"/>
    <w:rsid w:val="76BFA8F6"/>
    <w:rsid w:val="76BFADF5"/>
    <w:rsid w:val="76F372BB"/>
    <w:rsid w:val="7B004296"/>
    <w:rsid w:val="7B2A45FD"/>
    <w:rsid w:val="7C061B42"/>
    <w:rsid w:val="7D53F03F"/>
    <w:rsid w:val="7DA68553"/>
    <w:rsid w:val="7DFB7A03"/>
    <w:rsid w:val="7EA45D2D"/>
    <w:rsid w:val="7EDF87EE"/>
    <w:rsid w:val="7F2B6021"/>
    <w:rsid w:val="7F618DE1"/>
    <w:rsid w:val="7F6ED444"/>
    <w:rsid w:val="7F9F66F0"/>
    <w:rsid w:val="7FC93D68"/>
    <w:rsid w:val="9C57EF09"/>
    <w:rsid w:val="B9DD36BB"/>
    <w:rsid w:val="BDE71ED4"/>
    <w:rsid w:val="EA7B5EB7"/>
    <w:rsid w:val="F3D7941C"/>
    <w:rsid w:val="FC3582ED"/>
    <w:rsid w:val="FDFD2C25"/>
    <w:rsid w:val="FE35EA70"/>
    <w:rsid w:val="FF5FC096"/>
    <w:rsid w:val="FF7B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560" w:lineRule="exact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numPr>
        <w:ilvl w:val="0"/>
        <w:numId w:val="1"/>
      </w:numPr>
      <w:spacing w:before="0" w:beforeAutospacing="0" w:afterAutospacing="0"/>
      <w:jc w:val="left"/>
      <w:outlineLvl w:val="0"/>
    </w:pPr>
    <w:rPr>
      <w:rFonts w:hint="eastAsia" w:ascii="宋体" w:hAnsi="宋体" w:eastAsia="黑体" w:cs="宋体"/>
      <w:bCs/>
      <w:kern w:val="44"/>
      <w:sz w:val="32"/>
      <w:szCs w:val="48"/>
      <w:lang w:bidi="ar"/>
    </w:rPr>
  </w:style>
  <w:style w:type="character" w:default="1" w:styleId="9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/>
      <w:ind w:firstLine="420" w:firstLineChars="200"/>
    </w:pPr>
    <w:rPr>
      <w:szCs w:val="20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qFormat/>
    <w:uiPriority w:val="0"/>
    <w:rPr>
      <w:sz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Emphasis"/>
    <w:basedOn w:val="9"/>
    <w:qFormat/>
    <w:uiPriority w:val="0"/>
    <w:rPr>
      <w:i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803</Words>
  <Characters>833</Characters>
  <Lines>0</Lines>
  <Paragraphs>0</Paragraphs>
  <ScaleCrop>false</ScaleCrop>
  <LinksUpToDate>false</LinksUpToDate>
  <CharactersWithSpaces>883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2023-11-19T21:17:00Z</dcterms:created>
  <dc:creator>17846</dc:creator>
  <cp:lastModifiedBy>LTGX04</cp:lastModifiedBy>
  <dcterms:modified xsi:type="dcterms:W3CDTF">2025-08-18T02:20:30Z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  <property fmtid="{D5CDD505-2E9C-101B-9397-08002B2CF9AE}" pid="3" name="ICV">
    <vt:lpwstr>2B958FE2ADA4467EB7E81CBDCAC9475F</vt:lpwstr>
  </property>
</Properties>
</file>