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3DCCF">
      <w:pPr>
        <w:spacing w:before="100" w:beforeAutospacing="1" w:after="100" w:afterAutospacing="1" w:line="560" w:lineRule="exact"/>
        <w:jc w:val="both"/>
        <w:rPr>
          <w:rFonts w:ascii="LinTimes" w:hAnsi="LinTimes" w:eastAsia="华文中宋" w:cs="LinTimes"/>
          <w:b/>
          <w:color w:val="000000"/>
          <w:sz w:val="44"/>
          <w:szCs w:val="44"/>
        </w:rPr>
      </w:pPr>
    </w:p>
    <w:p w14:paraId="77FBE40A">
      <w:pPr>
        <w:pStyle w:val="3"/>
        <w:ind w:firstLine="640"/>
      </w:pPr>
    </w:p>
    <w:p w14:paraId="22BBB4E3">
      <w:pPr>
        <w:spacing w:before="100" w:beforeAutospacing="1" w:after="100" w:afterAutospacing="1" w:line="560" w:lineRule="exact"/>
        <w:jc w:val="center"/>
        <w:rPr>
          <w:rFonts w:ascii="LinTimes" w:hAnsi="LinTimes" w:eastAsia="华文中宋" w:cs="LinTimes"/>
          <w:b/>
          <w:color w:val="000000"/>
          <w:sz w:val="44"/>
          <w:szCs w:val="44"/>
        </w:rPr>
      </w:pPr>
      <w:r>
        <w:rPr>
          <w:rFonts w:hint="eastAsia" w:ascii="LinTimes" w:hAnsi="LinTimes" w:eastAsia="华文中宋" w:cs="LinTimes"/>
          <w:b/>
          <w:color w:val="000000"/>
          <w:sz w:val="44"/>
          <w:szCs w:val="44"/>
          <w:lang w:eastAsia="zh-Hans"/>
        </w:rPr>
        <w:t>温州市</w:t>
      </w:r>
      <w:r>
        <w:rPr>
          <w:rFonts w:ascii="LinTimes" w:hAnsi="LinTimes" w:eastAsia="华文中宋" w:cs="LinTimes"/>
          <w:b/>
          <w:color w:val="000000"/>
          <w:sz w:val="44"/>
          <w:szCs w:val="44"/>
        </w:rPr>
        <w:t>技能大赛</w:t>
      </w:r>
    </w:p>
    <w:p w14:paraId="644CC757">
      <w:pPr>
        <w:spacing w:line="560" w:lineRule="exact"/>
        <w:jc w:val="center"/>
        <w:outlineLvl w:val="0"/>
        <w:rPr>
          <w:rFonts w:ascii="LinTimes" w:hAnsi="LinTimes" w:eastAsia="华文中宋" w:cs="LinTimes"/>
          <w:b/>
          <w:sz w:val="44"/>
          <w:szCs w:val="44"/>
          <w:lang w:val="en-AU"/>
        </w:rPr>
      </w:pPr>
      <w:r>
        <w:rPr>
          <w:rFonts w:hint="eastAsia" w:ascii="LinTimes" w:hAnsi="LinTimes" w:eastAsia="华文中宋" w:cs="LinTimes"/>
          <w:b/>
          <w:color w:val="000000"/>
          <w:sz w:val="44"/>
          <w:szCs w:val="44"/>
          <w:lang w:eastAsia="zh-Hans"/>
        </w:rPr>
        <w:t>咖啡师职业技能大赛</w:t>
      </w:r>
      <w:r>
        <w:rPr>
          <w:rFonts w:ascii="LinTimes" w:hAnsi="LinTimes" w:eastAsia="华文中宋" w:cs="LinTimes"/>
          <w:b/>
          <w:sz w:val="44"/>
          <w:szCs w:val="44"/>
          <w:lang w:val="en-AU"/>
        </w:rPr>
        <w:t>技术文件</w:t>
      </w:r>
    </w:p>
    <w:p w14:paraId="6457D6F5">
      <w:pPr>
        <w:spacing w:line="560" w:lineRule="exact"/>
        <w:jc w:val="center"/>
        <w:rPr>
          <w:rFonts w:ascii="LinTimes" w:hAnsi="LinTimes" w:eastAsia="楷体_GB2312" w:cs="LinTimes"/>
          <w:bCs/>
          <w:sz w:val="32"/>
          <w:szCs w:val="32"/>
          <w:lang w:val="en-AU"/>
        </w:rPr>
      </w:pPr>
    </w:p>
    <w:p w14:paraId="75A12F39">
      <w:pPr>
        <w:pStyle w:val="16"/>
        <w:rPr>
          <w:rFonts w:ascii="LinTimes" w:hAnsi="LinTimes" w:eastAsia="微软雅黑" w:cs="LinTimes"/>
          <w:lang w:eastAsia="zh-CN"/>
        </w:rPr>
      </w:pPr>
    </w:p>
    <w:p w14:paraId="55F6D919">
      <w:pPr>
        <w:spacing w:line="560" w:lineRule="exact"/>
        <w:rPr>
          <w:rFonts w:ascii="LinTimes" w:hAnsi="LinTimes" w:cs="LinTimes"/>
          <w:lang w:val="en-AU"/>
        </w:rPr>
      </w:pPr>
    </w:p>
    <w:p w14:paraId="1F6C4A8E">
      <w:pPr>
        <w:spacing w:line="560" w:lineRule="exact"/>
        <w:rPr>
          <w:rFonts w:ascii="LinTimes" w:hAnsi="LinTimes" w:cs="LinTimes"/>
          <w:lang w:val="en-AU"/>
        </w:rPr>
      </w:pPr>
    </w:p>
    <w:p w14:paraId="217EA62F">
      <w:pPr>
        <w:spacing w:line="560" w:lineRule="exact"/>
        <w:rPr>
          <w:rFonts w:ascii="LinTimes" w:hAnsi="LinTimes" w:cs="LinTimes"/>
          <w:lang w:val="en-AU"/>
        </w:rPr>
      </w:pPr>
    </w:p>
    <w:p w14:paraId="42B4990B">
      <w:pPr>
        <w:spacing w:line="560" w:lineRule="exact"/>
        <w:rPr>
          <w:rFonts w:ascii="LinTimes" w:hAnsi="LinTimes" w:cs="LinTimes"/>
          <w:lang w:val="en-AU"/>
        </w:rPr>
      </w:pPr>
    </w:p>
    <w:p w14:paraId="40DE5BF9">
      <w:pPr>
        <w:spacing w:line="560" w:lineRule="exact"/>
        <w:rPr>
          <w:rFonts w:ascii="LinTimes" w:hAnsi="LinTimes" w:cs="LinTimes"/>
          <w:lang w:val="en-AU"/>
        </w:rPr>
      </w:pPr>
    </w:p>
    <w:p w14:paraId="1BF679F1">
      <w:pPr>
        <w:spacing w:line="560" w:lineRule="exact"/>
        <w:rPr>
          <w:rFonts w:ascii="LinTimes" w:hAnsi="LinTimes" w:cs="LinTimes"/>
          <w:lang w:val="en-AU"/>
        </w:rPr>
      </w:pPr>
    </w:p>
    <w:p w14:paraId="343A63BF">
      <w:pPr>
        <w:pStyle w:val="3"/>
        <w:ind w:firstLine="640"/>
        <w:rPr>
          <w:rFonts w:ascii="LinTimes" w:hAnsi="LinTimes" w:cs="LinTimes"/>
          <w:lang w:val="en-AU"/>
        </w:rPr>
      </w:pPr>
    </w:p>
    <w:p w14:paraId="796DC2DA">
      <w:pPr>
        <w:pStyle w:val="3"/>
        <w:ind w:firstLine="0" w:firstLineChars="0"/>
        <w:rPr>
          <w:rFonts w:ascii="LinTimes" w:hAnsi="LinTimes" w:cs="LinTimes"/>
          <w:lang w:val="en-AU"/>
        </w:rPr>
      </w:pPr>
    </w:p>
    <w:p w14:paraId="1F42C3E1">
      <w:pPr>
        <w:pStyle w:val="3"/>
        <w:ind w:firstLine="640"/>
        <w:rPr>
          <w:rFonts w:ascii="LinTimes" w:hAnsi="LinTimes" w:cs="LinTimes"/>
          <w:lang w:val="en-AU"/>
        </w:rPr>
      </w:pPr>
    </w:p>
    <w:p w14:paraId="682943CC">
      <w:pPr>
        <w:pStyle w:val="3"/>
        <w:ind w:firstLine="640"/>
        <w:rPr>
          <w:rFonts w:ascii="LinTimes" w:hAnsi="LinTimes" w:cs="LinTimes"/>
          <w:lang w:val="en-AU"/>
        </w:rPr>
      </w:pPr>
    </w:p>
    <w:p w14:paraId="2DFDE92A">
      <w:pPr>
        <w:spacing w:line="560" w:lineRule="exact"/>
        <w:rPr>
          <w:rFonts w:ascii="LinTimes" w:hAnsi="LinTimes" w:cs="LinTimes"/>
          <w:lang w:val="en-AU"/>
        </w:rPr>
      </w:pPr>
    </w:p>
    <w:p w14:paraId="5BC39CC3">
      <w:pPr>
        <w:pStyle w:val="2"/>
        <w:rPr>
          <w:lang w:val="en-AU"/>
        </w:rPr>
      </w:pPr>
    </w:p>
    <w:p w14:paraId="4269CD01">
      <w:pPr>
        <w:pStyle w:val="2"/>
        <w:jc w:val="center"/>
        <w:rPr>
          <w:rFonts w:hint="eastAsia"/>
          <w:b/>
          <w:bCs/>
          <w:lang w:val="en-US" w:eastAsia="zh-Hans"/>
        </w:rPr>
      </w:pPr>
      <w:r>
        <w:rPr>
          <w:rFonts w:hint="eastAsia"/>
          <w:b/>
          <w:bCs/>
          <w:lang w:val="en-US" w:eastAsia="zh-Hans"/>
        </w:rPr>
        <w:t>温州市咖啡师职业技能竞赛</w:t>
      </w:r>
    </w:p>
    <w:p w14:paraId="7BCD410E">
      <w:pPr>
        <w:pStyle w:val="2"/>
        <w:jc w:val="center"/>
        <w:rPr>
          <w:rFonts w:hint="eastAsia"/>
          <w:b/>
          <w:bCs/>
          <w:lang w:val="en-US" w:eastAsia="zh-Hans"/>
        </w:rPr>
      </w:pPr>
      <w:r>
        <w:rPr>
          <w:rFonts w:hint="eastAsia"/>
          <w:b/>
          <w:bCs/>
          <w:lang w:val="en-US" w:eastAsia="zh-Hans"/>
        </w:rPr>
        <w:t>组委会技术组</w:t>
      </w:r>
    </w:p>
    <w:p w14:paraId="30CDA6BE">
      <w:pPr>
        <w:jc w:val="center"/>
        <w:rPr>
          <w:rFonts w:hint="eastAsia"/>
          <w:b/>
          <w:bCs/>
          <w:sz w:val="32"/>
          <w:szCs w:val="40"/>
          <w:lang w:val="en-US" w:eastAsia="zh-Hans"/>
        </w:rPr>
      </w:pPr>
      <w:r>
        <w:rPr>
          <w:rFonts w:hint="default"/>
          <w:b/>
          <w:bCs/>
          <w:sz w:val="32"/>
          <w:szCs w:val="40"/>
          <w:lang w:eastAsia="zh-Hans"/>
        </w:rPr>
        <w:t>2025</w:t>
      </w:r>
      <w:r>
        <w:rPr>
          <w:rFonts w:hint="eastAsia"/>
          <w:b/>
          <w:bCs/>
          <w:sz w:val="32"/>
          <w:szCs w:val="40"/>
          <w:lang w:val="en-US" w:eastAsia="zh-Hans"/>
        </w:rPr>
        <w:t>年</w:t>
      </w:r>
      <w:r>
        <w:rPr>
          <w:rFonts w:hint="default"/>
          <w:b/>
          <w:bCs/>
          <w:sz w:val="32"/>
          <w:szCs w:val="40"/>
          <w:lang w:eastAsia="zh-Hans"/>
        </w:rPr>
        <w:t>5</w:t>
      </w:r>
      <w:r>
        <w:rPr>
          <w:rFonts w:hint="eastAsia"/>
          <w:b/>
          <w:bCs/>
          <w:sz w:val="32"/>
          <w:szCs w:val="40"/>
          <w:lang w:val="en-US" w:eastAsia="zh-Hans"/>
        </w:rPr>
        <w:t>月</w:t>
      </w:r>
    </w:p>
    <w:p w14:paraId="35CADB2A">
      <w:pPr>
        <w:pStyle w:val="2"/>
        <w:rPr>
          <w:lang w:val="en-AU"/>
        </w:rPr>
      </w:pPr>
    </w:p>
    <w:sdt>
      <w:sdtPr>
        <w:rPr>
          <w:rFonts w:ascii="宋体" w:hAnsi="宋体"/>
          <w:kern w:val="0"/>
          <w:sz w:val="20"/>
          <w:szCs w:val="20"/>
        </w:rPr>
        <w:id w:val="903256360"/>
        <w15:color w:val="DBDBDB"/>
      </w:sdtPr>
      <w:sdtEndPr>
        <w:rPr>
          <w:rFonts w:ascii="宋体" w:hAnsi="宋体"/>
          <w:b/>
          <w:bCs/>
          <w:kern w:val="0"/>
          <w:sz w:val="20"/>
          <w:szCs w:val="20"/>
        </w:rPr>
      </w:sdtEndPr>
      <w:sdtContent>
        <w:p w14:paraId="7C9B8DAA">
          <w:pPr>
            <w:pStyle w:val="2"/>
            <w:rPr>
              <w:rFonts w:ascii="宋体" w:hAnsi="宋体"/>
              <w:kern w:val="0"/>
              <w:sz w:val="20"/>
              <w:szCs w:val="20"/>
            </w:rPr>
          </w:pPr>
        </w:p>
        <w:sdt>
          <w:sdtPr>
            <w:rPr>
              <w:rFonts w:ascii="宋体" w:hAnsi="宋体"/>
              <w:kern w:val="0"/>
              <w:sz w:val="20"/>
              <w:szCs w:val="20"/>
            </w:rPr>
            <w:id w:val="147462827"/>
            <w15:color w:val="DBDBDB"/>
          </w:sdtPr>
          <w:sdtEndPr>
            <w:rPr>
              <w:rFonts w:ascii="Calibri" w:hAnsi="Calibri"/>
              <w:b/>
              <w:bCs/>
              <w:kern w:val="0"/>
              <w:sz w:val="20"/>
              <w:szCs w:val="20"/>
            </w:rPr>
          </w:sdtEndPr>
          <w:sdtContent>
            <w:p w14:paraId="3C6EEB67">
              <w:pPr>
                <w:jc w:val="center"/>
              </w:pPr>
              <w:bookmarkStart w:id="0" w:name="_Toc1460204891_WPSOffice_Type2"/>
              <w:r>
                <w:rPr>
                  <w:rFonts w:ascii="宋体" w:hAnsi="宋体"/>
                </w:rPr>
                <w:t>目录</w:t>
              </w:r>
            </w:p>
            <w:p w14:paraId="5E5304BC">
              <w:pPr>
                <w:pStyle w:val="46"/>
                <w:tabs>
                  <w:tab w:val="right" w:leader="dot" w:pos="8618"/>
                </w:tabs>
              </w:pPr>
              <w:r>
                <w:fldChar w:fldCharType="begin"/>
              </w:r>
              <w:r>
                <w:instrText xml:space="preserve"> HYPERLINK \l "_Toc454211036_WPSOffice_Level1" </w:instrText>
              </w:r>
              <w:r>
                <w:fldChar w:fldCharType="separate"/>
              </w:r>
              <w:sdt>
                <w:sdtPr>
                  <w:rPr>
                    <w:rFonts w:ascii="仿宋_GB2312" w:eastAsia="仿宋_GB2312"/>
                    <w:b/>
                    <w:bCs/>
                    <w:kern w:val="2"/>
                    <w:sz w:val="32"/>
                    <w:szCs w:val="24"/>
                  </w:rPr>
                  <w:id w:val="762543982"/>
                  <w:placeholder>
                    <w:docPart w:val="{a74b5432-c02e-498d-8a29-d0183ed99fc2}"/>
                  </w:placeholder>
                  <w15:color w:val="509DF3"/>
                </w:sdtPr>
                <w:sdtEndPr>
                  <w:rPr>
                    <w:rFonts w:ascii="仿宋_GB2312" w:eastAsia="仿宋_GB2312"/>
                    <w:b/>
                    <w:bCs/>
                    <w:kern w:val="2"/>
                    <w:sz w:val="32"/>
                    <w:szCs w:val="24"/>
                  </w:rPr>
                </w:sdtEndPr>
                <w:sdtContent>
                  <w:r>
                    <w:rPr>
                      <w:rFonts w:ascii="LinTimes" w:hAnsi="LinTimes" w:eastAsia="黑体" w:cs="LinTimes"/>
                      <w:b/>
                      <w:bCs/>
                    </w:rPr>
                    <w:t>一、技术描述</w:t>
                  </w:r>
                </w:sdtContent>
              </w:sdt>
              <w:r>
                <w:rPr>
                  <w:b/>
                  <w:bCs/>
                </w:rPr>
                <w:tab/>
              </w:r>
              <w:bookmarkStart w:id="1" w:name="_Toc454211036_WPSOffice_Level1Page"/>
              <w:r>
                <w:rPr>
                  <w:b/>
                  <w:bCs/>
                </w:rPr>
                <w:t>1</w:t>
              </w:r>
              <w:bookmarkEnd w:id="1"/>
              <w:r>
                <w:rPr>
                  <w:b/>
                  <w:bCs/>
                </w:rPr>
                <w:fldChar w:fldCharType="end"/>
              </w:r>
            </w:p>
            <w:p w14:paraId="19883143">
              <w:pPr>
                <w:pStyle w:val="47"/>
                <w:tabs>
                  <w:tab w:val="right" w:leader="dot" w:pos="8618"/>
                </w:tabs>
                <w:ind w:left="420"/>
              </w:pPr>
              <w:r>
                <w:fldChar w:fldCharType="begin"/>
              </w:r>
              <w:r>
                <w:instrText xml:space="preserve"> HYPERLINK \l "_Toc1460204891_WPSOffice_Level2" </w:instrText>
              </w:r>
              <w:r>
                <w:fldChar w:fldCharType="separate"/>
              </w:r>
              <w:sdt>
                <w:sdtPr>
                  <w:rPr>
                    <w:rFonts w:ascii="仿宋_GB2312" w:eastAsia="仿宋_GB2312"/>
                    <w:kern w:val="2"/>
                    <w:sz w:val="32"/>
                    <w:szCs w:val="24"/>
                  </w:rPr>
                  <w:id w:val="147455865"/>
                  <w:placeholder>
                    <w:docPart w:val="{c21e2a03-1dd4-4ae2-9b8e-cc4e9129ddb9}"/>
                  </w:placeholder>
                  <w15:color w:val="509DF3"/>
                </w:sdtPr>
                <w:sdtEndPr>
                  <w:rPr>
                    <w:rFonts w:ascii="仿宋_GB2312" w:eastAsia="仿宋_GB2312"/>
                    <w:kern w:val="2"/>
                    <w:sz w:val="32"/>
                    <w:szCs w:val="24"/>
                  </w:rPr>
                </w:sdtEndPr>
                <w:sdtContent>
                  <w:r>
                    <w:rPr>
                      <w:rFonts w:ascii="LinTimes" w:hAnsi="LinTimes" w:eastAsia="楷体" w:cs="LinTimes"/>
                    </w:rPr>
                    <w:t>（一）项目概要</w:t>
                  </w:r>
                </w:sdtContent>
              </w:sdt>
              <w:r>
                <w:tab/>
              </w:r>
              <w:bookmarkStart w:id="2" w:name="_Toc1460204891_WPSOffice_Level2Page"/>
              <w:r>
                <w:t>1</w:t>
              </w:r>
              <w:bookmarkEnd w:id="2"/>
              <w:r>
                <w:fldChar w:fldCharType="end"/>
              </w:r>
            </w:p>
            <w:p w14:paraId="4124E333">
              <w:pPr>
                <w:pStyle w:val="47"/>
                <w:tabs>
                  <w:tab w:val="right" w:leader="dot" w:pos="8618"/>
                </w:tabs>
                <w:ind w:left="420"/>
              </w:pPr>
              <w:r>
                <w:fldChar w:fldCharType="begin"/>
              </w:r>
              <w:r>
                <w:instrText xml:space="preserve"> HYPERLINK \l "_Toc220485121_WPSOffice_Level2" </w:instrText>
              </w:r>
              <w:r>
                <w:fldChar w:fldCharType="separate"/>
              </w:r>
              <w:sdt>
                <w:sdtPr>
                  <w:rPr>
                    <w:rFonts w:ascii="仿宋_GB2312" w:eastAsia="仿宋_GB2312"/>
                    <w:kern w:val="2"/>
                    <w:sz w:val="32"/>
                    <w:szCs w:val="24"/>
                  </w:rPr>
                  <w:id w:val="1635751613"/>
                  <w:placeholder>
                    <w:docPart w:val="{e261bbd7-518c-4a5b-b70d-d342a7b97fec}"/>
                  </w:placeholder>
                  <w15:color w:val="509DF3"/>
                </w:sdtPr>
                <w:sdtEndPr>
                  <w:rPr>
                    <w:rFonts w:ascii="仿宋_GB2312" w:eastAsia="仿宋_GB2312"/>
                    <w:kern w:val="2"/>
                    <w:sz w:val="32"/>
                    <w:szCs w:val="24"/>
                  </w:rPr>
                </w:sdtEndPr>
                <w:sdtContent>
                  <w:r>
                    <w:rPr>
                      <w:rFonts w:ascii="LinTimes" w:hAnsi="LinTimes" w:eastAsia="楷体" w:cs="LinTimes"/>
                    </w:rPr>
                    <w:t>（二）基本知识与能力要求</w:t>
                  </w:r>
                </w:sdtContent>
              </w:sdt>
              <w:r>
                <w:tab/>
              </w:r>
              <w:bookmarkStart w:id="3" w:name="_Toc220485121_WPSOffice_Level2Page"/>
              <w:r>
                <w:t>1</w:t>
              </w:r>
              <w:bookmarkEnd w:id="3"/>
              <w:r>
                <w:fldChar w:fldCharType="end"/>
              </w:r>
            </w:p>
            <w:p w14:paraId="12A7D29D">
              <w:pPr>
                <w:pStyle w:val="46"/>
                <w:tabs>
                  <w:tab w:val="right" w:leader="dot" w:pos="8618"/>
                </w:tabs>
              </w:pPr>
              <w:r>
                <w:fldChar w:fldCharType="begin"/>
              </w:r>
              <w:r>
                <w:instrText xml:space="preserve"> HYPERLINK \l "_Toc1460204891_WPSOffice_Level1" </w:instrText>
              </w:r>
              <w:r>
                <w:fldChar w:fldCharType="separate"/>
              </w:r>
              <w:sdt>
                <w:sdtPr>
                  <w:rPr>
                    <w:rFonts w:ascii="仿宋_GB2312" w:eastAsia="仿宋_GB2312"/>
                    <w:b/>
                    <w:bCs/>
                    <w:kern w:val="2"/>
                    <w:sz w:val="32"/>
                    <w:szCs w:val="24"/>
                  </w:rPr>
                  <w:id w:val="892387507"/>
                  <w:placeholder>
                    <w:docPart w:val="{c36feda3-4007-4504-9b13-b45219b1f9d4}"/>
                  </w:placeholder>
                  <w15:color w:val="509DF3"/>
                </w:sdtPr>
                <w:sdtEndPr>
                  <w:rPr>
                    <w:rFonts w:ascii="仿宋_GB2312" w:eastAsia="仿宋_GB2312"/>
                    <w:b/>
                    <w:bCs/>
                    <w:kern w:val="2"/>
                    <w:sz w:val="32"/>
                    <w:szCs w:val="24"/>
                  </w:rPr>
                </w:sdtEndPr>
                <w:sdtContent>
                  <w:r>
                    <w:rPr>
                      <w:rFonts w:ascii="LinTimes" w:hAnsi="LinTimes" w:eastAsia="黑体" w:cs="LinTimes"/>
                      <w:b/>
                      <w:bCs/>
                    </w:rPr>
                    <w:t>二、试题与评判标准</w:t>
                  </w:r>
                </w:sdtContent>
              </w:sdt>
              <w:r>
                <w:rPr>
                  <w:b/>
                  <w:bCs/>
                </w:rPr>
                <w:tab/>
              </w:r>
              <w:bookmarkStart w:id="4" w:name="_Toc1460204891_WPSOffice_Level1Page"/>
              <w:r>
                <w:rPr>
                  <w:b/>
                  <w:bCs/>
                </w:rPr>
                <w:t>3</w:t>
              </w:r>
              <w:bookmarkEnd w:id="4"/>
              <w:r>
                <w:rPr>
                  <w:b/>
                  <w:bCs/>
                </w:rPr>
                <w:fldChar w:fldCharType="end"/>
              </w:r>
            </w:p>
            <w:p w14:paraId="11B75F95">
              <w:pPr>
                <w:pStyle w:val="47"/>
                <w:tabs>
                  <w:tab w:val="right" w:leader="dot" w:pos="8618"/>
                </w:tabs>
                <w:ind w:left="420"/>
              </w:pPr>
              <w:r>
                <w:fldChar w:fldCharType="begin"/>
              </w:r>
              <w:r>
                <w:instrText xml:space="preserve"> HYPERLINK \l "_Toc1284137572_WPSOffice_Level2" </w:instrText>
              </w:r>
              <w:r>
                <w:fldChar w:fldCharType="separate"/>
              </w:r>
              <w:sdt>
                <w:sdtPr>
                  <w:rPr>
                    <w:rFonts w:ascii="仿宋_GB2312" w:eastAsia="仿宋_GB2312"/>
                    <w:kern w:val="2"/>
                    <w:sz w:val="32"/>
                    <w:szCs w:val="24"/>
                  </w:rPr>
                  <w:id w:val="2554344"/>
                  <w:placeholder>
                    <w:docPart w:val="{26947d1e-bcfd-4545-8a71-9f4b925e62cf}"/>
                  </w:placeholder>
                  <w15:color w:val="509DF3"/>
                </w:sdtPr>
                <w:sdtEndPr>
                  <w:rPr>
                    <w:rFonts w:ascii="仿宋_GB2312" w:eastAsia="仿宋_GB2312"/>
                    <w:kern w:val="2"/>
                    <w:sz w:val="32"/>
                    <w:szCs w:val="24"/>
                  </w:rPr>
                </w:sdtEndPr>
                <w:sdtContent>
                  <w:r>
                    <w:rPr>
                      <w:rFonts w:ascii="LinTimes" w:hAnsi="LinTimes" w:eastAsia="楷体" w:cs="LinTimes"/>
                    </w:rPr>
                    <w:t>（一）试题</w:t>
                  </w:r>
                </w:sdtContent>
              </w:sdt>
              <w:r>
                <w:tab/>
              </w:r>
              <w:bookmarkStart w:id="5" w:name="_Toc1284137572_WPSOffice_Level2Page"/>
              <w:r>
                <w:t>3</w:t>
              </w:r>
              <w:bookmarkEnd w:id="5"/>
              <w:r>
                <w:fldChar w:fldCharType="end"/>
              </w:r>
            </w:p>
            <w:p w14:paraId="1088F59B">
              <w:pPr>
                <w:pStyle w:val="47"/>
                <w:tabs>
                  <w:tab w:val="right" w:leader="dot" w:pos="8618"/>
                </w:tabs>
                <w:ind w:left="420"/>
              </w:pPr>
              <w:r>
                <w:fldChar w:fldCharType="begin"/>
              </w:r>
              <w:r>
                <w:instrText xml:space="preserve"> HYPERLINK \l "_Toc289520254_WPSOffice_Level2" </w:instrText>
              </w:r>
              <w:r>
                <w:fldChar w:fldCharType="separate"/>
              </w:r>
              <w:sdt>
                <w:sdtPr>
                  <w:rPr>
                    <w:rFonts w:ascii="仿宋_GB2312" w:eastAsia="仿宋_GB2312"/>
                    <w:kern w:val="2"/>
                    <w:sz w:val="32"/>
                    <w:szCs w:val="24"/>
                  </w:rPr>
                  <w:id w:val="147459832"/>
                  <w:placeholder>
                    <w:docPart w:val="{47407931-29ec-415d-93a8-599d458102bb}"/>
                  </w:placeholder>
                  <w15:color w:val="509DF3"/>
                </w:sdtPr>
                <w:sdtEndPr>
                  <w:rPr>
                    <w:rFonts w:ascii="仿宋_GB2312" w:eastAsia="仿宋_GB2312"/>
                    <w:kern w:val="2"/>
                    <w:sz w:val="32"/>
                    <w:szCs w:val="24"/>
                  </w:rPr>
                </w:sdtEndPr>
                <w:sdtContent>
                  <w:r>
                    <w:rPr>
                      <w:rFonts w:ascii="LinTimes" w:hAnsi="LinTimes" w:eastAsia="楷体" w:cs="LinTimes"/>
                    </w:rPr>
                    <w:t>（二）比赛时间及试题具体内容</w:t>
                  </w:r>
                </w:sdtContent>
              </w:sdt>
              <w:r>
                <w:tab/>
              </w:r>
              <w:bookmarkStart w:id="6" w:name="_Toc289520254_WPSOffice_Level2Page"/>
              <w:r>
                <w:t>3</w:t>
              </w:r>
              <w:bookmarkEnd w:id="6"/>
              <w:r>
                <w:fldChar w:fldCharType="end"/>
              </w:r>
            </w:p>
            <w:p w14:paraId="46A5575F">
              <w:pPr>
                <w:pStyle w:val="47"/>
                <w:tabs>
                  <w:tab w:val="right" w:leader="dot" w:pos="8618"/>
                </w:tabs>
                <w:ind w:left="420"/>
              </w:pPr>
              <w:r>
                <w:fldChar w:fldCharType="begin"/>
              </w:r>
              <w:r>
                <w:instrText xml:space="preserve"> HYPERLINK \l "_Toc1916448523_WPSOffice_Level2" </w:instrText>
              </w:r>
              <w:r>
                <w:fldChar w:fldCharType="separate"/>
              </w:r>
              <w:sdt>
                <w:sdtPr>
                  <w:rPr>
                    <w:rFonts w:ascii="仿宋_GB2312" w:eastAsia="仿宋_GB2312"/>
                    <w:kern w:val="2"/>
                    <w:sz w:val="32"/>
                    <w:szCs w:val="24"/>
                  </w:rPr>
                  <w:id w:val="147471009"/>
                  <w:placeholder>
                    <w:docPart w:val="{34e0f209-f54a-4e58-9511-5e7b2194b98f}"/>
                  </w:placeholder>
                  <w15:color w:val="509DF3"/>
                </w:sdtPr>
                <w:sdtEndPr>
                  <w:rPr>
                    <w:rFonts w:ascii="仿宋_GB2312" w:eastAsia="仿宋_GB2312"/>
                    <w:kern w:val="2"/>
                    <w:sz w:val="32"/>
                    <w:szCs w:val="24"/>
                  </w:rPr>
                </w:sdtEndPr>
                <w:sdtContent>
                  <w:r>
                    <w:rPr>
                      <w:rFonts w:ascii="LinTimes" w:hAnsi="LinTimes" w:eastAsia="楷体" w:cs="LinTimes"/>
                    </w:rPr>
                    <w:t>（三） 评判标准</w:t>
                  </w:r>
                </w:sdtContent>
              </w:sdt>
              <w:r>
                <w:tab/>
              </w:r>
              <w:bookmarkStart w:id="7" w:name="_Toc1916448523_WPSOffice_Level2Page"/>
              <w:r>
                <w:t>11</w:t>
              </w:r>
              <w:bookmarkEnd w:id="7"/>
              <w:r>
                <w:fldChar w:fldCharType="end"/>
              </w:r>
            </w:p>
            <w:p w14:paraId="7B0DD15E">
              <w:pPr>
                <w:pStyle w:val="46"/>
                <w:tabs>
                  <w:tab w:val="right" w:leader="dot" w:pos="8618"/>
                </w:tabs>
              </w:pPr>
              <w:r>
                <w:fldChar w:fldCharType="begin"/>
              </w:r>
              <w:r>
                <w:instrText xml:space="preserve"> HYPERLINK \l "_Toc220485121_WPSOffice_Level1" </w:instrText>
              </w:r>
              <w:r>
                <w:fldChar w:fldCharType="separate"/>
              </w:r>
              <w:sdt>
                <w:sdtPr>
                  <w:rPr>
                    <w:rFonts w:ascii="仿宋_GB2312" w:eastAsia="仿宋_GB2312"/>
                    <w:b/>
                    <w:bCs/>
                    <w:kern w:val="2"/>
                    <w:sz w:val="32"/>
                    <w:szCs w:val="24"/>
                  </w:rPr>
                  <w:id w:val="1086110679"/>
                  <w:placeholder>
                    <w:docPart w:val="{2ed02a2d-e9d4-4a9a-871f-cddc08b5c22f}"/>
                  </w:placeholder>
                  <w15:color w:val="509DF3"/>
                </w:sdtPr>
                <w:sdtEndPr>
                  <w:rPr>
                    <w:rFonts w:ascii="仿宋_GB2312" w:eastAsia="仿宋_GB2312"/>
                    <w:b/>
                    <w:bCs/>
                    <w:kern w:val="2"/>
                    <w:sz w:val="32"/>
                    <w:szCs w:val="24"/>
                  </w:rPr>
                </w:sdtEndPr>
                <w:sdtContent>
                  <w:r>
                    <w:rPr>
                      <w:rFonts w:ascii="LinTimes" w:hAnsi="LinTimes" w:eastAsia="黑体" w:cs="LinTimes"/>
                      <w:b/>
                      <w:bCs/>
                    </w:rPr>
                    <w:t>三、竞赛细则</w:t>
                  </w:r>
                </w:sdtContent>
              </w:sdt>
              <w:r>
                <w:rPr>
                  <w:b/>
                  <w:bCs/>
                </w:rPr>
                <w:tab/>
              </w:r>
              <w:bookmarkStart w:id="8" w:name="_Toc220485121_WPSOffice_Level1Page"/>
              <w:r>
                <w:rPr>
                  <w:b/>
                  <w:bCs/>
                </w:rPr>
                <w:t>22</w:t>
              </w:r>
              <w:bookmarkEnd w:id="8"/>
              <w:r>
                <w:rPr>
                  <w:b/>
                  <w:bCs/>
                </w:rPr>
                <w:fldChar w:fldCharType="end"/>
              </w:r>
            </w:p>
            <w:p w14:paraId="0BBC978F">
              <w:pPr>
                <w:pStyle w:val="47"/>
                <w:tabs>
                  <w:tab w:val="right" w:leader="dot" w:pos="8618"/>
                </w:tabs>
                <w:ind w:left="420"/>
              </w:pPr>
              <w:r>
                <w:fldChar w:fldCharType="begin"/>
              </w:r>
              <w:r>
                <w:instrText xml:space="preserve"> HYPERLINK \l "_Toc1790588355_WPSOffice_Level2" </w:instrText>
              </w:r>
              <w:r>
                <w:fldChar w:fldCharType="separate"/>
              </w:r>
              <w:sdt>
                <w:sdtPr>
                  <w:rPr>
                    <w:rFonts w:ascii="仿宋_GB2312" w:eastAsia="仿宋_GB2312"/>
                    <w:kern w:val="2"/>
                    <w:sz w:val="32"/>
                    <w:szCs w:val="24"/>
                  </w:rPr>
                  <w:id w:val="2130972962"/>
                  <w:placeholder>
                    <w:docPart w:val="{844e2564-e6c1-407f-a8a9-f0119327c829}"/>
                  </w:placeholder>
                  <w15:color w:val="509DF3"/>
                </w:sdtPr>
                <w:sdtEndPr>
                  <w:rPr>
                    <w:rFonts w:ascii="仿宋_GB2312" w:eastAsia="仿宋_GB2312"/>
                    <w:kern w:val="2"/>
                    <w:sz w:val="32"/>
                    <w:szCs w:val="24"/>
                  </w:rPr>
                </w:sdtEndPr>
                <w:sdtContent>
                  <w:r>
                    <w:rPr>
                      <w:rFonts w:hint="eastAsia" w:ascii="楷体" w:hAnsi="楷体" w:eastAsia="楷体" w:cs="楷体"/>
                    </w:rPr>
                    <w:t>(一)</w:t>
                  </w:r>
                  <w:r>
                    <w:rPr>
                      <w:rFonts w:ascii="楷体" w:hAnsi="楷体" w:eastAsia="楷体" w:cs="楷体"/>
                    </w:rPr>
                    <w:t xml:space="preserve"> </w:t>
                  </w:r>
                  <w:r>
                    <w:rPr>
                      <w:rFonts w:hint="eastAsia" w:ascii="楷体" w:hAnsi="楷体" w:eastAsia="楷体" w:cs="楷体"/>
                    </w:rPr>
                    <w:t>领取/携带物料</w:t>
                  </w:r>
                </w:sdtContent>
              </w:sdt>
              <w:r>
                <w:tab/>
              </w:r>
              <w:bookmarkStart w:id="9" w:name="_Toc1790588355_WPSOffice_Level2Page"/>
              <w:r>
                <w:t>23</w:t>
              </w:r>
              <w:bookmarkEnd w:id="9"/>
              <w:r>
                <w:fldChar w:fldCharType="end"/>
              </w:r>
            </w:p>
            <w:p w14:paraId="16BE8C8C">
              <w:pPr>
                <w:pStyle w:val="47"/>
                <w:tabs>
                  <w:tab w:val="right" w:leader="dot" w:pos="8618"/>
                </w:tabs>
                <w:ind w:left="420"/>
              </w:pPr>
              <w:r>
                <w:fldChar w:fldCharType="begin"/>
              </w:r>
              <w:r>
                <w:instrText xml:space="preserve"> HYPERLINK \l "_Toc1730137074_WPSOffice_Level2" </w:instrText>
              </w:r>
              <w:r>
                <w:fldChar w:fldCharType="separate"/>
              </w:r>
              <w:sdt>
                <w:sdtPr>
                  <w:rPr>
                    <w:rFonts w:ascii="仿宋_GB2312" w:eastAsia="仿宋_GB2312"/>
                    <w:kern w:val="2"/>
                    <w:sz w:val="32"/>
                    <w:szCs w:val="24"/>
                  </w:rPr>
                  <w:id w:val="2142307226"/>
                  <w:placeholder>
                    <w:docPart w:val="{3fcfa631-daa2-4f71-a1ec-186b3a6a1b46}"/>
                  </w:placeholder>
                  <w15:color w:val="509DF3"/>
                </w:sdtPr>
                <w:sdtEndPr>
                  <w:rPr>
                    <w:rFonts w:ascii="仿宋_GB2312" w:eastAsia="仿宋_GB2312"/>
                    <w:kern w:val="2"/>
                    <w:sz w:val="32"/>
                    <w:szCs w:val="24"/>
                  </w:rPr>
                </w:sdtEndPr>
                <w:sdtContent>
                  <w:r>
                    <w:rPr>
                      <w:rFonts w:hint="eastAsia" w:ascii="楷体" w:hAnsi="楷体" w:eastAsia="楷体" w:cs="楷体"/>
                    </w:rPr>
                    <w:t>(二)</w:t>
                  </w:r>
                  <w:r>
                    <w:rPr>
                      <w:rFonts w:ascii="楷体" w:hAnsi="楷体" w:eastAsia="楷体" w:cs="楷体"/>
                    </w:rPr>
                    <w:t xml:space="preserve"> </w:t>
                  </w:r>
                  <w:r>
                    <w:rPr>
                      <w:rFonts w:hint="eastAsia" w:ascii="楷体" w:hAnsi="楷体" w:eastAsia="楷体" w:cs="楷体"/>
                    </w:rPr>
                    <w:t>准备时间</w:t>
                  </w:r>
                </w:sdtContent>
              </w:sdt>
              <w:r>
                <w:tab/>
              </w:r>
              <w:bookmarkStart w:id="10" w:name="_Toc1730137074_WPSOffice_Level2Page"/>
              <w:r>
                <w:t>23</w:t>
              </w:r>
              <w:bookmarkEnd w:id="10"/>
              <w:r>
                <w:fldChar w:fldCharType="end"/>
              </w:r>
            </w:p>
            <w:p w14:paraId="159FCE98">
              <w:pPr>
                <w:pStyle w:val="47"/>
                <w:tabs>
                  <w:tab w:val="right" w:leader="dot" w:pos="8618"/>
                </w:tabs>
                <w:ind w:left="420"/>
              </w:pPr>
              <w:r>
                <w:fldChar w:fldCharType="begin"/>
              </w:r>
              <w:r>
                <w:instrText xml:space="preserve"> HYPERLINK \l "_Toc1485222338_WPSOffice_Level2" </w:instrText>
              </w:r>
              <w:r>
                <w:fldChar w:fldCharType="separate"/>
              </w:r>
              <w:sdt>
                <w:sdtPr>
                  <w:rPr>
                    <w:rFonts w:ascii="仿宋_GB2312" w:eastAsia="仿宋_GB2312"/>
                    <w:kern w:val="2"/>
                    <w:sz w:val="32"/>
                    <w:szCs w:val="24"/>
                  </w:rPr>
                  <w:id w:val="1719700672"/>
                  <w:placeholder>
                    <w:docPart w:val="{07533c41-bc25-44da-bfcb-30abb3ddb3e7}"/>
                  </w:placeholder>
                  <w15:color w:val="509DF3"/>
                </w:sdtPr>
                <w:sdtEndPr>
                  <w:rPr>
                    <w:rFonts w:ascii="仿宋_GB2312" w:eastAsia="仿宋_GB2312"/>
                    <w:kern w:val="2"/>
                    <w:sz w:val="32"/>
                    <w:szCs w:val="24"/>
                  </w:rPr>
                </w:sdtEndPr>
                <w:sdtContent>
                  <w:r>
                    <w:rPr>
                      <w:rFonts w:hint="eastAsia" w:ascii="楷体" w:hAnsi="楷体" w:eastAsia="楷体" w:cs="楷体"/>
                    </w:rPr>
                    <w:t>(三)</w:t>
                  </w:r>
                  <w:r>
                    <w:rPr>
                      <w:rFonts w:ascii="楷体" w:hAnsi="楷体" w:eastAsia="楷体" w:cs="楷体"/>
                    </w:rPr>
                    <w:t xml:space="preserve"> </w:t>
                  </w:r>
                  <w:r>
                    <w:rPr>
                      <w:rFonts w:hint="eastAsia" w:ascii="楷体" w:hAnsi="楷体" w:eastAsia="楷体" w:cs="楷体"/>
                    </w:rPr>
                    <w:t>制作时间</w:t>
                  </w:r>
                </w:sdtContent>
              </w:sdt>
              <w:r>
                <w:tab/>
              </w:r>
              <w:bookmarkStart w:id="11" w:name="_Toc1485222338_WPSOffice_Level2Page"/>
              <w:r>
                <w:t>24</w:t>
              </w:r>
              <w:bookmarkEnd w:id="11"/>
              <w:r>
                <w:fldChar w:fldCharType="end"/>
              </w:r>
            </w:p>
            <w:p w14:paraId="6BD2E24F">
              <w:pPr>
                <w:pStyle w:val="47"/>
                <w:tabs>
                  <w:tab w:val="right" w:leader="dot" w:pos="8618"/>
                </w:tabs>
                <w:ind w:left="420"/>
              </w:pPr>
              <w:r>
                <w:fldChar w:fldCharType="begin"/>
              </w:r>
              <w:r>
                <w:instrText xml:space="preserve"> HYPERLINK \l "_Toc1929405685_WPSOffice_Level2" </w:instrText>
              </w:r>
              <w:r>
                <w:fldChar w:fldCharType="separate"/>
              </w:r>
              <w:sdt>
                <w:sdtPr>
                  <w:rPr>
                    <w:rFonts w:ascii="仿宋_GB2312" w:eastAsia="仿宋_GB2312"/>
                    <w:kern w:val="2"/>
                    <w:sz w:val="32"/>
                    <w:szCs w:val="24"/>
                  </w:rPr>
                  <w:id w:val="169377169"/>
                  <w:placeholder>
                    <w:docPart w:val="{d02d8679-39d9-4a2d-b9af-6f83a6c511c6}"/>
                  </w:placeholder>
                  <w15:color w:val="509DF3"/>
                </w:sdtPr>
                <w:sdtEndPr>
                  <w:rPr>
                    <w:rFonts w:ascii="仿宋_GB2312" w:eastAsia="仿宋_GB2312"/>
                    <w:kern w:val="2"/>
                    <w:sz w:val="32"/>
                    <w:szCs w:val="24"/>
                  </w:rPr>
                </w:sdtEndPr>
                <w:sdtContent>
                  <w:r>
                    <w:rPr>
                      <w:rFonts w:hint="eastAsia" w:ascii="楷体" w:hAnsi="楷体" w:eastAsia="楷体" w:cs="楷体"/>
                    </w:rPr>
                    <w:t>(五)</w:t>
                  </w:r>
                  <w:r>
                    <w:rPr>
                      <w:rFonts w:ascii="楷体" w:hAnsi="楷体" w:eastAsia="楷体" w:cs="楷体"/>
                    </w:rPr>
                    <w:t xml:space="preserve"> </w:t>
                  </w:r>
                  <w:r>
                    <w:rPr>
                      <w:rFonts w:hint="eastAsia" w:ascii="楷体" w:hAnsi="楷体" w:eastAsia="楷体" w:cs="楷体"/>
                    </w:rPr>
                    <w:t>争议解决</w:t>
                  </w:r>
                </w:sdtContent>
              </w:sdt>
              <w:r>
                <w:tab/>
              </w:r>
              <w:bookmarkStart w:id="12" w:name="_Toc1929405685_WPSOffice_Level2Page"/>
              <w:r>
                <w:t>25</w:t>
              </w:r>
              <w:bookmarkEnd w:id="12"/>
              <w:r>
                <w:fldChar w:fldCharType="end"/>
              </w:r>
            </w:p>
            <w:p w14:paraId="5CD9F65C">
              <w:pPr>
                <w:pStyle w:val="47"/>
                <w:tabs>
                  <w:tab w:val="right" w:leader="dot" w:pos="8618"/>
                </w:tabs>
                <w:ind w:left="420"/>
              </w:pPr>
              <w:r>
                <w:fldChar w:fldCharType="begin"/>
              </w:r>
              <w:r>
                <w:instrText xml:space="preserve"> HYPERLINK \l "_Toc518278095_WPSOffice_Level2" </w:instrText>
              </w:r>
              <w:r>
                <w:fldChar w:fldCharType="separate"/>
              </w:r>
              <w:sdt>
                <w:sdtPr>
                  <w:rPr>
                    <w:rFonts w:ascii="仿宋_GB2312" w:eastAsia="仿宋_GB2312"/>
                    <w:kern w:val="2"/>
                    <w:sz w:val="32"/>
                    <w:szCs w:val="24"/>
                  </w:rPr>
                  <w:id w:val="147473351"/>
                  <w:placeholder>
                    <w:docPart w:val="{27754c5b-cc38-4c7f-bf2d-a53b11623b71}"/>
                  </w:placeholder>
                  <w15:color w:val="509DF3"/>
                </w:sdtPr>
                <w:sdtEndPr>
                  <w:rPr>
                    <w:rFonts w:ascii="仿宋_GB2312" w:eastAsia="仿宋_GB2312"/>
                    <w:kern w:val="2"/>
                    <w:sz w:val="32"/>
                    <w:szCs w:val="24"/>
                  </w:rPr>
                </w:sdtEndPr>
                <w:sdtContent>
                  <w:r>
                    <w:rPr>
                      <w:rFonts w:hint="eastAsia" w:ascii="楷体" w:hAnsi="楷体" w:eastAsia="楷体" w:cs="楷体"/>
                    </w:rPr>
                    <w:t>(六)</w:t>
                  </w:r>
                  <w:r>
                    <w:rPr>
                      <w:rFonts w:ascii="楷体" w:hAnsi="楷体" w:eastAsia="楷体" w:cs="楷体"/>
                    </w:rPr>
                    <w:t xml:space="preserve"> </w:t>
                  </w:r>
                  <w:r>
                    <w:rPr>
                      <w:rFonts w:hint="eastAsia" w:ascii="楷体" w:hAnsi="楷体" w:eastAsia="楷体" w:cs="楷体"/>
                    </w:rPr>
                    <w:t>申诉与仲裁范围：</w:t>
                  </w:r>
                </w:sdtContent>
              </w:sdt>
              <w:r>
                <w:tab/>
              </w:r>
              <w:bookmarkStart w:id="13" w:name="_Toc518278095_WPSOffice_Level2Page"/>
              <w:r>
                <w:t>25</w:t>
              </w:r>
              <w:bookmarkEnd w:id="13"/>
              <w:r>
                <w:fldChar w:fldCharType="end"/>
              </w:r>
            </w:p>
            <w:p w14:paraId="653D5411">
              <w:pPr>
                <w:pStyle w:val="47"/>
                <w:tabs>
                  <w:tab w:val="right" w:leader="dot" w:pos="8618"/>
                </w:tabs>
                <w:ind w:left="420"/>
              </w:pPr>
              <w:r>
                <w:fldChar w:fldCharType="begin"/>
              </w:r>
              <w:r>
                <w:instrText xml:space="preserve"> HYPERLINK \l "_Toc506270433_WPSOffice_Level2" </w:instrText>
              </w:r>
              <w:r>
                <w:fldChar w:fldCharType="separate"/>
              </w:r>
              <w:sdt>
                <w:sdtPr>
                  <w:rPr>
                    <w:rFonts w:ascii="仿宋_GB2312" w:eastAsia="仿宋_GB2312"/>
                    <w:kern w:val="2"/>
                    <w:sz w:val="32"/>
                    <w:szCs w:val="24"/>
                  </w:rPr>
                  <w:id w:val="1474641860"/>
                  <w:placeholder>
                    <w:docPart w:val="{ddebf510-dc53-4efd-b56c-4604ae5faeb7}"/>
                  </w:placeholder>
                  <w15:color w:val="509DF3"/>
                </w:sdtPr>
                <w:sdtEndPr>
                  <w:rPr>
                    <w:rFonts w:ascii="仿宋_GB2312" w:eastAsia="仿宋_GB2312"/>
                    <w:kern w:val="2"/>
                    <w:sz w:val="32"/>
                    <w:szCs w:val="24"/>
                  </w:rPr>
                </w:sdtEndPr>
                <w:sdtContent>
                  <w:r>
                    <w:rPr>
                      <w:rFonts w:hint="eastAsia" w:ascii="楷体" w:hAnsi="楷体" w:eastAsia="楷体" w:cs="楷体"/>
                    </w:rPr>
                    <w:t>(七)</w:t>
                  </w:r>
                  <w:r>
                    <w:rPr>
                      <w:rFonts w:ascii="楷体" w:hAnsi="楷体" w:eastAsia="楷体" w:cs="楷体"/>
                    </w:rPr>
                    <w:t xml:space="preserve"> </w:t>
                  </w:r>
                  <w:r>
                    <w:rPr>
                      <w:rFonts w:hint="eastAsia" w:ascii="楷体" w:hAnsi="楷体" w:eastAsia="楷体" w:cs="楷体"/>
                    </w:rPr>
                    <w:t>弃赛相关规定</w:t>
                  </w:r>
                </w:sdtContent>
              </w:sdt>
              <w:r>
                <w:tab/>
              </w:r>
              <w:bookmarkStart w:id="14" w:name="_Toc506270433_WPSOffice_Level2Page"/>
              <w:r>
                <w:t>26</w:t>
              </w:r>
              <w:bookmarkEnd w:id="14"/>
              <w:r>
                <w:fldChar w:fldCharType="end"/>
              </w:r>
            </w:p>
            <w:p w14:paraId="6FB6CFE1">
              <w:pPr>
                <w:pStyle w:val="46"/>
                <w:tabs>
                  <w:tab w:val="right" w:leader="dot" w:pos="8618"/>
                </w:tabs>
              </w:pPr>
              <w:r>
                <w:fldChar w:fldCharType="begin"/>
              </w:r>
              <w:r>
                <w:instrText xml:space="preserve"> HYPERLINK \l "_Toc1284137572_WPSOffice_Level1" </w:instrText>
              </w:r>
              <w:r>
                <w:fldChar w:fldCharType="separate"/>
              </w:r>
              <w:sdt>
                <w:sdtPr>
                  <w:rPr>
                    <w:rFonts w:ascii="仿宋_GB2312" w:eastAsia="仿宋_GB2312"/>
                    <w:b/>
                    <w:bCs/>
                    <w:kern w:val="2"/>
                    <w:sz w:val="32"/>
                    <w:szCs w:val="24"/>
                  </w:rPr>
                  <w:id w:val="147452998"/>
                  <w:placeholder>
                    <w:docPart w:val="{7edc6732-0ae9-4299-9311-5c60c10dcc16}"/>
                  </w:placeholder>
                  <w15:color w:val="509DF3"/>
                </w:sdtPr>
                <w:sdtEndPr>
                  <w:rPr>
                    <w:rFonts w:ascii="仿宋_GB2312" w:eastAsia="仿宋_GB2312"/>
                    <w:b/>
                    <w:bCs/>
                    <w:kern w:val="2"/>
                    <w:sz w:val="32"/>
                    <w:szCs w:val="24"/>
                  </w:rPr>
                </w:sdtEndPr>
                <w:sdtContent>
                  <w:r>
                    <w:rPr>
                      <w:rFonts w:ascii="LinTimes" w:hAnsi="LinTimes" w:eastAsia="黑体" w:cs="LinTimes"/>
                      <w:b/>
                      <w:bCs/>
                    </w:rPr>
                    <w:t>四、竞赛场地、设施设备等安排</w:t>
                  </w:r>
                </w:sdtContent>
              </w:sdt>
              <w:r>
                <w:rPr>
                  <w:b/>
                  <w:bCs/>
                </w:rPr>
                <w:tab/>
              </w:r>
              <w:bookmarkStart w:id="15" w:name="_Toc1284137572_WPSOffice_Level1Page"/>
              <w:r>
                <w:rPr>
                  <w:b/>
                  <w:bCs/>
                </w:rPr>
                <w:t>26</w:t>
              </w:r>
              <w:bookmarkEnd w:id="15"/>
              <w:r>
                <w:rPr>
                  <w:b/>
                  <w:bCs/>
                </w:rPr>
                <w:fldChar w:fldCharType="end"/>
              </w:r>
            </w:p>
            <w:p w14:paraId="7C6EB112">
              <w:pPr>
                <w:pStyle w:val="47"/>
                <w:tabs>
                  <w:tab w:val="right" w:leader="dot" w:pos="8618"/>
                </w:tabs>
                <w:ind w:left="420"/>
              </w:pPr>
              <w:r>
                <w:fldChar w:fldCharType="begin"/>
              </w:r>
              <w:r>
                <w:instrText xml:space="preserve"> HYPERLINK \l "_Toc556958017_WPSOffice_Level2" </w:instrText>
              </w:r>
              <w:r>
                <w:fldChar w:fldCharType="separate"/>
              </w:r>
              <w:sdt>
                <w:sdtPr>
                  <w:rPr>
                    <w:rFonts w:ascii="仿宋_GB2312" w:eastAsia="仿宋_GB2312"/>
                    <w:kern w:val="2"/>
                    <w:sz w:val="32"/>
                    <w:szCs w:val="24"/>
                  </w:rPr>
                  <w:id w:val="147451398"/>
                  <w:placeholder>
                    <w:docPart w:val="{299e2311-2e15-43c0-9dfb-591ea5893cef}"/>
                  </w:placeholder>
                  <w15:color w:val="509DF3"/>
                </w:sdtPr>
                <w:sdtEndPr>
                  <w:rPr>
                    <w:rFonts w:ascii="仿宋_GB2312" w:eastAsia="仿宋_GB2312"/>
                    <w:kern w:val="2"/>
                    <w:sz w:val="32"/>
                    <w:szCs w:val="24"/>
                  </w:rPr>
                </w:sdtEndPr>
                <w:sdtContent>
                  <w:r>
                    <w:rPr>
                      <w:rFonts w:ascii="LinTimes" w:hAnsi="LinTimes" w:eastAsia="楷体" w:cs="LinTimes"/>
                    </w:rPr>
                    <w:t>（一）赛场规格要求</w:t>
                  </w:r>
                </w:sdtContent>
              </w:sdt>
              <w:r>
                <w:tab/>
              </w:r>
              <w:bookmarkStart w:id="16" w:name="_Toc556958017_WPSOffice_Level2Page"/>
              <w:r>
                <w:t>26</w:t>
              </w:r>
              <w:bookmarkEnd w:id="16"/>
              <w:r>
                <w:fldChar w:fldCharType="end"/>
              </w:r>
            </w:p>
            <w:p w14:paraId="71C12B43">
              <w:pPr>
                <w:pStyle w:val="47"/>
                <w:tabs>
                  <w:tab w:val="right" w:leader="dot" w:pos="8618"/>
                </w:tabs>
                <w:ind w:left="420"/>
              </w:pPr>
              <w:r>
                <w:fldChar w:fldCharType="begin"/>
              </w:r>
              <w:r>
                <w:instrText xml:space="preserve"> HYPERLINK \l "_Toc2059658093_WPSOffice_Level2" </w:instrText>
              </w:r>
              <w:r>
                <w:fldChar w:fldCharType="separate"/>
              </w:r>
              <w:sdt>
                <w:sdtPr>
                  <w:rPr>
                    <w:rFonts w:ascii="仿宋_GB2312" w:eastAsia="仿宋_GB2312"/>
                    <w:kern w:val="2"/>
                    <w:sz w:val="32"/>
                    <w:szCs w:val="24"/>
                  </w:rPr>
                  <w:id w:val="147476956"/>
                  <w:placeholder>
                    <w:docPart w:val="{fd92a645-13eb-45cb-81f5-7bab6e1eba80}"/>
                  </w:placeholder>
                  <w15:color w:val="509DF3"/>
                </w:sdtPr>
                <w:sdtEndPr>
                  <w:rPr>
                    <w:rFonts w:ascii="仿宋_GB2312" w:eastAsia="仿宋_GB2312"/>
                    <w:kern w:val="2"/>
                    <w:sz w:val="32"/>
                    <w:szCs w:val="24"/>
                  </w:rPr>
                </w:sdtEndPr>
                <w:sdtContent>
                  <w:r>
                    <w:rPr>
                      <w:rFonts w:ascii="LinTimes" w:hAnsi="LinTimes" w:eastAsia="楷体" w:cs="LinTimes"/>
                    </w:rPr>
                    <w:t>（</w:t>
                  </w:r>
                  <w:r>
                    <w:rPr>
                      <w:rFonts w:hint="eastAsia" w:ascii="LinTimes" w:hAnsi="LinTimes" w:eastAsia="楷体" w:cs="LinTimes"/>
                    </w:rPr>
                    <w:t>二</w:t>
                  </w:r>
                  <w:r>
                    <w:rPr>
                      <w:rFonts w:ascii="LinTimes" w:hAnsi="LinTimes" w:eastAsia="楷体" w:cs="LinTimes"/>
                    </w:rPr>
                    <w:t>）基础设施清单</w:t>
                  </w:r>
                </w:sdtContent>
              </w:sdt>
              <w:r>
                <w:tab/>
              </w:r>
              <w:bookmarkStart w:id="17" w:name="_Toc2059658093_WPSOffice_Level2Page"/>
              <w:r>
                <w:t>27</w:t>
              </w:r>
              <w:bookmarkEnd w:id="17"/>
              <w:r>
                <w:fldChar w:fldCharType="end"/>
              </w:r>
            </w:p>
            <w:p w14:paraId="3F6AB3BA">
              <w:pPr>
                <w:pStyle w:val="46"/>
                <w:tabs>
                  <w:tab w:val="right" w:leader="dot" w:pos="8618"/>
                </w:tabs>
              </w:pPr>
              <w:r>
                <w:fldChar w:fldCharType="begin"/>
              </w:r>
              <w:r>
                <w:instrText xml:space="preserve"> HYPERLINK \l "_Toc289520254_WPSOffice_Level1" </w:instrText>
              </w:r>
              <w:r>
                <w:fldChar w:fldCharType="separate"/>
              </w:r>
              <w:sdt>
                <w:sdtPr>
                  <w:rPr>
                    <w:rFonts w:ascii="仿宋_GB2312" w:eastAsia="仿宋_GB2312"/>
                    <w:b/>
                    <w:bCs/>
                    <w:kern w:val="2"/>
                    <w:sz w:val="32"/>
                    <w:szCs w:val="24"/>
                  </w:rPr>
                  <w:id w:val="2081174297"/>
                  <w:placeholder>
                    <w:docPart w:val="{3e4ab8d4-2cbd-40b7-89e5-6be2d0cc152d}"/>
                  </w:placeholder>
                  <w15:color w:val="509DF3"/>
                </w:sdtPr>
                <w:sdtEndPr>
                  <w:rPr>
                    <w:rFonts w:ascii="仿宋_GB2312" w:eastAsia="仿宋_GB2312"/>
                    <w:b/>
                    <w:bCs/>
                    <w:kern w:val="2"/>
                    <w:sz w:val="32"/>
                    <w:szCs w:val="24"/>
                  </w:rPr>
                </w:sdtEndPr>
                <w:sdtContent>
                  <w:r>
                    <w:rPr>
                      <w:rFonts w:ascii="LinTimes" w:hAnsi="LinTimes" w:eastAsia="黑体" w:cs="LinTimes"/>
                      <w:b/>
                      <w:bCs/>
                    </w:rPr>
                    <w:t>五、安全、健康要求</w:t>
                  </w:r>
                </w:sdtContent>
              </w:sdt>
              <w:r>
                <w:rPr>
                  <w:b/>
                  <w:bCs/>
                </w:rPr>
                <w:tab/>
              </w:r>
              <w:bookmarkStart w:id="18" w:name="_Toc289520254_WPSOffice_Level1Page"/>
              <w:r>
                <w:rPr>
                  <w:b/>
                  <w:bCs/>
                </w:rPr>
                <w:t>29</w:t>
              </w:r>
              <w:bookmarkEnd w:id="18"/>
              <w:r>
                <w:rPr>
                  <w:b/>
                  <w:bCs/>
                </w:rPr>
                <w:fldChar w:fldCharType="end"/>
              </w:r>
              <w:bookmarkEnd w:id="0"/>
            </w:p>
          </w:sdtContent>
        </w:sdt>
        <w:p w14:paraId="1F74119F">
          <w:pPr>
            <w:pStyle w:val="2"/>
            <w:sectPr>
              <w:footerReference r:id="rId5" w:type="first"/>
              <w:headerReference r:id="rId3" w:type="default"/>
              <w:footerReference r:id="rId4" w:type="default"/>
              <w:pgSz w:w="11906" w:h="16838"/>
              <w:pgMar w:top="1440" w:right="1644" w:bottom="1440" w:left="1644" w:header="851" w:footer="992" w:gutter="0"/>
              <w:pgNumType w:start="0"/>
              <w:cols w:space="720" w:num="1"/>
              <w:titlePg/>
              <w:docGrid w:type="linesAndChars" w:linePitch="319" w:charSpace="0"/>
            </w:sectPr>
          </w:pPr>
        </w:p>
      </w:sdtContent>
    </w:sdt>
    <w:p w14:paraId="61CFFA13">
      <w:pPr>
        <w:spacing w:line="560" w:lineRule="exact"/>
        <w:ind w:firstLine="640" w:firstLineChars="200"/>
        <w:outlineLvl w:val="0"/>
        <w:rPr>
          <w:rFonts w:ascii="LinTimes" w:hAnsi="LinTimes" w:eastAsia="黑体" w:cs="LinTimes"/>
          <w:bCs/>
          <w:sz w:val="32"/>
          <w:szCs w:val="32"/>
        </w:rPr>
      </w:pPr>
      <w:bookmarkStart w:id="19" w:name="_Toc454211036_WPSOffice_Level1"/>
      <w:r>
        <w:rPr>
          <w:rFonts w:ascii="LinTimes" w:hAnsi="LinTimes" w:eastAsia="黑体" w:cs="LinTimes"/>
          <w:bCs/>
          <w:sz w:val="32"/>
          <w:szCs w:val="32"/>
        </w:rPr>
        <w:t>一、技术描述</w:t>
      </w:r>
      <w:bookmarkEnd w:id="19"/>
    </w:p>
    <w:p w14:paraId="75129107">
      <w:pPr>
        <w:spacing w:line="560" w:lineRule="exact"/>
        <w:ind w:firstLine="640" w:firstLineChars="200"/>
        <w:outlineLvl w:val="1"/>
        <w:rPr>
          <w:rFonts w:ascii="LinTimes" w:hAnsi="LinTimes" w:eastAsia="楷体" w:cs="LinTimes"/>
          <w:sz w:val="32"/>
          <w:szCs w:val="32"/>
        </w:rPr>
      </w:pPr>
      <w:bookmarkStart w:id="20" w:name="_Toc1460204891_WPSOffice_Level2"/>
      <w:r>
        <w:rPr>
          <w:rFonts w:ascii="LinTimes" w:hAnsi="LinTimes" w:eastAsia="楷体" w:cs="LinTimes"/>
          <w:sz w:val="32"/>
          <w:szCs w:val="32"/>
        </w:rPr>
        <w:t>（一）项目概要</w:t>
      </w:r>
      <w:bookmarkEnd w:id="20"/>
    </w:p>
    <w:p w14:paraId="2BE25688">
      <w:pPr>
        <w:pStyle w:val="2"/>
        <w:ind w:firstLine="640"/>
        <w:rPr>
          <w:szCs w:val="32"/>
        </w:rPr>
      </w:pPr>
      <w:r>
        <w:rPr>
          <w:rFonts w:hint="eastAsia"/>
          <w:szCs w:val="32"/>
          <w:lang w:eastAsia="zh-Hans"/>
        </w:rPr>
        <w:t>本项目</w:t>
      </w:r>
      <w:r>
        <w:rPr>
          <w:rFonts w:hint="eastAsia"/>
          <w:szCs w:val="32"/>
        </w:rPr>
        <w:t>竞赛采用理论</w:t>
      </w:r>
      <w:r>
        <w:rPr>
          <w:rFonts w:hint="eastAsia"/>
          <w:szCs w:val="32"/>
          <w:lang w:val="en-US" w:eastAsia="zh-Hans"/>
        </w:rPr>
        <w:t>知识初赛</w:t>
      </w:r>
      <w:r>
        <w:rPr>
          <w:rFonts w:hint="eastAsia"/>
          <w:szCs w:val="32"/>
        </w:rPr>
        <w:t>加</w:t>
      </w:r>
      <w:r>
        <w:rPr>
          <w:rFonts w:hint="eastAsia"/>
          <w:szCs w:val="32"/>
          <w:lang w:val="en-US" w:eastAsia="zh-Hans"/>
        </w:rPr>
        <w:t>技能</w:t>
      </w:r>
      <w:r>
        <w:rPr>
          <w:rFonts w:hint="eastAsia"/>
          <w:szCs w:val="32"/>
        </w:rPr>
        <w:t>竞赛两个环节，理论知识</w:t>
      </w:r>
      <w:r>
        <w:rPr>
          <w:rFonts w:hint="eastAsia"/>
          <w:szCs w:val="32"/>
          <w:lang w:eastAsia="zh-Hans"/>
        </w:rPr>
        <w:t>初</w:t>
      </w:r>
      <w:r>
        <w:rPr>
          <w:rFonts w:hint="eastAsia"/>
          <w:szCs w:val="32"/>
        </w:rPr>
        <w:t>赛满分为100分</w:t>
      </w:r>
      <w:r>
        <w:rPr>
          <w:rFonts w:hint="eastAsia"/>
          <w:szCs w:val="32"/>
          <w:lang w:eastAsia="zh-Hans"/>
        </w:rPr>
        <w:t>,</w:t>
      </w:r>
      <w:r>
        <w:rPr>
          <w:rFonts w:hint="eastAsia"/>
          <w:szCs w:val="32"/>
        </w:rPr>
        <w:t>技能</w:t>
      </w:r>
      <w:r>
        <w:rPr>
          <w:rFonts w:hint="eastAsia"/>
          <w:szCs w:val="32"/>
          <w:lang w:val="en-US" w:eastAsia="zh-Hans"/>
        </w:rPr>
        <w:t>竞赛</w:t>
      </w:r>
      <w:r>
        <w:rPr>
          <w:rFonts w:hint="eastAsia"/>
          <w:szCs w:val="32"/>
        </w:rPr>
        <w:t>满分</w:t>
      </w:r>
      <w:r>
        <w:rPr>
          <w:rFonts w:hint="eastAsia"/>
          <w:szCs w:val="32"/>
          <w:lang w:eastAsia="zh-Hans"/>
        </w:rPr>
        <w:t>为</w:t>
      </w:r>
      <w:r>
        <w:rPr>
          <w:rFonts w:hint="default"/>
          <w:szCs w:val="32"/>
          <w:lang w:eastAsia="zh-Hans"/>
        </w:rPr>
        <w:t>100</w:t>
      </w:r>
      <w:r>
        <w:rPr>
          <w:rFonts w:hint="eastAsia"/>
          <w:szCs w:val="32"/>
          <w:lang w:val="en-US" w:eastAsia="zh-Hans"/>
        </w:rPr>
        <w:t>分</w:t>
      </w:r>
      <w:r>
        <w:rPr>
          <w:rFonts w:hint="eastAsia"/>
          <w:szCs w:val="32"/>
          <w:lang w:eastAsia="zh-Hans"/>
        </w:rPr>
        <w:t>;理论知识初赛以</w:t>
      </w:r>
      <w:r>
        <w:rPr>
          <w:szCs w:val="32"/>
          <w:lang w:eastAsia="zh-Hans"/>
        </w:rPr>
        <w:t>30%</w:t>
      </w:r>
      <w:r>
        <w:rPr>
          <w:rFonts w:hint="eastAsia"/>
          <w:szCs w:val="32"/>
          <w:lang w:eastAsia="zh-Hans"/>
        </w:rPr>
        <w:t>的权重</w:t>
      </w:r>
      <w:r>
        <w:rPr>
          <w:rFonts w:hint="eastAsia"/>
          <w:szCs w:val="32"/>
        </w:rPr>
        <w:t>计入总分</w:t>
      </w:r>
      <w:r>
        <w:rPr>
          <w:rFonts w:hint="eastAsia"/>
          <w:szCs w:val="32"/>
          <w:lang w:eastAsia="zh-Hans"/>
        </w:rPr>
        <w:t>,技能</w:t>
      </w:r>
      <w:r>
        <w:rPr>
          <w:rFonts w:hint="eastAsia"/>
          <w:szCs w:val="32"/>
          <w:lang w:val="en-US" w:eastAsia="zh-Hans"/>
        </w:rPr>
        <w:t>竞赛</w:t>
      </w:r>
      <w:r>
        <w:rPr>
          <w:rFonts w:hint="eastAsia"/>
          <w:szCs w:val="32"/>
          <w:lang w:eastAsia="zh-Hans"/>
        </w:rPr>
        <w:t>以</w:t>
      </w:r>
      <w:r>
        <w:rPr>
          <w:rFonts w:hint="default"/>
          <w:szCs w:val="32"/>
          <w:lang w:eastAsia="zh-Hans"/>
        </w:rPr>
        <w:t>7</w:t>
      </w:r>
      <w:r>
        <w:rPr>
          <w:szCs w:val="32"/>
          <w:lang w:eastAsia="zh-Hans"/>
        </w:rPr>
        <w:t>0%</w:t>
      </w:r>
      <w:r>
        <w:rPr>
          <w:rFonts w:hint="eastAsia"/>
          <w:szCs w:val="32"/>
          <w:lang w:eastAsia="zh-Hans"/>
        </w:rPr>
        <w:t>的权重计入总分;</w:t>
      </w:r>
      <w:r>
        <w:rPr>
          <w:rFonts w:hint="eastAsia"/>
          <w:szCs w:val="32"/>
        </w:rPr>
        <w:t>最终比赛名次以综合</w:t>
      </w:r>
      <w:r>
        <w:rPr>
          <w:rFonts w:hint="eastAsia"/>
          <w:szCs w:val="32"/>
          <w:lang w:eastAsia="zh-Hans"/>
        </w:rPr>
        <w:t>总分</w:t>
      </w:r>
      <w:r>
        <w:rPr>
          <w:rFonts w:hint="eastAsia"/>
          <w:szCs w:val="32"/>
        </w:rPr>
        <w:t>决定，如综合成绩相同则优先根据</w:t>
      </w:r>
      <w:r>
        <w:rPr>
          <w:rFonts w:hint="eastAsia"/>
          <w:szCs w:val="32"/>
          <w:lang w:eastAsia="zh-Hans"/>
        </w:rPr>
        <w:t>技能</w:t>
      </w:r>
      <w:r>
        <w:rPr>
          <w:rFonts w:hint="eastAsia"/>
          <w:szCs w:val="32"/>
        </w:rPr>
        <w:t>竞赛成绩排序</w:t>
      </w:r>
      <w:r>
        <w:rPr>
          <w:rFonts w:hint="default"/>
          <w:szCs w:val="32"/>
        </w:rPr>
        <w:t>,</w:t>
      </w:r>
      <w:r>
        <w:rPr>
          <w:rFonts w:hint="eastAsia"/>
          <w:szCs w:val="32"/>
          <w:lang w:val="en-US" w:eastAsia="zh-Hans"/>
        </w:rPr>
        <w:t>若出现技能竞赛同分则优先依据咖啡制作项目成绩排序</w:t>
      </w:r>
      <w:r>
        <w:rPr>
          <w:rFonts w:hint="eastAsia"/>
          <w:szCs w:val="32"/>
        </w:rPr>
        <w:t>。</w:t>
      </w:r>
      <w:r>
        <w:rPr>
          <w:rFonts w:hint="eastAsia"/>
          <w:szCs w:val="32"/>
          <w:lang w:eastAsia="zh-Hans"/>
        </w:rPr>
        <w:t>本次参赛选手先进行理论知识初赛,按分数</w:t>
      </w:r>
      <w:r>
        <w:rPr>
          <w:rFonts w:hint="eastAsia"/>
          <w:szCs w:val="32"/>
          <w:lang w:val="en-US" w:eastAsia="zh-CN"/>
        </w:rPr>
        <w:t>从</w:t>
      </w:r>
      <w:r>
        <w:rPr>
          <w:rFonts w:hint="eastAsia"/>
          <w:szCs w:val="32"/>
          <w:lang w:eastAsia="zh-Hans"/>
        </w:rPr>
        <w:t>高</w:t>
      </w:r>
      <w:r>
        <w:rPr>
          <w:rFonts w:hint="eastAsia"/>
          <w:szCs w:val="32"/>
          <w:lang w:val="en-US" w:eastAsia="zh-CN"/>
        </w:rPr>
        <w:t>到</w:t>
      </w:r>
      <w:r>
        <w:rPr>
          <w:rFonts w:hint="eastAsia"/>
          <w:szCs w:val="32"/>
          <w:lang w:eastAsia="zh-Hans"/>
        </w:rPr>
        <w:t>低产生</w:t>
      </w:r>
      <w:r>
        <w:rPr>
          <w:rFonts w:hint="eastAsia"/>
          <w:color w:val="auto"/>
          <w:szCs w:val="32"/>
          <w:lang w:eastAsia="zh-Hans"/>
        </w:rPr>
        <w:t>不超过</w:t>
      </w:r>
      <w:r>
        <w:rPr>
          <w:color w:val="auto"/>
          <w:szCs w:val="32"/>
          <w:lang w:eastAsia="zh-Hans"/>
        </w:rPr>
        <w:t>32</w:t>
      </w:r>
      <w:r>
        <w:rPr>
          <w:rFonts w:hint="eastAsia"/>
          <w:color w:val="auto"/>
          <w:szCs w:val="32"/>
          <w:lang w:eastAsia="zh-Hans"/>
        </w:rPr>
        <w:t>名</w:t>
      </w:r>
      <w:r>
        <w:rPr>
          <w:rFonts w:hint="eastAsia"/>
          <w:szCs w:val="32"/>
          <w:lang w:eastAsia="zh-Hans"/>
        </w:rPr>
        <w:t>选手(理论分数需达到</w:t>
      </w:r>
      <w:r>
        <w:rPr>
          <w:szCs w:val="32"/>
          <w:lang w:eastAsia="zh-Hans"/>
        </w:rPr>
        <w:t>60</w:t>
      </w:r>
      <w:r>
        <w:rPr>
          <w:rFonts w:hint="eastAsia"/>
          <w:szCs w:val="32"/>
          <w:lang w:eastAsia="zh-Hans"/>
        </w:rPr>
        <w:t>分及以上)进入技能</w:t>
      </w:r>
      <w:r>
        <w:rPr>
          <w:rFonts w:hint="eastAsia"/>
          <w:szCs w:val="32"/>
          <w:lang w:val="en-US" w:eastAsia="zh-Hans"/>
        </w:rPr>
        <w:t>竞赛</w:t>
      </w:r>
      <w:r>
        <w:rPr>
          <w:rFonts w:hint="eastAsia"/>
          <w:szCs w:val="32"/>
          <w:lang w:eastAsia="zh-Hans"/>
        </w:rPr>
        <w:t>(若第</w:t>
      </w:r>
      <w:r>
        <w:rPr>
          <w:szCs w:val="32"/>
          <w:lang w:eastAsia="zh-Hans"/>
        </w:rPr>
        <w:t>32</w:t>
      </w:r>
      <w:r>
        <w:rPr>
          <w:rFonts w:hint="eastAsia"/>
          <w:szCs w:val="32"/>
          <w:lang w:eastAsia="zh-Hans"/>
        </w:rPr>
        <w:t>名分数并列则同时进入</w:t>
      </w:r>
      <w:r>
        <w:rPr>
          <w:rFonts w:hint="eastAsia"/>
          <w:szCs w:val="32"/>
          <w:lang w:val="en-US" w:eastAsia="zh-Hans"/>
        </w:rPr>
        <w:t>技能竞赛</w:t>
      </w:r>
      <w:r>
        <w:rPr>
          <w:rFonts w:hint="eastAsia"/>
          <w:szCs w:val="32"/>
          <w:lang w:eastAsia="zh-Hans"/>
        </w:rPr>
        <w:t>);</w:t>
      </w:r>
    </w:p>
    <w:p w14:paraId="19E5D479">
      <w:pPr>
        <w:widowControl/>
        <w:spacing w:line="560" w:lineRule="exact"/>
        <w:ind w:firstLine="640"/>
        <w:rPr>
          <w:rFonts w:ascii="仿宋" w:hAnsi="仿宋" w:eastAsia="仿宋" w:cs="仿宋"/>
          <w:color w:val="000000"/>
          <w:kern w:val="0"/>
          <w:sz w:val="32"/>
          <w:szCs w:val="32"/>
          <w:u w:color="000000"/>
          <w:lang w:eastAsia="zh-Hans"/>
        </w:rPr>
      </w:pPr>
      <w:r>
        <w:rPr>
          <w:rFonts w:hint="eastAsia" w:ascii="仿宋" w:hAnsi="仿宋" w:eastAsia="仿宋" w:cs="仿宋"/>
          <w:color w:val="000000"/>
          <w:kern w:val="0"/>
          <w:sz w:val="32"/>
          <w:szCs w:val="32"/>
          <w:u w:color="000000"/>
          <w:lang w:eastAsia="zh-Hans"/>
        </w:rPr>
        <w:t>理论知识</w:t>
      </w:r>
      <w:r>
        <w:rPr>
          <w:rFonts w:hint="eastAsia" w:ascii="仿宋" w:hAnsi="仿宋" w:eastAsia="仿宋" w:cs="仿宋"/>
          <w:color w:val="000000"/>
          <w:kern w:val="0"/>
          <w:sz w:val="32"/>
          <w:szCs w:val="32"/>
          <w:u w:color="000000"/>
          <w:lang w:val="en-US" w:eastAsia="zh-Hans"/>
        </w:rPr>
        <w:t>初赛</w:t>
      </w:r>
      <w:r>
        <w:rPr>
          <w:rFonts w:hint="eastAsia" w:ascii="仿宋" w:hAnsi="仿宋" w:eastAsia="仿宋" w:cs="仿宋"/>
          <w:color w:val="000000"/>
          <w:kern w:val="0"/>
          <w:sz w:val="32"/>
          <w:szCs w:val="32"/>
          <w:u w:color="000000"/>
          <w:lang w:eastAsia="zh-Hans"/>
        </w:rPr>
        <w:t>采用</w:t>
      </w:r>
      <w:r>
        <w:rPr>
          <w:rFonts w:hint="eastAsia" w:ascii="仿宋" w:hAnsi="仿宋" w:eastAsia="仿宋" w:cs="仿宋"/>
          <w:color w:val="000000"/>
          <w:kern w:val="0"/>
          <w:sz w:val="32"/>
          <w:szCs w:val="32"/>
          <w:u w:color="000000"/>
          <w:lang w:val="en-US" w:eastAsia="zh-Hans"/>
        </w:rPr>
        <w:t>闭卷</w:t>
      </w:r>
      <w:r>
        <w:rPr>
          <w:rFonts w:hint="eastAsia" w:ascii="仿宋" w:hAnsi="仿宋" w:eastAsia="仿宋" w:cs="仿宋"/>
          <w:color w:val="000000"/>
          <w:kern w:val="0"/>
          <w:sz w:val="32"/>
          <w:szCs w:val="32"/>
          <w:u w:color="000000"/>
          <w:lang w:eastAsia="zh-Hans"/>
        </w:rPr>
        <w:t>机考的方式进行;</w:t>
      </w:r>
    </w:p>
    <w:p w14:paraId="2B085809">
      <w:pPr>
        <w:pStyle w:val="2"/>
        <w:ind w:firstLine="640"/>
        <w:rPr>
          <w:rFonts w:hint="eastAsia" w:ascii="仿宋" w:hAnsi="仿宋" w:eastAsia="仿宋" w:cs="仿宋"/>
          <w:szCs w:val="32"/>
          <w:lang w:val="zh-TW" w:eastAsia="zh-TW"/>
        </w:rPr>
      </w:pPr>
      <w:r>
        <w:rPr>
          <w:rFonts w:hint="eastAsia" w:ascii="仿宋" w:hAnsi="仿宋" w:eastAsia="仿宋" w:cs="仿宋"/>
          <w:color w:val="000000"/>
          <w:kern w:val="0"/>
          <w:szCs w:val="32"/>
          <w:u w:color="000000"/>
          <w:lang w:eastAsia="zh-Hans"/>
        </w:rPr>
        <w:t>技能</w:t>
      </w:r>
      <w:r>
        <w:rPr>
          <w:rFonts w:hint="eastAsia" w:ascii="仿宋" w:hAnsi="仿宋" w:eastAsia="仿宋" w:cs="仿宋"/>
          <w:color w:val="000000"/>
          <w:kern w:val="0"/>
          <w:szCs w:val="32"/>
          <w:u w:color="000000"/>
          <w:lang w:val="zh-TW" w:eastAsia="zh-TW"/>
        </w:rPr>
        <w:t>竞赛</w:t>
      </w:r>
      <w:r>
        <w:rPr>
          <w:rFonts w:hint="eastAsia" w:ascii="仿宋" w:hAnsi="仿宋" w:eastAsia="仿宋" w:cs="仿宋"/>
          <w:color w:val="000000"/>
          <w:kern w:val="0"/>
          <w:szCs w:val="32"/>
          <w:u w:color="000000"/>
          <w:lang w:val="en-US" w:eastAsia="zh-Hans"/>
        </w:rPr>
        <w:t>分为实操笔答项目和咖啡制作项目</w:t>
      </w:r>
      <w:r>
        <w:rPr>
          <w:rFonts w:hint="eastAsia" w:ascii="仿宋" w:hAnsi="仿宋" w:eastAsia="仿宋" w:cs="仿宋"/>
          <w:color w:val="000000"/>
          <w:kern w:val="0"/>
          <w:szCs w:val="32"/>
          <w:u w:color="000000"/>
        </w:rPr>
        <w:t>;</w:t>
      </w:r>
      <w:r>
        <w:rPr>
          <w:rFonts w:hint="eastAsia" w:ascii="仿宋" w:hAnsi="仿宋" w:eastAsia="仿宋" w:cs="仿宋"/>
          <w:color w:val="000000"/>
          <w:kern w:val="0"/>
          <w:szCs w:val="32"/>
          <w:u w:color="000000"/>
          <w:lang w:val="en-US" w:eastAsia="zh-Hans"/>
        </w:rPr>
        <w:t>前者根据提供</w:t>
      </w:r>
      <w:r>
        <w:rPr>
          <w:rFonts w:hint="eastAsia" w:ascii="仿宋" w:hAnsi="仿宋" w:eastAsia="仿宋" w:cs="仿宋"/>
          <w:color w:val="000000"/>
          <w:kern w:val="0"/>
          <w:szCs w:val="32"/>
          <w:u w:color="000000"/>
          <w:lang w:val="en-US" w:eastAsia="zh-CN"/>
        </w:rPr>
        <w:t>的</w:t>
      </w:r>
      <w:r>
        <w:rPr>
          <w:rFonts w:hint="eastAsia" w:ascii="仿宋" w:hAnsi="仿宋" w:eastAsia="仿宋" w:cs="仿宋"/>
          <w:color w:val="000000"/>
          <w:kern w:val="0"/>
          <w:szCs w:val="32"/>
          <w:u w:color="000000"/>
          <w:lang w:val="en-US" w:eastAsia="zh-Hans"/>
        </w:rPr>
        <w:t>样品进行笔答填报</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Hans"/>
        </w:rPr>
        <w:t>后者根据选手的操作进行咖啡感官和技术评分</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Hans"/>
        </w:rPr>
        <w:t>实操笔答项目分咖啡品鉴</w:t>
      </w:r>
      <w:r>
        <w:rPr>
          <w:rFonts w:hint="default" w:ascii="仿宋" w:hAnsi="仿宋" w:eastAsia="仿宋" w:cs="仿宋"/>
          <w:color w:val="000000"/>
          <w:kern w:val="0"/>
          <w:szCs w:val="32"/>
          <w:u w:color="000000"/>
          <w:lang w:eastAsia="zh-Hans"/>
        </w:rPr>
        <w:t>(15</w:t>
      </w:r>
      <w:r>
        <w:rPr>
          <w:rFonts w:hint="eastAsia" w:ascii="仿宋" w:hAnsi="仿宋" w:eastAsia="仿宋" w:cs="仿宋"/>
          <w:color w:val="000000"/>
          <w:kern w:val="0"/>
          <w:szCs w:val="32"/>
          <w:u w:color="000000"/>
          <w:lang w:val="en-US" w:eastAsia="zh-Hans"/>
        </w:rPr>
        <w:t>分</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Hans"/>
        </w:rPr>
        <w:t>和生豆辨别</w:t>
      </w:r>
      <w:r>
        <w:rPr>
          <w:rFonts w:hint="default" w:ascii="仿宋" w:hAnsi="仿宋" w:eastAsia="仿宋" w:cs="仿宋"/>
          <w:color w:val="000000"/>
          <w:kern w:val="0"/>
          <w:szCs w:val="32"/>
          <w:u w:color="000000"/>
          <w:lang w:eastAsia="zh-Hans"/>
        </w:rPr>
        <w:t>(5</w:t>
      </w:r>
      <w:r>
        <w:rPr>
          <w:rFonts w:hint="eastAsia" w:ascii="仿宋" w:hAnsi="仿宋" w:eastAsia="仿宋" w:cs="仿宋"/>
          <w:color w:val="000000"/>
          <w:kern w:val="0"/>
          <w:szCs w:val="32"/>
          <w:u w:color="000000"/>
          <w:lang w:val="en-US" w:eastAsia="zh-Hans"/>
        </w:rPr>
        <w:t>分</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CN"/>
        </w:rPr>
        <w:t>两项</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Hans"/>
        </w:rPr>
        <w:t>总分</w:t>
      </w:r>
      <w:r>
        <w:rPr>
          <w:rFonts w:hint="default" w:ascii="仿宋" w:hAnsi="仿宋" w:eastAsia="仿宋" w:cs="仿宋"/>
          <w:color w:val="000000"/>
          <w:kern w:val="0"/>
          <w:szCs w:val="32"/>
          <w:u w:color="000000"/>
          <w:lang w:eastAsia="zh-Hans"/>
        </w:rPr>
        <w:t>20</w:t>
      </w:r>
      <w:r>
        <w:rPr>
          <w:rFonts w:hint="eastAsia" w:ascii="仿宋" w:hAnsi="仿宋" w:eastAsia="仿宋" w:cs="仿宋"/>
          <w:color w:val="000000"/>
          <w:kern w:val="0"/>
          <w:szCs w:val="32"/>
          <w:u w:color="000000"/>
          <w:lang w:val="en-US" w:eastAsia="zh-Hans"/>
        </w:rPr>
        <w:t>分</w:t>
      </w:r>
      <w:r>
        <w:rPr>
          <w:rFonts w:hint="default" w:ascii="仿宋" w:hAnsi="仿宋" w:eastAsia="仿宋" w:cs="仿宋"/>
          <w:color w:val="000000"/>
          <w:kern w:val="0"/>
          <w:szCs w:val="32"/>
          <w:u w:color="000000"/>
          <w:lang w:eastAsia="zh-Hans"/>
        </w:rPr>
        <w:t>,</w:t>
      </w:r>
      <w:r>
        <w:rPr>
          <w:rFonts w:hint="eastAsia" w:ascii="仿宋" w:hAnsi="仿宋" w:eastAsia="仿宋" w:cs="仿宋"/>
          <w:color w:val="000000"/>
          <w:kern w:val="0"/>
          <w:szCs w:val="32"/>
          <w:u w:color="000000"/>
          <w:lang w:val="en-US" w:eastAsia="zh-Hans"/>
        </w:rPr>
        <w:t>占技能竞赛的</w:t>
      </w:r>
      <w:r>
        <w:rPr>
          <w:rFonts w:hint="default" w:ascii="仿宋" w:hAnsi="仿宋" w:eastAsia="仿宋" w:cs="仿宋"/>
          <w:color w:val="000000"/>
          <w:kern w:val="0"/>
          <w:szCs w:val="32"/>
          <w:u w:color="000000"/>
          <w:lang w:eastAsia="zh-Hans"/>
        </w:rPr>
        <w:t>20%;</w:t>
      </w:r>
      <w:r>
        <w:rPr>
          <w:rFonts w:hint="eastAsia" w:ascii="仿宋" w:hAnsi="仿宋" w:eastAsia="仿宋" w:cs="仿宋"/>
          <w:szCs w:val="32"/>
          <w:lang w:val="en-US" w:eastAsia="zh-Hans"/>
        </w:rPr>
        <w:t>咖啡制作项目为两位</w:t>
      </w:r>
      <w:r>
        <w:rPr>
          <w:rFonts w:hint="eastAsia" w:ascii="仿宋" w:hAnsi="仿宋" w:eastAsia="仿宋" w:cs="仿宋"/>
          <w:szCs w:val="32"/>
          <w:lang w:eastAsia="zh-Hans"/>
        </w:rPr>
        <w:t>感官评审</w:t>
      </w:r>
      <w:r>
        <w:rPr>
          <w:rFonts w:hint="eastAsia" w:ascii="仿宋" w:hAnsi="仿宋" w:eastAsia="仿宋" w:cs="仿宋"/>
          <w:szCs w:val="32"/>
        </w:rPr>
        <w:t>分</w:t>
      </w:r>
      <w:r>
        <w:rPr>
          <w:rFonts w:hint="eastAsia" w:ascii="仿宋" w:hAnsi="仿宋" w:eastAsia="仿宋" w:cs="仿宋"/>
          <w:szCs w:val="32"/>
          <w:lang w:eastAsia="zh-Hans"/>
        </w:rPr>
        <w:t>数(200</w:t>
      </w:r>
      <w:r>
        <w:rPr>
          <w:rFonts w:hint="eastAsia" w:ascii="仿宋" w:hAnsi="仿宋" w:eastAsia="仿宋" w:cs="仿宋"/>
          <w:szCs w:val="32"/>
          <w:lang w:val="en-US" w:eastAsia="zh-Hans"/>
        </w:rPr>
        <w:t>分</w:t>
      </w:r>
      <w:r>
        <w:rPr>
          <w:rFonts w:hint="eastAsia" w:ascii="仿宋" w:hAnsi="仿宋" w:eastAsia="仿宋" w:cs="仿宋"/>
          <w:szCs w:val="32"/>
          <w:lang w:eastAsia="zh-Hans"/>
        </w:rPr>
        <w:t>)</w:t>
      </w:r>
      <w:r>
        <w:rPr>
          <w:rFonts w:hint="eastAsia" w:ascii="仿宋" w:hAnsi="仿宋" w:eastAsia="仿宋" w:cs="仿宋"/>
          <w:szCs w:val="32"/>
          <w:lang w:val="en-US" w:eastAsia="zh-CN"/>
        </w:rPr>
        <w:t>和</w:t>
      </w:r>
      <w:r>
        <w:rPr>
          <w:rFonts w:hint="eastAsia" w:ascii="仿宋" w:hAnsi="仿宋" w:eastAsia="仿宋" w:cs="仿宋"/>
          <w:szCs w:val="32"/>
          <w:lang w:eastAsia="zh-Hans"/>
        </w:rPr>
        <w:t>技术评审</w:t>
      </w:r>
      <w:r>
        <w:rPr>
          <w:rFonts w:hint="eastAsia" w:ascii="仿宋" w:hAnsi="仿宋" w:eastAsia="仿宋" w:cs="仿宋"/>
          <w:szCs w:val="32"/>
          <w:lang w:val="en-US" w:eastAsia="zh-CN"/>
        </w:rPr>
        <w:t>分数</w:t>
      </w:r>
      <w:r>
        <w:rPr>
          <w:rFonts w:hint="eastAsia" w:ascii="仿宋" w:hAnsi="仿宋" w:eastAsia="仿宋" w:cs="仿宋"/>
          <w:szCs w:val="32"/>
          <w:lang w:eastAsia="zh-Hans"/>
        </w:rPr>
        <w:t>(45分),</w:t>
      </w:r>
      <w:r>
        <w:rPr>
          <w:rFonts w:hint="eastAsia" w:ascii="仿宋" w:hAnsi="仿宋" w:eastAsia="仿宋" w:cs="仿宋"/>
          <w:szCs w:val="32"/>
          <w:lang w:val="en-US" w:eastAsia="zh-Hans"/>
        </w:rPr>
        <w:t>咖啡制作项目</w:t>
      </w:r>
      <w:r>
        <w:rPr>
          <w:rFonts w:hint="eastAsia" w:ascii="仿宋" w:hAnsi="仿宋" w:eastAsia="仿宋" w:cs="仿宋"/>
          <w:szCs w:val="32"/>
          <w:lang w:eastAsia="zh-Hans"/>
        </w:rPr>
        <w:t>总分为245分,</w:t>
      </w:r>
      <w:r>
        <w:rPr>
          <w:rFonts w:hint="eastAsia" w:ascii="仿宋" w:hAnsi="仿宋" w:eastAsia="仿宋" w:cs="仿宋"/>
          <w:szCs w:val="32"/>
          <w:lang w:val="en-US" w:eastAsia="zh-Hans"/>
        </w:rPr>
        <w:t>占技能竞赛的</w:t>
      </w:r>
      <w:r>
        <w:rPr>
          <w:rFonts w:hint="eastAsia" w:ascii="仿宋" w:hAnsi="仿宋" w:eastAsia="仿宋" w:cs="仿宋"/>
          <w:szCs w:val="32"/>
          <w:lang w:eastAsia="zh-Hans"/>
        </w:rPr>
        <w:t>80%;</w:t>
      </w:r>
      <w:r>
        <w:rPr>
          <w:rFonts w:hint="eastAsia" w:ascii="仿宋" w:hAnsi="仿宋" w:eastAsia="仿宋" w:cs="仿宋"/>
          <w:szCs w:val="32"/>
          <w:lang w:val="en-US" w:eastAsia="zh-Hans"/>
        </w:rPr>
        <w:t>实际按比例加权赋分最终得技能竞赛总分为</w:t>
      </w:r>
      <w:r>
        <w:rPr>
          <w:rFonts w:hint="eastAsia" w:ascii="仿宋" w:hAnsi="仿宋" w:eastAsia="仿宋" w:cs="仿宋"/>
          <w:szCs w:val="32"/>
          <w:lang w:eastAsia="zh-Hans"/>
        </w:rPr>
        <w:t>100</w:t>
      </w:r>
      <w:r>
        <w:rPr>
          <w:rFonts w:hint="eastAsia" w:ascii="仿宋" w:hAnsi="仿宋" w:eastAsia="仿宋" w:cs="仿宋"/>
          <w:szCs w:val="32"/>
          <w:lang w:val="en-US" w:eastAsia="zh-Hans"/>
        </w:rPr>
        <w:t>分</w:t>
      </w:r>
      <w:r>
        <w:rPr>
          <w:rFonts w:hint="default" w:ascii="仿宋" w:hAnsi="仿宋" w:eastAsia="仿宋" w:cs="仿宋"/>
          <w:szCs w:val="32"/>
          <w:lang w:eastAsia="zh-Hans"/>
        </w:rPr>
        <w:t>(</w:t>
      </w:r>
      <w:r>
        <w:rPr>
          <w:rFonts w:hint="eastAsia" w:ascii="仿宋" w:hAnsi="仿宋" w:eastAsia="仿宋" w:cs="仿宋"/>
          <w:szCs w:val="32"/>
          <w:lang w:val="en-US" w:eastAsia="zh-Hans"/>
        </w:rPr>
        <w:t>技能竞赛最终得分</w:t>
      </w:r>
      <w:r>
        <w:rPr>
          <w:rFonts w:hint="default" w:ascii="仿宋" w:hAnsi="仿宋" w:eastAsia="仿宋" w:cs="仿宋"/>
          <w:szCs w:val="32"/>
          <w:lang w:eastAsia="zh-Hans"/>
        </w:rPr>
        <w:t>=</w:t>
      </w:r>
      <w:r>
        <w:rPr>
          <w:rFonts w:hint="eastAsia" w:ascii="仿宋" w:hAnsi="仿宋" w:eastAsia="仿宋" w:cs="仿宋"/>
          <w:szCs w:val="32"/>
          <w:lang w:val="en-US" w:eastAsia="zh-Hans"/>
        </w:rPr>
        <w:t>咖啡品鉴</w:t>
      </w:r>
      <w:r>
        <w:rPr>
          <w:rFonts w:hint="default" w:ascii="仿宋" w:hAnsi="仿宋" w:eastAsia="仿宋" w:cs="仿宋"/>
          <w:szCs w:val="32"/>
          <w:lang w:eastAsia="zh-Hans"/>
        </w:rPr>
        <w:t>+</w:t>
      </w:r>
      <w:r>
        <w:rPr>
          <w:rFonts w:hint="eastAsia" w:ascii="仿宋" w:hAnsi="仿宋" w:eastAsia="仿宋" w:cs="仿宋"/>
          <w:szCs w:val="32"/>
          <w:lang w:val="en-US" w:eastAsia="zh-Hans"/>
        </w:rPr>
        <w:t>生豆辨别</w:t>
      </w:r>
      <w:r>
        <w:rPr>
          <w:rFonts w:hint="default" w:ascii="仿宋" w:hAnsi="仿宋" w:eastAsia="仿宋" w:cs="仿宋"/>
          <w:szCs w:val="32"/>
          <w:lang w:eastAsia="zh-Hans"/>
        </w:rPr>
        <w:t>+</w:t>
      </w:r>
      <w:r>
        <w:rPr>
          <w:rFonts w:hint="eastAsia" w:ascii="仿宋" w:hAnsi="仿宋" w:eastAsia="仿宋" w:cs="仿宋"/>
          <w:szCs w:val="32"/>
          <w:lang w:val="en-US" w:eastAsia="zh-Hans"/>
        </w:rPr>
        <w:t>咖啡制作项目得分</w:t>
      </w:r>
      <w:r>
        <w:rPr>
          <w:rFonts w:hint="default" w:ascii="仿宋" w:hAnsi="仿宋" w:eastAsia="仿宋" w:cs="仿宋"/>
          <w:szCs w:val="32"/>
          <w:lang w:eastAsia="zh-Hans"/>
        </w:rPr>
        <w:t>/245*100*0.8)</w:t>
      </w:r>
      <w:r>
        <w:rPr>
          <w:rFonts w:hint="eastAsia" w:ascii="仿宋" w:hAnsi="仿宋" w:eastAsia="仿宋" w:cs="仿宋"/>
          <w:szCs w:val="32"/>
          <w:lang w:val="zh-TW" w:eastAsia="zh-TW"/>
        </w:rPr>
        <w:t>。</w:t>
      </w:r>
    </w:p>
    <w:p w14:paraId="61497AA0">
      <w:pPr>
        <w:pStyle w:val="3"/>
        <w:ind w:left="0" w:leftChars="0" w:firstLine="0" w:firstLineChars="0"/>
        <w:rPr>
          <w:rFonts w:hint="default" w:ascii="仿宋" w:hAnsi="仿宋" w:eastAsia="仿宋" w:cs="仿宋"/>
          <w:szCs w:val="32"/>
          <w:lang w:eastAsia="zh-Hans"/>
        </w:rPr>
      </w:pPr>
      <w:r>
        <w:rPr>
          <w:rFonts w:hint="eastAsia" w:ascii="仿宋" w:hAnsi="仿宋" w:eastAsia="仿宋" w:cs="仿宋"/>
          <w:szCs w:val="32"/>
          <w:lang w:val="en-US" w:eastAsia="zh-Hans"/>
        </w:rPr>
        <w:t>项目权重具体如下</w:t>
      </w:r>
      <w:r>
        <w:rPr>
          <w:rFonts w:hint="default" w:ascii="仿宋" w:hAnsi="仿宋" w:eastAsia="仿宋" w:cs="仿宋"/>
          <w:szCs w:val="32"/>
          <w:lang w:eastAsia="zh-Hans"/>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2945"/>
        <w:gridCol w:w="2945"/>
      </w:tblGrid>
      <w:tr w14:paraId="2831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Align w:val="center"/>
          </w:tcPr>
          <w:p w14:paraId="72BC67AE">
            <w:pPr>
              <w:jc w:val="center"/>
              <w:rPr>
                <w:rFonts w:hint="eastAsia"/>
                <w:vertAlign w:val="baseline"/>
                <w:lang w:val="en-US" w:eastAsia="zh-Hans"/>
              </w:rPr>
            </w:pPr>
            <w:r>
              <w:rPr>
                <w:rFonts w:hint="eastAsia" w:ascii="仿宋" w:hAnsi="仿宋" w:eastAsia="仿宋" w:cs="仿宋"/>
                <w:szCs w:val="32"/>
                <w:lang w:val="en-US" w:eastAsia="zh-Hans"/>
              </w:rPr>
              <w:t>类别</w:t>
            </w:r>
          </w:p>
        </w:tc>
        <w:tc>
          <w:tcPr>
            <w:tcW w:w="2945" w:type="dxa"/>
            <w:vAlign w:val="center"/>
          </w:tcPr>
          <w:p w14:paraId="4FA8F837">
            <w:pPr>
              <w:jc w:val="center"/>
              <w:rPr>
                <w:rFonts w:hint="eastAsia"/>
                <w:vertAlign w:val="baseline"/>
                <w:lang w:val="en-US" w:eastAsia="zh-Hans"/>
              </w:rPr>
            </w:pPr>
            <w:r>
              <w:rPr>
                <w:rFonts w:hint="eastAsia"/>
                <w:vertAlign w:val="baseline"/>
                <w:lang w:val="en-US" w:eastAsia="zh-Hans"/>
              </w:rPr>
              <w:t>项目</w:t>
            </w:r>
          </w:p>
        </w:tc>
        <w:tc>
          <w:tcPr>
            <w:tcW w:w="2945" w:type="dxa"/>
            <w:vAlign w:val="center"/>
          </w:tcPr>
          <w:p w14:paraId="425036CD">
            <w:pPr>
              <w:jc w:val="center"/>
              <w:rPr>
                <w:rFonts w:hint="eastAsia"/>
                <w:vertAlign w:val="baseline"/>
                <w:lang w:val="en-US" w:eastAsia="zh-Hans"/>
              </w:rPr>
            </w:pPr>
            <w:r>
              <w:rPr>
                <w:rFonts w:hint="eastAsia"/>
                <w:vertAlign w:val="baseline"/>
                <w:lang w:val="en-US" w:eastAsia="zh-Hans"/>
              </w:rPr>
              <w:t>权重</w:t>
            </w:r>
          </w:p>
        </w:tc>
      </w:tr>
      <w:tr w14:paraId="116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restart"/>
            <w:vAlign w:val="center"/>
          </w:tcPr>
          <w:p w14:paraId="65A3633F">
            <w:pPr>
              <w:jc w:val="center"/>
              <w:rPr>
                <w:rFonts w:hint="eastAsia"/>
                <w:vertAlign w:val="baseline"/>
                <w:lang w:val="en-US" w:eastAsia="zh-Hans"/>
              </w:rPr>
            </w:pPr>
            <w:r>
              <w:rPr>
                <w:rFonts w:hint="eastAsia"/>
                <w:vertAlign w:val="baseline"/>
                <w:lang w:val="en-US" w:eastAsia="zh-Hans"/>
              </w:rPr>
              <w:t>理论</w:t>
            </w:r>
            <w:r>
              <w:rPr>
                <w:rFonts w:hint="default"/>
                <w:vertAlign w:val="baseline"/>
                <w:lang w:eastAsia="zh-Hans"/>
              </w:rPr>
              <w:t>(30%)</w:t>
            </w:r>
          </w:p>
        </w:tc>
        <w:tc>
          <w:tcPr>
            <w:tcW w:w="2945" w:type="dxa"/>
            <w:vAlign w:val="center"/>
          </w:tcPr>
          <w:p w14:paraId="707E0B82">
            <w:pPr>
              <w:jc w:val="center"/>
              <w:rPr>
                <w:rFonts w:hint="eastAsia"/>
                <w:vertAlign w:val="baseline"/>
                <w:lang w:val="en-US" w:eastAsia="zh-Hans"/>
              </w:rPr>
            </w:pPr>
            <w:r>
              <w:rPr>
                <w:rFonts w:hint="eastAsia"/>
                <w:vertAlign w:val="baseline"/>
                <w:lang w:val="en-US" w:eastAsia="zh-Hans"/>
              </w:rPr>
              <w:t>选择题</w:t>
            </w:r>
          </w:p>
        </w:tc>
        <w:tc>
          <w:tcPr>
            <w:tcW w:w="2945" w:type="dxa"/>
            <w:vAlign w:val="center"/>
          </w:tcPr>
          <w:p w14:paraId="76230B4F">
            <w:pPr>
              <w:jc w:val="center"/>
              <w:rPr>
                <w:rFonts w:hint="eastAsia"/>
                <w:vertAlign w:val="baseline"/>
                <w:lang w:eastAsia="zh-Hans"/>
              </w:rPr>
            </w:pPr>
            <w:r>
              <w:rPr>
                <w:rFonts w:hint="default"/>
                <w:vertAlign w:val="baseline"/>
                <w:lang w:eastAsia="zh-Hans"/>
              </w:rPr>
              <w:t>*18%</w:t>
            </w:r>
          </w:p>
        </w:tc>
      </w:tr>
      <w:tr w14:paraId="4858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continue"/>
            <w:vAlign w:val="center"/>
          </w:tcPr>
          <w:p w14:paraId="4FEF336A">
            <w:pPr>
              <w:jc w:val="center"/>
              <w:rPr>
                <w:rFonts w:hint="eastAsia"/>
                <w:vertAlign w:val="baseline"/>
                <w:lang w:val="en-US" w:eastAsia="zh-Hans"/>
              </w:rPr>
            </w:pPr>
          </w:p>
        </w:tc>
        <w:tc>
          <w:tcPr>
            <w:tcW w:w="2945" w:type="dxa"/>
            <w:vAlign w:val="center"/>
          </w:tcPr>
          <w:p w14:paraId="38E2B9DB">
            <w:pPr>
              <w:jc w:val="center"/>
              <w:rPr>
                <w:rFonts w:hint="eastAsia"/>
                <w:vertAlign w:val="baseline"/>
                <w:lang w:val="en-US" w:eastAsia="zh-Hans"/>
              </w:rPr>
            </w:pPr>
            <w:r>
              <w:rPr>
                <w:rFonts w:hint="eastAsia"/>
                <w:vertAlign w:val="baseline"/>
                <w:lang w:val="en-US" w:eastAsia="zh-Hans"/>
              </w:rPr>
              <w:t>判断题</w:t>
            </w:r>
          </w:p>
        </w:tc>
        <w:tc>
          <w:tcPr>
            <w:tcW w:w="2945" w:type="dxa"/>
            <w:vAlign w:val="center"/>
          </w:tcPr>
          <w:p w14:paraId="054BBD08">
            <w:pPr>
              <w:jc w:val="center"/>
              <w:rPr>
                <w:rFonts w:hint="eastAsia"/>
                <w:vertAlign w:val="baseline"/>
                <w:lang w:eastAsia="zh-Hans"/>
              </w:rPr>
            </w:pPr>
            <w:r>
              <w:rPr>
                <w:rFonts w:hint="default"/>
                <w:vertAlign w:val="baseline"/>
                <w:lang w:eastAsia="zh-Hans"/>
              </w:rPr>
              <w:t>*3%</w:t>
            </w:r>
          </w:p>
        </w:tc>
      </w:tr>
      <w:tr w14:paraId="14FE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continue"/>
            <w:vAlign w:val="center"/>
          </w:tcPr>
          <w:p w14:paraId="3C3356AC">
            <w:pPr>
              <w:jc w:val="center"/>
              <w:rPr>
                <w:rFonts w:hint="eastAsia"/>
                <w:vertAlign w:val="baseline"/>
                <w:lang w:val="en-US" w:eastAsia="zh-Hans"/>
              </w:rPr>
            </w:pPr>
          </w:p>
        </w:tc>
        <w:tc>
          <w:tcPr>
            <w:tcW w:w="2945" w:type="dxa"/>
            <w:vAlign w:val="center"/>
          </w:tcPr>
          <w:p w14:paraId="08C2A292">
            <w:pPr>
              <w:jc w:val="center"/>
              <w:rPr>
                <w:rFonts w:hint="eastAsia"/>
                <w:vertAlign w:val="baseline"/>
                <w:lang w:val="en-US" w:eastAsia="zh-Hans"/>
              </w:rPr>
            </w:pPr>
            <w:r>
              <w:rPr>
                <w:rFonts w:hint="eastAsia"/>
                <w:vertAlign w:val="baseline"/>
                <w:lang w:val="en-US" w:eastAsia="zh-Hans"/>
              </w:rPr>
              <w:t>多选题</w:t>
            </w:r>
          </w:p>
        </w:tc>
        <w:tc>
          <w:tcPr>
            <w:tcW w:w="2945" w:type="dxa"/>
            <w:vAlign w:val="center"/>
          </w:tcPr>
          <w:p w14:paraId="1701FB2D">
            <w:pPr>
              <w:jc w:val="center"/>
              <w:rPr>
                <w:rFonts w:hint="eastAsia"/>
                <w:vertAlign w:val="baseline"/>
                <w:lang w:eastAsia="zh-Hans"/>
              </w:rPr>
            </w:pPr>
            <w:r>
              <w:rPr>
                <w:rFonts w:hint="default"/>
                <w:vertAlign w:val="baseline"/>
                <w:lang w:eastAsia="zh-Hans"/>
              </w:rPr>
              <w:t>*9%</w:t>
            </w:r>
          </w:p>
        </w:tc>
      </w:tr>
      <w:tr w14:paraId="5A4A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restart"/>
            <w:vAlign w:val="center"/>
          </w:tcPr>
          <w:p w14:paraId="47FF04F2">
            <w:pPr>
              <w:jc w:val="center"/>
              <w:rPr>
                <w:rFonts w:hint="eastAsia"/>
                <w:vertAlign w:val="baseline"/>
                <w:lang w:val="en-US" w:eastAsia="zh-Hans"/>
              </w:rPr>
            </w:pPr>
            <w:r>
              <w:rPr>
                <w:rFonts w:hint="eastAsia"/>
                <w:vertAlign w:val="baseline"/>
                <w:lang w:val="en-US" w:eastAsia="zh-Hans"/>
              </w:rPr>
              <w:t>操作</w:t>
            </w:r>
            <w:r>
              <w:rPr>
                <w:rFonts w:hint="default"/>
                <w:vertAlign w:val="baseline"/>
                <w:lang w:eastAsia="zh-Hans"/>
              </w:rPr>
              <w:t>(70%)</w:t>
            </w:r>
          </w:p>
        </w:tc>
        <w:tc>
          <w:tcPr>
            <w:tcW w:w="2945" w:type="dxa"/>
            <w:vAlign w:val="center"/>
          </w:tcPr>
          <w:p w14:paraId="4AAFD49D">
            <w:pPr>
              <w:jc w:val="center"/>
              <w:rPr>
                <w:rFonts w:hint="eastAsia"/>
                <w:vertAlign w:val="baseline"/>
                <w:lang w:val="en-US" w:eastAsia="zh-Hans"/>
              </w:rPr>
            </w:pPr>
            <w:r>
              <w:rPr>
                <w:rFonts w:hint="eastAsia"/>
                <w:vertAlign w:val="baseline"/>
                <w:lang w:val="en-US" w:eastAsia="zh-Hans"/>
              </w:rPr>
              <w:t>生豆辨别</w:t>
            </w:r>
          </w:p>
        </w:tc>
        <w:tc>
          <w:tcPr>
            <w:tcW w:w="2945" w:type="dxa"/>
            <w:vAlign w:val="center"/>
          </w:tcPr>
          <w:p w14:paraId="1A348052">
            <w:pPr>
              <w:jc w:val="center"/>
              <w:rPr>
                <w:rFonts w:hint="eastAsia"/>
                <w:vertAlign w:val="baseline"/>
                <w:lang w:eastAsia="zh-Hans"/>
              </w:rPr>
            </w:pPr>
            <w:r>
              <w:rPr>
                <w:rFonts w:hint="default"/>
                <w:vertAlign w:val="baseline"/>
                <w:lang w:eastAsia="zh-Hans"/>
              </w:rPr>
              <w:t>3.5%</w:t>
            </w:r>
          </w:p>
        </w:tc>
      </w:tr>
      <w:tr w14:paraId="68C7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continue"/>
            <w:vAlign w:val="center"/>
          </w:tcPr>
          <w:p w14:paraId="37F2F571">
            <w:pPr>
              <w:jc w:val="center"/>
              <w:rPr>
                <w:rFonts w:hint="eastAsia"/>
                <w:vertAlign w:val="baseline"/>
                <w:lang w:val="en-US" w:eastAsia="zh-Hans"/>
              </w:rPr>
            </w:pPr>
          </w:p>
        </w:tc>
        <w:tc>
          <w:tcPr>
            <w:tcW w:w="2945" w:type="dxa"/>
            <w:vAlign w:val="center"/>
          </w:tcPr>
          <w:p w14:paraId="1F6302AC">
            <w:pPr>
              <w:jc w:val="center"/>
              <w:rPr>
                <w:rFonts w:hint="eastAsia"/>
                <w:vertAlign w:val="baseline"/>
                <w:lang w:val="en-US" w:eastAsia="zh-Hans"/>
              </w:rPr>
            </w:pPr>
            <w:r>
              <w:rPr>
                <w:rFonts w:hint="eastAsia"/>
                <w:vertAlign w:val="baseline"/>
                <w:lang w:val="en-US" w:eastAsia="zh-Hans"/>
              </w:rPr>
              <w:t>咖啡品鉴</w:t>
            </w:r>
          </w:p>
        </w:tc>
        <w:tc>
          <w:tcPr>
            <w:tcW w:w="2945" w:type="dxa"/>
            <w:vAlign w:val="center"/>
          </w:tcPr>
          <w:p w14:paraId="0BA6A679">
            <w:pPr>
              <w:jc w:val="center"/>
              <w:rPr>
                <w:rFonts w:hint="eastAsia"/>
                <w:vertAlign w:val="baseline"/>
                <w:lang w:eastAsia="zh-Hans"/>
              </w:rPr>
            </w:pPr>
            <w:r>
              <w:rPr>
                <w:rFonts w:hint="default"/>
                <w:vertAlign w:val="baseline"/>
                <w:lang w:eastAsia="zh-Hans"/>
              </w:rPr>
              <w:t>10.5%</w:t>
            </w:r>
          </w:p>
        </w:tc>
      </w:tr>
      <w:tr w14:paraId="7687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4" w:type="dxa"/>
            <w:vMerge w:val="continue"/>
            <w:vAlign w:val="center"/>
          </w:tcPr>
          <w:p w14:paraId="4319D5DC">
            <w:pPr>
              <w:jc w:val="center"/>
              <w:rPr>
                <w:rFonts w:hint="eastAsia"/>
                <w:vertAlign w:val="baseline"/>
                <w:lang w:val="en-US" w:eastAsia="zh-Hans"/>
              </w:rPr>
            </w:pPr>
          </w:p>
        </w:tc>
        <w:tc>
          <w:tcPr>
            <w:tcW w:w="2945" w:type="dxa"/>
            <w:vAlign w:val="center"/>
          </w:tcPr>
          <w:p w14:paraId="398A7F24">
            <w:pPr>
              <w:jc w:val="center"/>
              <w:rPr>
                <w:rFonts w:hint="eastAsia"/>
                <w:vertAlign w:val="baseline"/>
                <w:lang w:val="en-US" w:eastAsia="zh-Hans"/>
              </w:rPr>
            </w:pPr>
            <w:r>
              <w:rPr>
                <w:rFonts w:hint="eastAsia"/>
                <w:vertAlign w:val="baseline"/>
                <w:lang w:val="en-US" w:eastAsia="zh-Hans"/>
              </w:rPr>
              <w:t>咖啡制作</w:t>
            </w:r>
          </w:p>
        </w:tc>
        <w:tc>
          <w:tcPr>
            <w:tcW w:w="2945" w:type="dxa"/>
            <w:vAlign w:val="center"/>
          </w:tcPr>
          <w:p w14:paraId="2822CFFD">
            <w:pPr>
              <w:jc w:val="center"/>
              <w:rPr>
                <w:rFonts w:hint="eastAsia"/>
                <w:vertAlign w:val="baseline"/>
                <w:lang w:eastAsia="zh-Hans"/>
              </w:rPr>
            </w:pPr>
            <w:r>
              <w:rPr>
                <w:rFonts w:hint="default"/>
                <w:vertAlign w:val="baseline"/>
                <w:lang w:eastAsia="zh-Hans"/>
              </w:rPr>
              <w:t>56%</w:t>
            </w:r>
          </w:p>
        </w:tc>
      </w:tr>
      <w:tr w14:paraId="00A2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9" w:type="dxa"/>
            <w:gridSpan w:val="2"/>
            <w:vAlign w:val="center"/>
          </w:tcPr>
          <w:p w14:paraId="5441F140">
            <w:pPr>
              <w:jc w:val="center"/>
              <w:rPr>
                <w:rFonts w:hint="eastAsia"/>
                <w:vertAlign w:val="baseline"/>
                <w:lang w:val="en-US" w:eastAsia="zh-Hans"/>
              </w:rPr>
            </w:pPr>
            <w:r>
              <w:rPr>
                <w:rFonts w:hint="eastAsia"/>
                <w:vertAlign w:val="baseline"/>
                <w:lang w:val="en-US" w:eastAsia="zh-Hans"/>
              </w:rPr>
              <w:t>合计</w:t>
            </w:r>
          </w:p>
        </w:tc>
        <w:tc>
          <w:tcPr>
            <w:tcW w:w="2945" w:type="dxa"/>
            <w:vAlign w:val="center"/>
          </w:tcPr>
          <w:p w14:paraId="19BFE781">
            <w:pPr>
              <w:jc w:val="center"/>
              <w:rPr>
                <w:rFonts w:hint="eastAsia"/>
                <w:vertAlign w:val="baseline"/>
                <w:lang w:eastAsia="zh-Hans"/>
              </w:rPr>
            </w:pPr>
            <w:r>
              <w:rPr>
                <w:rFonts w:hint="default"/>
                <w:vertAlign w:val="baseline"/>
                <w:lang w:eastAsia="zh-Hans"/>
              </w:rPr>
              <w:t>100%</w:t>
            </w:r>
          </w:p>
        </w:tc>
      </w:tr>
    </w:tbl>
    <w:p w14:paraId="46CF4D7C">
      <w:pPr>
        <w:rPr>
          <w:rFonts w:hint="eastAsia"/>
          <w:lang w:val="en-US" w:eastAsia="zh-Hans"/>
        </w:rPr>
      </w:pPr>
    </w:p>
    <w:p w14:paraId="7E29029B">
      <w:pPr>
        <w:pStyle w:val="3"/>
        <w:ind w:firstLine="624"/>
        <w:rPr>
          <w:rFonts w:ascii="仿宋" w:hAnsi="仿宋" w:eastAsia="仿宋" w:cs="仿宋"/>
          <w:szCs w:val="32"/>
        </w:rPr>
      </w:pPr>
      <w:r>
        <w:rPr>
          <w:rFonts w:hint="eastAsia" w:ascii="仿宋" w:hAnsi="仿宋" w:eastAsia="仿宋" w:cs="仿宋"/>
          <w:spacing w:val="-4"/>
          <w:szCs w:val="32"/>
          <w:lang w:val="en-US" w:eastAsia="zh-Hans"/>
        </w:rPr>
        <w:t>技能竞赛</w:t>
      </w:r>
      <w:r>
        <w:rPr>
          <w:rFonts w:hint="eastAsia" w:ascii="仿宋" w:hAnsi="仿宋" w:eastAsia="仿宋" w:cs="仿宋"/>
          <w:spacing w:val="-4"/>
          <w:szCs w:val="32"/>
          <w:lang w:val="zh-TW" w:eastAsia="zh-TW"/>
        </w:rPr>
        <w:t>将以单人赛</w:t>
      </w:r>
      <w:r>
        <w:rPr>
          <w:rFonts w:ascii="仿宋" w:hAnsi="仿宋" w:eastAsia="仿宋" w:cs="仿宋"/>
          <w:spacing w:val="-4"/>
          <w:szCs w:val="32"/>
          <w:lang w:eastAsia="zh-TW"/>
        </w:rPr>
        <w:t>、</w:t>
      </w:r>
      <w:r>
        <w:rPr>
          <w:rFonts w:hint="eastAsia" w:ascii="仿宋" w:hAnsi="仿宋" w:eastAsia="仿宋" w:cs="仿宋"/>
          <w:spacing w:val="-4"/>
          <w:szCs w:val="32"/>
          <w:lang w:eastAsia="zh-Hans"/>
        </w:rPr>
        <w:t>单轮制</w:t>
      </w:r>
      <w:r>
        <w:rPr>
          <w:rFonts w:hint="eastAsia" w:ascii="仿宋" w:hAnsi="仿宋" w:eastAsia="仿宋" w:cs="仿宋"/>
          <w:spacing w:val="-4"/>
          <w:szCs w:val="32"/>
          <w:lang w:val="zh-TW" w:eastAsia="zh-TW"/>
        </w:rPr>
        <w:t>的形式展开</w:t>
      </w:r>
      <w:r>
        <w:rPr>
          <w:rFonts w:hint="eastAsia" w:ascii="仿宋" w:hAnsi="仿宋" w:eastAsia="仿宋" w:cs="仿宋"/>
          <w:spacing w:val="-4"/>
          <w:szCs w:val="32"/>
        </w:rPr>
        <w:t>,</w:t>
      </w:r>
      <w:r>
        <w:rPr>
          <w:rFonts w:hint="eastAsia" w:ascii="仿宋" w:hAnsi="仿宋" w:eastAsia="仿宋" w:cs="仿宋"/>
          <w:spacing w:val="-4"/>
          <w:szCs w:val="32"/>
          <w:lang w:val="en-US" w:eastAsia="zh-Hans"/>
        </w:rPr>
        <w:t>实操笔答项目为全体选手统一参加笔答竞赛</w:t>
      </w:r>
      <w:r>
        <w:rPr>
          <w:rFonts w:hint="default" w:ascii="仿宋" w:hAnsi="仿宋" w:eastAsia="仿宋" w:cs="仿宋"/>
          <w:spacing w:val="-4"/>
          <w:szCs w:val="32"/>
          <w:lang w:eastAsia="zh-Hans"/>
        </w:rPr>
        <w:t>,</w:t>
      </w:r>
      <w:r>
        <w:rPr>
          <w:rFonts w:hint="eastAsia" w:ascii="仿宋" w:hAnsi="仿宋" w:eastAsia="仿宋" w:cs="仿宋"/>
          <w:spacing w:val="-4"/>
          <w:szCs w:val="32"/>
          <w:lang w:val="en-US" w:eastAsia="zh-Hans"/>
        </w:rPr>
        <w:t>咖啡制作项目则为</w:t>
      </w:r>
      <w:r>
        <w:rPr>
          <w:rFonts w:hint="eastAsia" w:ascii="仿宋" w:hAnsi="仿宋" w:eastAsia="仿宋" w:cs="仿宋"/>
          <w:spacing w:val="-4"/>
          <w:szCs w:val="32"/>
          <w:lang w:val="zh-TW" w:eastAsia="zh-TW"/>
        </w:rPr>
        <w:t>两个赛台</w:t>
      </w:r>
      <w:r>
        <w:rPr>
          <w:rFonts w:hint="eastAsia" w:ascii="仿宋" w:hAnsi="仿宋" w:eastAsia="仿宋" w:cs="仿宋"/>
          <w:spacing w:val="-4"/>
          <w:szCs w:val="32"/>
          <w:lang w:val="en-US" w:eastAsia="zh-Hans"/>
        </w:rPr>
        <w:t>同时</w:t>
      </w:r>
      <w:r>
        <w:rPr>
          <w:rFonts w:hint="eastAsia" w:ascii="仿宋" w:hAnsi="仿宋" w:eastAsia="仿宋" w:cs="仿宋"/>
          <w:spacing w:val="-4"/>
          <w:szCs w:val="32"/>
          <w:lang w:eastAsia="zh-Hans"/>
        </w:rPr>
        <w:t>进行比赛</w:t>
      </w:r>
      <w:r>
        <w:rPr>
          <w:rFonts w:hint="eastAsia" w:ascii="仿宋" w:hAnsi="仿宋" w:eastAsia="仿宋" w:cs="仿宋"/>
          <w:spacing w:val="-4"/>
          <w:szCs w:val="32"/>
        </w:rPr>
        <w:t>,</w:t>
      </w:r>
      <w:r>
        <w:rPr>
          <w:rFonts w:hint="eastAsia" w:ascii="仿宋" w:hAnsi="仿宋" w:eastAsia="仿宋" w:cs="仿宋"/>
          <w:spacing w:val="-4"/>
          <w:szCs w:val="32"/>
          <w:lang w:eastAsia="zh-Hans"/>
        </w:rPr>
        <w:t>每位</w:t>
      </w:r>
      <w:r>
        <w:rPr>
          <w:rFonts w:hint="eastAsia" w:ascii="仿宋" w:hAnsi="仿宋" w:eastAsia="仿宋" w:cs="仿宋"/>
          <w:spacing w:val="-4"/>
          <w:szCs w:val="32"/>
          <w:lang w:val="zh-TW" w:eastAsia="zh-TW"/>
        </w:rPr>
        <w:t>选手需要在</w:t>
      </w:r>
      <w:r>
        <w:rPr>
          <w:rFonts w:hint="eastAsia" w:ascii="仿宋" w:hAnsi="仿宋" w:eastAsia="仿宋" w:cs="仿宋"/>
          <w:spacing w:val="-6"/>
          <w:szCs w:val="32"/>
          <w:lang w:val="zh-TW" w:eastAsia="zh-TW"/>
        </w:rPr>
        <w:t>相同的时</w:t>
      </w:r>
      <w:r>
        <w:rPr>
          <w:rFonts w:hint="eastAsia" w:ascii="仿宋" w:hAnsi="仿宋" w:eastAsia="仿宋" w:cs="仿宋"/>
          <w:spacing w:val="-4"/>
          <w:szCs w:val="32"/>
          <w:lang w:val="zh-TW" w:eastAsia="zh-TW"/>
        </w:rPr>
        <w:t>间</w:t>
      </w:r>
      <w:r>
        <w:rPr>
          <w:rFonts w:hint="eastAsia" w:ascii="仿宋" w:hAnsi="仿宋" w:eastAsia="仿宋" w:cs="仿宋"/>
          <w:spacing w:val="-3"/>
          <w:szCs w:val="32"/>
          <w:lang w:val="zh-TW" w:eastAsia="zh-TW"/>
        </w:rPr>
        <w:t>内使用相同的设备、物料完成</w:t>
      </w:r>
      <w:r>
        <w:rPr>
          <w:rFonts w:hint="eastAsia" w:ascii="仿宋" w:hAnsi="仿宋" w:eastAsia="仿宋" w:cs="仿宋"/>
          <w:spacing w:val="-3"/>
          <w:szCs w:val="32"/>
          <w:lang w:val="en-US" w:eastAsia="zh-Hans"/>
        </w:rPr>
        <w:t>相应</w:t>
      </w:r>
      <w:r>
        <w:rPr>
          <w:rFonts w:hint="eastAsia" w:ascii="仿宋" w:hAnsi="仿宋" w:eastAsia="仿宋" w:cs="仿宋"/>
          <w:spacing w:val="-3"/>
          <w:szCs w:val="32"/>
          <w:lang w:val="zh-TW" w:eastAsia="zh-TW"/>
        </w:rPr>
        <w:t>产品出品</w:t>
      </w:r>
      <w:r>
        <w:rPr>
          <w:rFonts w:hint="eastAsia" w:ascii="仿宋" w:hAnsi="仿宋" w:eastAsia="仿宋" w:cs="仿宋"/>
          <w:spacing w:val="-3"/>
          <w:szCs w:val="32"/>
          <w:lang w:val="zh-TW" w:eastAsia="zh-CN"/>
        </w:rPr>
        <w:t>，</w:t>
      </w:r>
      <w:r>
        <w:rPr>
          <w:rFonts w:hint="eastAsia" w:ascii="仿宋" w:hAnsi="仿宋" w:eastAsia="仿宋" w:cs="仿宋"/>
          <w:spacing w:val="-4"/>
          <w:szCs w:val="32"/>
          <w:lang w:eastAsia="zh-Hans"/>
        </w:rPr>
        <w:t>评审进行打分,最后按照总成绩进行排名</w:t>
      </w:r>
      <w:r>
        <w:rPr>
          <w:rFonts w:hint="eastAsia" w:ascii="仿宋" w:hAnsi="仿宋" w:eastAsia="仿宋" w:cs="仿宋"/>
          <w:spacing w:val="-4"/>
          <w:szCs w:val="32"/>
          <w:lang w:eastAsia="zh-CN"/>
        </w:rPr>
        <w:t>。</w:t>
      </w:r>
      <w:r>
        <w:rPr>
          <w:rFonts w:hint="eastAsia" w:ascii="仿宋" w:hAnsi="仿宋" w:eastAsia="仿宋" w:cs="仿宋"/>
          <w:spacing w:val="-4"/>
          <w:szCs w:val="32"/>
          <w:lang w:val="en-US" w:eastAsia="zh-Hans"/>
        </w:rPr>
        <w:t>咖啡制作项目中</w:t>
      </w:r>
      <w:r>
        <w:rPr>
          <w:rFonts w:hint="eastAsia" w:ascii="仿宋" w:hAnsi="仿宋" w:eastAsia="仿宋" w:cs="仿宋"/>
          <w:spacing w:val="-10"/>
          <w:szCs w:val="32"/>
          <w:lang w:val="zh-TW" w:eastAsia="zh-TW"/>
        </w:rPr>
        <w:t>选</w:t>
      </w:r>
      <w:r>
        <w:rPr>
          <w:rFonts w:hint="eastAsia" w:ascii="仿宋" w:hAnsi="仿宋" w:eastAsia="仿宋" w:cs="仿宋"/>
          <w:spacing w:val="-7"/>
          <w:szCs w:val="32"/>
          <w:lang w:val="zh-TW" w:eastAsia="zh-TW"/>
        </w:rPr>
        <w:t>手需要在</w:t>
      </w:r>
      <w:r>
        <w:rPr>
          <w:rFonts w:hint="eastAsia" w:ascii="仿宋" w:hAnsi="仿宋" w:eastAsia="仿宋" w:cs="仿宋"/>
          <w:spacing w:val="-7"/>
          <w:szCs w:val="32"/>
        </w:rPr>
        <w:t>1</w:t>
      </w:r>
      <w:r>
        <w:rPr>
          <w:rFonts w:hint="default" w:ascii="仿宋" w:hAnsi="仿宋" w:eastAsia="仿宋" w:cs="仿宋"/>
          <w:spacing w:val="-7"/>
          <w:szCs w:val="32"/>
        </w:rPr>
        <w:t>2</w:t>
      </w:r>
      <w:r>
        <w:rPr>
          <w:rFonts w:hint="eastAsia" w:ascii="仿宋" w:hAnsi="仿宋" w:eastAsia="仿宋" w:cs="仿宋"/>
          <w:spacing w:val="-7"/>
          <w:szCs w:val="32"/>
          <w:lang w:val="zh-TW" w:eastAsia="zh-TW"/>
        </w:rPr>
        <w:t>分钟内完成</w:t>
      </w:r>
      <w:r>
        <w:rPr>
          <w:rFonts w:hint="eastAsia" w:ascii="仿宋" w:hAnsi="仿宋" w:eastAsia="仿宋" w:cs="仿宋"/>
          <w:spacing w:val="-7"/>
          <w:szCs w:val="32"/>
        </w:rPr>
        <w:t>2</w:t>
      </w:r>
      <w:r>
        <w:rPr>
          <w:rFonts w:hint="eastAsia" w:ascii="仿宋" w:hAnsi="仿宋" w:eastAsia="仿宋" w:cs="仿宋"/>
          <w:spacing w:val="-7"/>
          <w:szCs w:val="32"/>
          <w:lang w:val="zh-TW" w:eastAsia="zh-TW"/>
        </w:rPr>
        <w:t>杯</w:t>
      </w:r>
      <w:r>
        <w:rPr>
          <w:rFonts w:hint="eastAsia" w:ascii="仿宋" w:hAnsi="仿宋" w:eastAsia="仿宋" w:cs="仿宋"/>
          <w:spacing w:val="-7"/>
          <w:szCs w:val="32"/>
          <w:lang w:eastAsia="zh-Hans"/>
        </w:rPr>
        <w:t>牛奶咖啡</w:t>
      </w:r>
      <w:r>
        <w:rPr>
          <w:rFonts w:hint="eastAsia" w:ascii="仿宋" w:hAnsi="仿宋" w:eastAsia="仿宋" w:cs="仿宋"/>
          <w:spacing w:val="-7"/>
          <w:szCs w:val="32"/>
          <w:lang w:val="zh-TW" w:eastAsia="zh-TW"/>
        </w:rPr>
        <w:t>、</w:t>
      </w:r>
      <w:r>
        <w:rPr>
          <w:rFonts w:hint="eastAsia" w:ascii="仿宋" w:hAnsi="仿宋" w:eastAsia="仿宋" w:cs="仿宋"/>
          <w:spacing w:val="-7"/>
          <w:szCs w:val="32"/>
        </w:rPr>
        <w:t>2</w:t>
      </w:r>
      <w:r>
        <w:rPr>
          <w:rFonts w:hint="eastAsia" w:ascii="仿宋" w:hAnsi="仿宋" w:eastAsia="仿宋" w:cs="仿宋"/>
          <w:spacing w:val="-7"/>
          <w:szCs w:val="32"/>
          <w:lang w:val="zh-TW" w:eastAsia="zh-TW"/>
        </w:rPr>
        <w:t>杯</w:t>
      </w:r>
      <w:r>
        <w:rPr>
          <w:rFonts w:hint="eastAsia" w:ascii="仿宋" w:hAnsi="仿宋" w:eastAsia="仿宋" w:cs="仿宋"/>
          <w:spacing w:val="-7"/>
          <w:szCs w:val="32"/>
          <w:lang w:val="en-US" w:eastAsia="zh-Hans"/>
        </w:rPr>
        <w:t>浓缩</w:t>
      </w:r>
      <w:r>
        <w:rPr>
          <w:rFonts w:hint="eastAsia" w:ascii="仿宋" w:hAnsi="仿宋" w:eastAsia="仿宋" w:cs="仿宋"/>
          <w:spacing w:val="-7"/>
          <w:szCs w:val="32"/>
          <w:lang w:eastAsia="zh-Hans"/>
        </w:rPr>
        <w:t>咖啡</w:t>
      </w:r>
      <w:r>
        <w:rPr>
          <w:rFonts w:hint="eastAsia" w:ascii="仿宋" w:hAnsi="仿宋" w:eastAsia="仿宋" w:cs="仿宋"/>
          <w:spacing w:val="-7"/>
          <w:szCs w:val="32"/>
          <w:lang w:val="zh-TW" w:eastAsia="zh-TW"/>
        </w:rPr>
        <w:t>、</w:t>
      </w:r>
      <w:r>
        <w:rPr>
          <w:rFonts w:hint="eastAsia" w:ascii="仿宋" w:hAnsi="仿宋" w:eastAsia="仿宋" w:cs="仿宋"/>
          <w:spacing w:val="-7"/>
          <w:szCs w:val="32"/>
        </w:rPr>
        <w:t>1</w:t>
      </w:r>
      <w:r>
        <w:rPr>
          <w:rFonts w:hint="eastAsia" w:ascii="仿宋" w:hAnsi="仿宋" w:eastAsia="仿宋" w:cs="仿宋"/>
          <w:spacing w:val="-7"/>
          <w:szCs w:val="32"/>
          <w:lang w:val="zh-TW" w:eastAsia="zh-TW"/>
        </w:rPr>
        <w:t>杯手冲</w:t>
      </w:r>
      <w:r>
        <w:rPr>
          <w:rFonts w:hint="eastAsia" w:ascii="仿宋" w:hAnsi="仿宋" w:eastAsia="仿宋" w:cs="仿宋"/>
          <w:spacing w:val="-7"/>
          <w:szCs w:val="32"/>
          <w:lang w:eastAsia="zh-Hans"/>
        </w:rPr>
        <w:t>咖啡</w:t>
      </w:r>
      <w:r>
        <w:rPr>
          <w:rFonts w:hint="eastAsia" w:ascii="仿宋" w:hAnsi="仿宋" w:eastAsia="仿宋" w:cs="仿宋"/>
          <w:spacing w:val="-7"/>
          <w:szCs w:val="32"/>
          <w:lang w:val="zh-TW" w:eastAsia="zh-TW"/>
        </w:rPr>
        <w:t>的制作</w:t>
      </w:r>
      <w:r>
        <w:rPr>
          <w:rFonts w:hint="eastAsia" w:ascii="仿宋" w:hAnsi="仿宋" w:eastAsia="仿宋" w:cs="仿宋"/>
          <w:szCs w:val="32"/>
          <w:lang w:val="zh-TW" w:eastAsia="zh-TW"/>
        </w:rPr>
        <w:t>。</w:t>
      </w:r>
    </w:p>
    <w:p w14:paraId="7F7314F6">
      <w:pPr>
        <w:spacing w:line="560" w:lineRule="exact"/>
        <w:ind w:firstLine="640" w:firstLineChars="200"/>
        <w:outlineLvl w:val="1"/>
        <w:rPr>
          <w:rFonts w:ascii="LinTimes" w:hAnsi="LinTimes" w:eastAsia="楷体" w:cs="LinTimes"/>
          <w:sz w:val="32"/>
          <w:szCs w:val="32"/>
        </w:rPr>
      </w:pPr>
      <w:bookmarkStart w:id="21" w:name="_Toc220485121_WPSOffice_Level2"/>
      <w:r>
        <w:rPr>
          <w:rFonts w:ascii="LinTimes" w:hAnsi="LinTimes" w:eastAsia="楷体" w:cs="LinTimes"/>
          <w:sz w:val="32"/>
          <w:szCs w:val="32"/>
        </w:rPr>
        <w:t>（二）基本知识与能力要求</w:t>
      </w:r>
      <w:bookmarkEnd w:id="21"/>
    </w:p>
    <w:tbl>
      <w:tblPr>
        <w:tblStyle w:val="18"/>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982"/>
        <w:gridCol w:w="2068"/>
      </w:tblGrid>
      <w:tr w14:paraId="322B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570" w:type="dxa"/>
            <w:gridSpan w:val="2"/>
            <w:tcBorders>
              <w:top w:val="single" w:color="auto" w:sz="4" w:space="0"/>
              <w:left w:val="single" w:color="auto" w:sz="4" w:space="0"/>
              <w:bottom w:val="single" w:color="auto" w:sz="4" w:space="0"/>
              <w:right w:val="single" w:color="auto" w:sz="4" w:space="0"/>
            </w:tcBorders>
          </w:tcPr>
          <w:p w14:paraId="208DDB2F">
            <w:pPr>
              <w:pStyle w:val="28"/>
              <w:snapToGrid w:val="0"/>
              <w:spacing w:before="159" w:beforeLines="50" w:after="159" w:afterLines="50" w:line="240" w:lineRule="atLeast"/>
              <w:jc w:val="center"/>
              <w:rPr>
                <w:rFonts w:ascii="LinTimes" w:hAnsi="LinTimes" w:cs="LinTimes"/>
                <w:b/>
                <w:caps/>
                <w:color w:val="auto"/>
                <w:sz w:val="24"/>
                <w:lang w:eastAsia="zh-CN"/>
              </w:rPr>
            </w:pPr>
            <w:r>
              <w:rPr>
                <w:rFonts w:ascii="LinTimes" w:hAnsi="LinTimes" w:cs="LinTimes"/>
                <w:b/>
                <w:caps/>
                <w:color w:val="auto"/>
                <w:sz w:val="24"/>
                <w:lang w:eastAsia="zh-CN"/>
              </w:rPr>
              <w:t>相关要求</w:t>
            </w:r>
          </w:p>
        </w:tc>
        <w:tc>
          <w:tcPr>
            <w:tcW w:w="2068" w:type="dxa"/>
            <w:tcBorders>
              <w:top w:val="single" w:color="auto" w:sz="4" w:space="0"/>
              <w:left w:val="single" w:color="auto" w:sz="4" w:space="0"/>
              <w:bottom w:val="single" w:color="auto" w:sz="4" w:space="0"/>
              <w:right w:val="single" w:color="auto" w:sz="4" w:space="0"/>
            </w:tcBorders>
          </w:tcPr>
          <w:p w14:paraId="4BAC9878">
            <w:pPr>
              <w:pStyle w:val="28"/>
              <w:snapToGrid w:val="0"/>
              <w:spacing w:before="159" w:beforeLines="50" w:after="159" w:afterLines="50" w:line="240" w:lineRule="atLeast"/>
              <w:rPr>
                <w:rFonts w:ascii="LinTimes" w:hAnsi="LinTimes" w:cs="LinTimes"/>
                <w:b/>
                <w:caps/>
                <w:color w:val="auto"/>
                <w:sz w:val="24"/>
              </w:rPr>
            </w:pPr>
            <w:r>
              <w:rPr>
                <w:rFonts w:ascii="LinTimes" w:hAnsi="LinTimes" w:cs="LinTimes"/>
                <w:b/>
                <w:caps/>
                <w:color w:val="auto"/>
                <w:sz w:val="24"/>
                <w:lang w:eastAsia="zh-CN"/>
              </w:rPr>
              <w:t>权重比例</w:t>
            </w:r>
            <w:r>
              <w:rPr>
                <w:rFonts w:ascii="LinTimes" w:hAnsi="LinTimes" w:cs="LinTimes"/>
                <w:b/>
                <w:caps/>
                <w:color w:val="auto"/>
                <w:sz w:val="24"/>
              </w:rPr>
              <w:t xml:space="preserve"> (%)</w:t>
            </w:r>
          </w:p>
        </w:tc>
      </w:tr>
      <w:tr w14:paraId="4AEE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0444AFFD">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1</w:t>
            </w:r>
          </w:p>
        </w:tc>
        <w:tc>
          <w:tcPr>
            <w:tcW w:w="4982" w:type="dxa"/>
            <w:tcBorders>
              <w:top w:val="single" w:color="auto" w:sz="4" w:space="0"/>
              <w:left w:val="single" w:color="auto" w:sz="4" w:space="0"/>
              <w:bottom w:val="single" w:color="auto" w:sz="4" w:space="0"/>
              <w:right w:val="single" w:color="auto" w:sz="4" w:space="0"/>
            </w:tcBorders>
            <w:vAlign w:val="center"/>
          </w:tcPr>
          <w:p w14:paraId="5A55B32A">
            <w:pPr>
              <w:snapToGrid w:val="0"/>
              <w:spacing w:before="159" w:beforeLines="50" w:after="159" w:afterLines="50" w:line="240" w:lineRule="atLeast"/>
              <w:jc w:val="center"/>
              <w:rPr>
                <w:rFonts w:ascii="LinTimes" w:hAnsi="LinTimes" w:cs="LinTimes"/>
                <w:sz w:val="24"/>
                <w:lang w:eastAsia="zh-Hans"/>
              </w:rPr>
            </w:pPr>
            <w:r>
              <w:rPr>
                <w:rFonts w:hint="eastAsia" w:ascii="LinTimes" w:hAnsi="LinTimes" w:cs="LinTimes"/>
                <w:sz w:val="24"/>
                <w:lang w:val="en-US" w:eastAsia="zh-Hans"/>
              </w:rPr>
              <w:t>理论知识</w:t>
            </w:r>
          </w:p>
        </w:tc>
        <w:tc>
          <w:tcPr>
            <w:tcW w:w="2068" w:type="dxa"/>
            <w:vMerge w:val="restart"/>
            <w:tcBorders>
              <w:top w:val="single" w:color="auto" w:sz="4" w:space="0"/>
              <w:left w:val="single" w:color="auto" w:sz="4" w:space="0"/>
              <w:right w:val="single" w:color="auto" w:sz="4" w:space="0"/>
            </w:tcBorders>
            <w:vAlign w:val="center"/>
          </w:tcPr>
          <w:p w14:paraId="553E0447">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30</w:t>
            </w:r>
          </w:p>
        </w:tc>
      </w:tr>
      <w:tr w14:paraId="4E41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515CA013">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基本知识</w:t>
            </w:r>
          </w:p>
        </w:tc>
        <w:tc>
          <w:tcPr>
            <w:tcW w:w="4982" w:type="dxa"/>
            <w:tcBorders>
              <w:top w:val="single" w:color="auto" w:sz="4" w:space="0"/>
              <w:left w:val="single" w:color="auto" w:sz="4" w:space="0"/>
              <w:bottom w:val="single" w:color="auto" w:sz="4" w:space="0"/>
              <w:right w:val="single" w:color="auto" w:sz="4" w:space="0"/>
            </w:tcBorders>
            <w:vAlign w:val="center"/>
          </w:tcPr>
          <w:p w14:paraId="1B1F85C8">
            <w:pPr>
              <w:pStyle w:val="27"/>
              <w:numPr>
                <w:ilvl w:val="0"/>
                <w:numId w:val="0"/>
              </w:numPr>
              <w:snapToGrid w:val="0"/>
              <w:spacing w:line="240" w:lineRule="atLeast"/>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健康和安全法规、义务和文件</w:t>
            </w:r>
          </w:p>
          <w:p w14:paraId="07749713">
            <w:pPr>
              <w:pStyle w:val="27"/>
              <w:numPr>
                <w:ilvl w:val="0"/>
                <w:numId w:val="0"/>
              </w:numPr>
              <w:snapToGrid w:val="0"/>
              <w:spacing w:line="240" w:lineRule="atLeast"/>
              <w:rPr>
                <w:rFonts w:ascii="LinTimes" w:hAnsi="LinTimes" w:cs="LinTimes"/>
                <w:color w:val="000000"/>
                <w:sz w:val="24"/>
                <w:szCs w:val="24"/>
                <w:lang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咖啡知识及应用</w:t>
            </w:r>
          </w:p>
          <w:p w14:paraId="20592A6B">
            <w:pPr>
              <w:pStyle w:val="27"/>
              <w:numPr>
                <w:ilvl w:val="0"/>
                <w:numId w:val="0"/>
              </w:numPr>
              <w:snapToGrid w:val="0"/>
              <w:spacing w:line="240" w:lineRule="atLeast"/>
              <w:rPr>
                <w:rStyle w:val="35"/>
                <w:rFonts w:hint="eastAsia" w:ascii="LinTimes" w:hAnsi="LinTimes" w:cs="LinTimes"/>
                <w:color w:val="000000"/>
                <w:sz w:val="24"/>
                <w:szCs w:val="24"/>
                <w:lang w:val="en-US" w:eastAsia="zh-Hans"/>
              </w:rPr>
            </w:pPr>
            <w:r>
              <w:rPr>
                <w:rStyle w:val="35"/>
                <w:rFonts w:hint="eastAsia" w:ascii="LinTimes" w:hAnsi="LinTimes" w:cs="LinTimes"/>
                <w:color w:val="000000"/>
                <w:sz w:val="24"/>
                <w:szCs w:val="24"/>
                <w:lang w:eastAsia="zh-CN"/>
              </w:rPr>
              <w:t>—</w:t>
            </w:r>
            <w:r>
              <w:rPr>
                <w:rStyle w:val="35"/>
                <w:rFonts w:hint="eastAsia" w:ascii="LinTimes" w:hAnsi="LinTimes" w:cs="LinTimes"/>
                <w:color w:val="000000"/>
                <w:sz w:val="24"/>
                <w:szCs w:val="24"/>
                <w:lang w:val="en-US" w:eastAsia="zh-Hans"/>
              </w:rPr>
              <w:t>咖啡豆烘焙</w:t>
            </w:r>
          </w:p>
          <w:p w14:paraId="067EC37D">
            <w:pPr>
              <w:pStyle w:val="27"/>
              <w:numPr>
                <w:ilvl w:val="0"/>
                <w:numId w:val="0"/>
              </w:numPr>
              <w:snapToGrid w:val="0"/>
              <w:spacing w:line="240" w:lineRule="atLeast"/>
              <w:rPr>
                <w:rStyle w:val="35"/>
                <w:rFonts w:hint="eastAsia" w:ascii="LinTimes" w:hAnsi="LinTimes" w:cs="LinTimes"/>
                <w:color w:val="000000"/>
                <w:sz w:val="24"/>
                <w:szCs w:val="24"/>
                <w:lang w:val="en-US" w:eastAsia="zh-CN"/>
              </w:rPr>
            </w:pPr>
            <w:r>
              <w:rPr>
                <w:rStyle w:val="35"/>
                <w:rFonts w:hint="eastAsia" w:ascii="LinTimes" w:hAnsi="LinTimes" w:cs="LinTimes"/>
                <w:color w:val="000000"/>
                <w:sz w:val="24"/>
                <w:szCs w:val="24"/>
                <w:lang w:val="en-US" w:eastAsia="zh-Hans"/>
              </w:rPr>
              <w:t>—门店经营与管理及培训指导</w:t>
            </w:r>
          </w:p>
        </w:tc>
        <w:tc>
          <w:tcPr>
            <w:tcW w:w="2068" w:type="dxa"/>
            <w:vMerge w:val="continue"/>
            <w:tcBorders>
              <w:left w:val="single" w:color="auto" w:sz="4" w:space="0"/>
              <w:bottom w:val="single" w:color="auto" w:sz="4" w:space="0"/>
              <w:right w:val="single" w:color="auto" w:sz="4" w:space="0"/>
            </w:tcBorders>
            <w:vAlign w:val="center"/>
          </w:tcPr>
          <w:p w14:paraId="757B56D3">
            <w:pPr>
              <w:snapToGrid w:val="0"/>
              <w:spacing w:line="240" w:lineRule="atLeast"/>
              <w:jc w:val="center"/>
              <w:rPr>
                <w:rFonts w:ascii="LinTimes" w:hAnsi="LinTimes" w:cs="LinTimes"/>
                <w:b/>
                <w:sz w:val="24"/>
                <w:lang w:val="en-GB"/>
              </w:rPr>
            </w:pPr>
          </w:p>
        </w:tc>
      </w:tr>
      <w:tr w14:paraId="575C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55EA6667">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2</w:t>
            </w:r>
          </w:p>
        </w:tc>
        <w:tc>
          <w:tcPr>
            <w:tcW w:w="4982" w:type="dxa"/>
            <w:tcBorders>
              <w:top w:val="single" w:color="auto" w:sz="4" w:space="0"/>
              <w:left w:val="single" w:color="auto" w:sz="4" w:space="0"/>
              <w:bottom w:val="single" w:color="auto" w:sz="4" w:space="0"/>
              <w:right w:val="single" w:color="auto" w:sz="4" w:space="0"/>
            </w:tcBorders>
            <w:vAlign w:val="center"/>
          </w:tcPr>
          <w:p w14:paraId="303F71EF">
            <w:pPr>
              <w:snapToGrid w:val="0"/>
              <w:spacing w:before="159" w:beforeLines="50" w:after="159" w:afterLines="50" w:line="240" w:lineRule="atLeast"/>
              <w:jc w:val="center"/>
              <w:rPr>
                <w:rFonts w:ascii="LinTimes" w:hAnsi="LinTimes" w:cs="LinTimes"/>
                <w:sz w:val="24"/>
                <w:lang w:val="en-US" w:eastAsia="zh-Hans"/>
              </w:rPr>
            </w:pPr>
            <w:r>
              <w:rPr>
                <w:rFonts w:hint="eastAsia" w:ascii="LinTimes" w:hAnsi="LinTimes" w:cs="LinTimes"/>
                <w:sz w:val="24"/>
                <w:lang w:val="en-US" w:eastAsia="zh-Hans"/>
              </w:rPr>
              <w:t>实践操作</w:t>
            </w:r>
          </w:p>
        </w:tc>
        <w:tc>
          <w:tcPr>
            <w:tcW w:w="2068" w:type="dxa"/>
            <w:vMerge w:val="restart"/>
            <w:tcBorders>
              <w:top w:val="single" w:color="auto" w:sz="4" w:space="0"/>
              <w:left w:val="single" w:color="auto" w:sz="4" w:space="0"/>
              <w:bottom w:val="single" w:color="auto" w:sz="4" w:space="0"/>
              <w:right w:val="single" w:color="auto" w:sz="4" w:space="0"/>
            </w:tcBorders>
            <w:vAlign w:val="center"/>
          </w:tcPr>
          <w:p w14:paraId="3789662E">
            <w:pPr>
              <w:pStyle w:val="28"/>
              <w:snapToGrid w:val="0"/>
              <w:spacing w:before="159" w:beforeLines="50" w:after="159" w:afterLines="50" w:line="240" w:lineRule="atLeast"/>
              <w:jc w:val="center"/>
              <w:rPr>
                <w:rFonts w:ascii="LinTimes" w:hAnsi="LinTimes" w:cs="LinTimes"/>
                <w:b/>
                <w:color w:val="auto"/>
                <w:sz w:val="24"/>
              </w:rPr>
            </w:pPr>
            <w:r>
              <w:rPr>
                <w:rFonts w:ascii="LinTimes" w:hAnsi="LinTimes" w:cs="LinTimes"/>
                <w:b/>
                <w:color w:val="auto"/>
                <w:sz w:val="24"/>
              </w:rPr>
              <w:t>70</w:t>
            </w:r>
          </w:p>
        </w:tc>
      </w:tr>
      <w:tr w14:paraId="5779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34480B77">
            <w:pPr>
              <w:pStyle w:val="28"/>
              <w:snapToGrid w:val="0"/>
              <w:spacing w:line="240" w:lineRule="atLeast"/>
              <w:jc w:val="center"/>
              <w:rPr>
                <w:rFonts w:hint="eastAsia" w:ascii="LinTimes" w:hAnsi="LinTimes" w:eastAsia="宋体" w:cs="LinTimes"/>
                <w:color w:val="auto"/>
                <w:sz w:val="24"/>
                <w:lang w:eastAsia="zh-Hans"/>
              </w:rPr>
            </w:pPr>
            <w:r>
              <w:rPr>
                <w:rFonts w:hint="eastAsia" w:ascii="LinTimes" w:hAnsi="LinTimes" w:cs="LinTimes"/>
                <w:color w:val="auto"/>
                <w:sz w:val="24"/>
                <w:lang w:val="en-US" w:eastAsia="zh-Hans"/>
              </w:rPr>
              <w:t>职业素养</w:t>
            </w:r>
          </w:p>
        </w:tc>
        <w:tc>
          <w:tcPr>
            <w:tcW w:w="4982" w:type="dxa"/>
            <w:tcBorders>
              <w:top w:val="single" w:color="auto" w:sz="4" w:space="0"/>
              <w:left w:val="single" w:color="auto" w:sz="4" w:space="0"/>
              <w:bottom w:val="single" w:color="auto" w:sz="4" w:space="0"/>
              <w:right w:val="single" w:color="auto" w:sz="4" w:space="0"/>
            </w:tcBorders>
            <w:vAlign w:val="center"/>
          </w:tcPr>
          <w:p w14:paraId="6FD28C48">
            <w:pPr>
              <w:pStyle w:val="27"/>
              <w:numPr>
                <w:ilvl w:val="0"/>
                <w:numId w:val="0"/>
              </w:numPr>
              <w:snapToGrid w:val="0"/>
              <w:spacing w:line="240" w:lineRule="atLeast"/>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顾客服务能力</w:t>
            </w:r>
          </w:p>
          <w:p w14:paraId="75FB5089">
            <w:pPr>
              <w:pStyle w:val="27"/>
              <w:numPr>
                <w:ilvl w:val="0"/>
                <w:numId w:val="0"/>
              </w:numPr>
              <w:snapToGrid w:val="0"/>
              <w:spacing w:line="240" w:lineRule="atLeast"/>
              <w:rPr>
                <w:rFonts w:ascii="LinTimes" w:hAnsi="LinTimes" w:cs="LinTimes"/>
                <w:color w:val="000000"/>
                <w:sz w:val="24"/>
                <w:szCs w:val="24"/>
                <w:lang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卫生清洁规范</w:t>
            </w:r>
          </w:p>
          <w:p w14:paraId="114FADAF">
            <w:pPr>
              <w:pStyle w:val="27"/>
              <w:numPr>
                <w:ilvl w:val="0"/>
                <w:numId w:val="0"/>
              </w:numPr>
              <w:snapToGrid w:val="0"/>
              <w:spacing w:line="240" w:lineRule="atLeast"/>
              <w:rPr>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食品安全控制</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14:paraId="18474F6F">
            <w:pPr>
              <w:snapToGrid w:val="0"/>
              <w:spacing w:line="240" w:lineRule="atLeast"/>
              <w:jc w:val="center"/>
              <w:rPr>
                <w:rFonts w:ascii="LinTimes" w:hAnsi="LinTimes" w:cs="LinTimes"/>
                <w:b/>
                <w:sz w:val="24"/>
                <w:lang w:val="en-GB"/>
              </w:rPr>
            </w:pPr>
          </w:p>
        </w:tc>
      </w:tr>
      <w:tr w14:paraId="358D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36DBD2F8">
            <w:pPr>
              <w:pStyle w:val="28"/>
              <w:snapToGrid w:val="0"/>
              <w:spacing w:line="240" w:lineRule="atLeast"/>
              <w:jc w:val="center"/>
              <w:rPr>
                <w:rFonts w:ascii="LinTimes" w:hAnsi="LinTimes" w:cs="LinTimes"/>
                <w:color w:val="auto"/>
                <w:sz w:val="24"/>
                <w:lang w:eastAsia="zh-CN"/>
              </w:rPr>
            </w:pPr>
            <w:r>
              <w:rPr>
                <w:rFonts w:ascii="LinTimes" w:hAnsi="LinTimes" w:cs="LinTimes"/>
                <w:color w:val="auto"/>
                <w:sz w:val="24"/>
                <w:lang w:eastAsia="zh-CN"/>
              </w:rPr>
              <w:t>工作能力</w:t>
            </w:r>
          </w:p>
        </w:tc>
        <w:tc>
          <w:tcPr>
            <w:tcW w:w="4982" w:type="dxa"/>
            <w:tcBorders>
              <w:top w:val="single" w:color="auto" w:sz="4" w:space="0"/>
              <w:left w:val="single" w:color="auto" w:sz="4" w:space="0"/>
              <w:bottom w:val="single" w:color="auto" w:sz="4" w:space="0"/>
              <w:right w:val="single" w:color="auto" w:sz="4" w:space="0"/>
            </w:tcBorders>
            <w:vAlign w:val="center"/>
          </w:tcPr>
          <w:p w14:paraId="2E43A82C">
            <w:pPr>
              <w:pStyle w:val="27"/>
              <w:numPr>
                <w:ilvl w:val="0"/>
                <w:numId w:val="0"/>
              </w:numPr>
              <w:snapToGrid w:val="0"/>
              <w:spacing w:line="240" w:lineRule="atLeast"/>
              <w:rPr>
                <w:rFonts w:ascii="LinTimes" w:hAnsi="LinTimes" w:cs="LinTimes"/>
                <w:color w:val="000000"/>
                <w:sz w:val="24"/>
                <w:szCs w:val="24"/>
                <w:lang w:val="en-US" w:eastAsia="zh-CN"/>
              </w:rPr>
            </w:pPr>
            <w:r>
              <w:rPr>
                <w:rFonts w:hint="eastAsia" w:ascii="LinTimes" w:hAnsi="LinTimes" w:cs="LinTimes"/>
                <w:color w:val="000000"/>
                <w:sz w:val="24"/>
                <w:szCs w:val="24"/>
                <w:lang w:val="en-US" w:eastAsia="zh-CN"/>
              </w:rPr>
              <w:t>—</w:t>
            </w:r>
            <w:r>
              <w:rPr>
                <w:rFonts w:hint="eastAsia" w:ascii="LinTimes" w:hAnsi="LinTimes" w:cs="LinTimes"/>
                <w:color w:val="000000"/>
                <w:sz w:val="24"/>
                <w:szCs w:val="24"/>
                <w:lang w:val="en-US" w:eastAsia="zh-Hans"/>
              </w:rPr>
              <w:t>烘焙的基础知识</w:t>
            </w:r>
          </w:p>
          <w:p w14:paraId="70FBD5FC">
            <w:pPr>
              <w:pStyle w:val="27"/>
              <w:numPr>
                <w:ilvl w:val="0"/>
                <w:numId w:val="0"/>
              </w:numPr>
              <w:snapToGrid w:val="0"/>
              <w:spacing w:line="240" w:lineRule="atLeast"/>
              <w:rPr>
                <w:rFonts w:ascii="LinTimes" w:hAnsi="LinTimes" w:cs="LinTimes"/>
                <w:color w:val="000000"/>
                <w:sz w:val="24"/>
                <w:szCs w:val="24"/>
                <w:lang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咖啡品鉴</w:t>
            </w:r>
          </w:p>
          <w:p w14:paraId="72624309">
            <w:pPr>
              <w:pStyle w:val="27"/>
              <w:numPr>
                <w:ilvl w:val="0"/>
                <w:numId w:val="0"/>
              </w:numPr>
              <w:snapToGrid w:val="0"/>
              <w:spacing w:line="240" w:lineRule="atLeast"/>
              <w:rPr>
                <w:rFonts w:ascii="LinTimes" w:hAnsi="LinTimes" w:cs="LinTimes"/>
                <w:color w:val="000000"/>
                <w:sz w:val="24"/>
                <w:szCs w:val="24"/>
                <w:lang w:val="en-US" w:eastAsia="zh-CN"/>
              </w:rPr>
            </w:pPr>
            <w:r>
              <w:rPr>
                <w:rFonts w:hint="eastAsia" w:ascii="LinTimes" w:hAnsi="LinTimes" w:cs="LinTimes"/>
                <w:color w:val="000000"/>
                <w:sz w:val="24"/>
                <w:szCs w:val="24"/>
                <w:lang w:eastAsia="zh-CN"/>
              </w:rPr>
              <w:t>—</w:t>
            </w:r>
            <w:r>
              <w:rPr>
                <w:rFonts w:hint="eastAsia" w:ascii="LinTimes" w:hAnsi="LinTimes" w:cs="LinTimes"/>
                <w:color w:val="000000"/>
                <w:sz w:val="24"/>
                <w:szCs w:val="24"/>
                <w:lang w:val="en-US" w:eastAsia="zh-Hans"/>
              </w:rPr>
              <w:t>操作及指导的展示</w:t>
            </w:r>
          </w:p>
        </w:tc>
        <w:tc>
          <w:tcPr>
            <w:tcW w:w="2068" w:type="dxa"/>
            <w:vMerge w:val="continue"/>
            <w:tcBorders>
              <w:top w:val="single" w:color="auto" w:sz="4" w:space="0"/>
              <w:left w:val="single" w:color="auto" w:sz="4" w:space="0"/>
              <w:bottom w:val="single" w:color="auto" w:sz="4" w:space="0"/>
              <w:right w:val="single" w:color="auto" w:sz="4" w:space="0"/>
            </w:tcBorders>
            <w:vAlign w:val="center"/>
          </w:tcPr>
          <w:p w14:paraId="73CB94CD">
            <w:pPr>
              <w:snapToGrid w:val="0"/>
              <w:spacing w:line="240" w:lineRule="atLeast"/>
              <w:jc w:val="center"/>
              <w:rPr>
                <w:rFonts w:ascii="LinTimes" w:hAnsi="LinTimes" w:cs="LinTimes"/>
                <w:b/>
                <w:sz w:val="24"/>
                <w:lang w:val="en-GB"/>
              </w:rPr>
            </w:pPr>
          </w:p>
        </w:tc>
      </w:tr>
      <w:tr w14:paraId="01F3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52457274">
            <w:pPr>
              <w:pStyle w:val="28"/>
              <w:snapToGrid w:val="0"/>
              <w:spacing w:before="159" w:beforeLines="50" w:after="159" w:afterLines="50" w:line="240" w:lineRule="atLeast"/>
              <w:jc w:val="both"/>
              <w:rPr>
                <w:rFonts w:ascii="LinTimes" w:hAnsi="LinTimes" w:cs="LinTimes"/>
                <w:b/>
                <w:color w:val="auto"/>
                <w:sz w:val="24"/>
                <w:lang w:eastAsia="zh-CN"/>
              </w:rPr>
            </w:pPr>
            <w:r>
              <w:rPr>
                <w:rFonts w:ascii="LinTimes" w:hAnsi="LinTimes" w:cs="LinTimes"/>
                <w:b/>
                <w:color w:val="auto"/>
                <w:sz w:val="24"/>
                <w:lang w:eastAsia="zh-CN"/>
              </w:rPr>
              <w:t>合计</w:t>
            </w:r>
          </w:p>
        </w:tc>
        <w:tc>
          <w:tcPr>
            <w:tcW w:w="4982" w:type="dxa"/>
            <w:tcBorders>
              <w:top w:val="single" w:color="auto" w:sz="4" w:space="0"/>
              <w:left w:val="single" w:color="auto" w:sz="4" w:space="0"/>
              <w:bottom w:val="single" w:color="auto" w:sz="4" w:space="0"/>
              <w:right w:val="single" w:color="auto" w:sz="4" w:space="0"/>
            </w:tcBorders>
            <w:vAlign w:val="center"/>
          </w:tcPr>
          <w:p w14:paraId="0AA50929">
            <w:pPr>
              <w:pStyle w:val="27"/>
              <w:numPr>
                <w:ilvl w:val="0"/>
                <w:numId w:val="0"/>
              </w:numPr>
              <w:snapToGrid w:val="0"/>
              <w:spacing w:before="159" w:beforeLines="50" w:after="159" w:afterLines="50" w:line="240" w:lineRule="atLeast"/>
              <w:ind w:left="284"/>
              <w:jc w:val="center"/>
              <w:rPr>
                <w:rFonts w:ascii="LinTimes" w:hAnsi="LinTimes" w:cs="LinTimes"/>
                <w:b/>
                <w:color w:val="000000"/>
                <w:sz w:val="24"/>
                <w:szCs w:val="24"/>
                <w:lang w:val="en-US" w:eastAsia="zh-CN"/>
              </w:rPr>
            </w:pPr>
          </w:p>
        </w:tc>
        <w:tc>
          <w:tcPr>
            <w:tcW w:w="2068" w:type="dxa"/>
            <w:tcBorders>
              <w:top w:val="single" w:color="auto" w:sz="4" w:space="0"/>
              <w:left w:val="single" w:color="auto" w:sz="4" w:space="0"/>
              <w:bottom w:val="single" w:color="auto" w:sz="4" w:space="0"/>
              <w:right w:val="single" w:color="auto" w:sz="4" w:space="0"/>
            </w:tcBorders>
            <w:vAlign w:val="center"/>
          </w:tcPr>
          <w:p w14:paraId="2C9451CA">
            <w:pPr>
              <w:pStyle w:val="28"/>
              <w:snapToGrid w:val="0"/>
              <w:spacing w:before="159" w:beforeLines="50" w:after="159" w:afterLines="50" w:line="240" w:lineRule="atLeast"/>
              <w:jc w:val="center"/>
              <w:rPr>
                <w:rFonts w:ascii="LinTimes" w:hAnsi="LinTimes" w:cs="LinTimes"/>
                <w:b/>
                <w:color w:val="auto"/>
                <w:sz w:val="24"/>
                <w:lang w:eastAsia="zh-CN"/>
              </w:rPr>
            </w:pPr>
            <w:r>
              <w:rPr>
                <w:rFonts w:ascii="LinTimes" w:hAnsi="LinTimes" w:cs="LinTimes"/>
                <w:b/>
                <w:color w:val="auto"/>
                <w:sz w:val="24"/>
                <w:lang w:eastAsia="zh-CN"/>
              </w:rPr>
              <w:t>100</w:t>
            </w:r>
          </w:p>
        </w:tc>
      </w:tr>
    </w:tbl>
    <w:p w14:paraId="6C5194ED">
      <w:pPr>
        <w:spacing w:line="560" w:lineRule="exact"/>
        <w:ind w:firstLine="640" w:firstLineChars="200"/>
        <w:outlineLvl w:val="0"/>
        <w:rPr>
          <w:rFonts w:ascii="LinTimes" w:hAnsi="LinTimes" w:eastAsia="黑体" w:cs="LinTimes"/>
          <w:bCs/>
          <w:sz w:val="32"/>
          <w:szCs w:val="32"/>
        </w:rPr>
      </w:pPr>
      <w:bookmarkStart w:id="22" w:name="_Toc1460204891_WPSOffice_Level1"/>
      <w:r>
        <w:rPr>
          <w:rFonts w:ascii="LinTimes" w:hAnsi="LinTimes" w:eastAsia="黑体" w:cs="LinTimes"/>
          <w:bCs/>
          <w:sz w:val="32"/>
          <w:szCs w:val="32"/>
        </w:rPr>
        <w:t>二、试题与评判标准</w:t>
      </w:r>
      <w:bookmarkEnd w:id="22"/>
    </w:p>
    <w:p w14:paraId="4713D76E">
      <w:pPr>
        <w:spacing w:line="560" w:lineRule="exact"/>
        <w:ind w:firstLine="640" w:firstLineChars="200"/>
        <w:outlineLvl w:val="1"/>
        <w:rPr>
          <w:rFonts w:ascii="LinTimes" w:hAnsi="LinTimes" w:eastAsia="楷体" w:cs="LinTimes"/>
          <w:sz w:val="32"/>
          <w:szCs w:val="32"/>
        </w:rPr>
      </w:pPr>
      <w:bookmarkStart w:id="23" w:name="_Toc1284137572_WPSOffice_Level2"/>
      <w:r>
        <w:rPr>
          <w:rFonts w:ascii="LinTimes" w:hAnsi="LinTimes" w:eastAsia="楷体" w:cs="LinTimes"/>
          <w:sz w:val="32"/>
          <w:szCs w:val="32"/>
        </w:rPr>
        <w:t>（一）试题</w:t>
      </w:r>
      <w:bookmarkEnd w:id="23"/>
    </w:p>
    <w:p w14:paraId="2A4A35B1">
      <w:pPr>
        <w:spacing w:line="560" w:lineRule="exact"/>
        <w:ind w:firstLine="640" w:firstLineChars="200"/>
        <w:rPr>
          <w:rFonts w:ascii="LinTimes" w:hAnsi="LinTimes" w:eastAsia="仿宋" w:cs="LinTimes"/>
          <w:sz w:val="32"/>
          <w:szCs w:val="32"/>
        </w:rPr>
      </w:pPr>
      <w:r>
        <w:rPr>
          <w:rFonts w:hint="eastAsia" w:ascii="LinTimes" w:hAnsi="LinTimes" w:eastAsia="仿宋" w:cs="LinTimes"/>
          <w:sz w:val="32"/>
          <w:szCs w:val="32"/>
        </w:rPr>
        <w:t>本次大赛依据</w:t>
      </w:r>
      <w:r>
        <w:rPr>
          <w:rFonts w:hint="eastAsia" w:ascii="LinTimes" w:hAnsi="LinTimes" w:eastAsia="仿宋" w:cs="LinTimes"/>
          <w:sz w:val="32"/>
          <w:szCs w:val="32"/>
          <w:lang w:eastAsia="zh-Hans"/>
        </w:rPr>
        <w:t>咖啡师</w:t>
      </w:r>
      <w:r>
        <w:rPr>
          <w:rFonts w:hint="eastAsia" w:ascii="LinTimes" w:hAnsi="LinTimes" w:eastAsia="仿宋" w:cs="LinTimes"/>
          <w:sz w:val="32"/>
          <w:szCs w:val="32"/>
        </w:rPr>
        <w:t>职业《国家职业技能标准》高级工（三级）要求制定。</w:t>
      </w:r>
    </w:p>
    <w:p w14:paraId="083858C7">
      <w:pPr>
        <w:spacing w:line="560" w:lineRule="exact"/>
        <w:ind w:firstLine="640" w:firstLineChars="200"/>
        <w:outlineLvl w:val="1"/>
        <w:rPr>
          <w:rFonts w:ascii="LinTimes" w:hAnsi="LinTimes" w:eastAsia="楷体" w:cs="LinTimes"/>
          <w:sz w:val="32"/>
          <w:szCs w:val="32"/>
        </w:rPr>
      </w:pPr>
      <w:bookmarkStart w:id="24" w:name="_Toc289520254_WPSOffice_Level2"/>
      <w:r>
        <w:rPr>
          <w:rFonts w:ascii="LinTimes" w:hAnsi="LinTimes" w:eastAsia="楷体" w:cs="LinTimes"/>
          <w:sz w:val="32"/>
          <w:szCs w:val="32"/>
        </w:rPr>
        <w:t>（二）比赛时间及试题具体内容</w:t>
      </w:r>
      <w:bookmarkEnd w:id="24"/>
    </w:p>
    <w:p w14:paraId="4068219A">
      <w:pPr>
        <w:spacing w:line="560" w:lineRule="exact"/>
        <w:ind w:firstLine="640" w:firstLineChars="200"/>
        <w:outlineLvl w:val="2"/>
        <w:rPr>
          <w:rFonts w:ascii="LinTimes" w:hAnsi="LinTimes" w:eastAsia="仿宋" w:cs="LinTimes"/>
          <w:sz w:val="32"/>
          <w:szCs w:val="32"/>
        </w:rPr>
      </w:pPr>
      <w:r>
        <w:rPr>
          <w:rFonts w:ascii="LinTimes" w:hAnsi="LinTimes" w:eastAsia="仿宋" w:cs="LinTimes"/>
          <w:sz w:val="32"/>
          <w:szCs w:val="32"/>
        </w:rPr>
        <w:t>1.比赛时间安排：</w:t>
      </w:r>
    </w:p>
    <w:p w14:paraId="3D927128">
      <w:pPr>
        <w:spacing w:line="560" w:lineRule="exact"/>
        <w:ind w:left="30" w:right="154" w:firstLine="640" w:firstLineChars="200"/>
        <w:rPr>
          <w:rFonts w:ascii="仿宋_GB2312" w:hAnsi="仿宋_GB2312" w:eastAsia="仿宋_GB2312" w:cs="仿宋_GB2312"/>
          <w:spacing w:val="-5"/>
          <w:sz w:val="32"/>
          <w:szCs w:val="32"/>
          <w:lang w:val="zh-TW" w:eastAsia="zh-TW"/>
        </w:rPr>
      </w:pPr>
      <w:r>
        <w:rPr>
          <w:rFonts w:hint="eastAsia" w:ascii="LinTimes" w:hAnsi="LinTimes" w:eastAsia="仿宋" w:cs="LinTimes"/>
          <w:sz w:val="32"/>
          <w:szCs w:val="32"/>
          <w:lang w:eastAsia="zh-Hans"/>
        </w:rPr>
        <w:t>本次理论测试初赛时间为</w:t>
      </w:r>
      <w:r>
        <w:rPr>
          <w:rFonts w:hint="default" w:ascii="LinTimes" w:hAnsi="LinTimes" w:eastAsia="仿宋" w:cs="LinTimes"/>
          <w:sz w:val="32"/>
          <w:szCs w:val="32"/>
          <w:lang w:eastAsia="zh-Hans"/>
        </w:rPr>
        <w:t>6</w:t>
      </w:r>
      <w:r>
        <w:rPr>
          <w:rFonts w:hint="eastAsia" w:ascii="LinTimes" w:hAnsi="LinTimes" w:eastAsia="仿宋" w:cs="LinTimes"/>
          <w:sz w:val="32"/>
          <w:szCs w:val="32"/>
          <w:lang w:val="en-US" w:eastAsia="zh-Hans"/>
        </w:rPr>
        <w:t>月</w:t>
      </w:r>
      <w:r>
        <w:rPr>
          <w:rFonts w:hint="default" w:ascii="LinTimes" w:hAnsi="LinTimes" w:eastAsia="仿宋" w:cs="LinTimes"/>
          <w:sz w:val="32"/>
          <w:szCs w:val="32"/>
          <w:lang w:eastAsia="zh-Hans"/>
        </w:rPr>
        <w:t>21</w:t>
      </w:r>
      <w:r>
        <w:rPr>
          <w:rFonts w:hint="eastAsia" w:ascii="LinTimes" w:hAnsi="LinTimes" w:eastAsia="仿宋" w:cs="LinTimes"/>
          <w:sz w:val="32"/>
          <w:szCs w:val="32"/>
          <w:lang w:val="en-US" w:eastAsia="zh-Hans"/>
        </w:rPr>
        <w:t>日</w:t>
      </w:r>
      <w:r>
        <w:rPr>
          <w:rFonts w:hint="eastAsia" w:ascii="LinTimes" w:hAnsi="LinTimes" w:eastAsia="仿宋" w:cs="LinTimes"/>
          <w:sz w:val="32"/>
          <w:szCs w:val="32"/>
          <w:lang w:eastAsia="zh-Hans"/>
        </w:rPr>
        <w:t>,所有参赛选手必须参加;待理论成绩出来后,将通知相应选手是否</w:t>
      </w:r>
      <w:r>
        <w:rPr>
          <w:rFonts w:hint="eastAsia" w:ascii="LinTimes" w:hAnsi="LinTimes" w:eastAsia="仿宋" w:cs="LinTimes"/>
          <w:sz w:val="32"/>
          <w:szCs w:val="32"/>
          <w:lang w:val="en-US" w:eastAsia="zh-CN"/>
        </w:rPr>
        <w:t>入围</w:t>
      </w:r>
      <w:r>
        <w:rPr>
          <w:rFonts w:hint="eastAsia" w:ascii="LinTimes" w:hAnsi="LinTimes" w:eastAsia="仿宋" w:cs="LinTimes"/>
          <w:sz w:val="32"/>
          <w:szCs w:val="32"/>
          <w:lang w:eastAsia="zh-Hans"/>
        </w:rPr>
        <w:t>技能</w:t>
      </w:r>
      <w:r>
        <w:rPr>
          <w:rFonts w:hint="eastAsia" w:ascii="LinTimes" w:hAnsi="LinTimes" w:eastAsia="仿宋" w:cs="LinTimes"/>
          <w:sz w:val="32"/>
          <w:szCs w:val="32"/>
          <w:lang w:val="en-US" w:eastAsia="zh-Hans"/>
        </w:rPr>
        <w:t>竞</w:t>
      </w:r>
      <w:r>
        <w:rPr>
          <w:rFonts w:hint="eastAsia" w:ascii="LinTimes" w:hAnsi="LinTimes" w:eastAsia="仿宋" w:cs="LinTimes"/>
          <w:sz w:val="32"/>
          <w:szCs w:val="32"/>
          <w:lang w:eastAsia="zh-Hans"/>
        </w:rPr>
        <w:t>赛</w:t>
      </w:r>
      <w:r>
        <w:rPr>
          <w:rFonts w:hint="eastAsia" w:ascii="LinTimes" w:hAnsi="LinTimes" w:eastAsia="仿宋" w:cs="LinTimes"/>
          <w:sz w:val="32"/>
          <w:szCs w:val="32"/>
          <w:lang w:eastAsia="zh-CN"/>
        </w:rPr>
        <w:t>。</w:t>
      </w:r>
      <w:r>
        <w:rPr>
          <w:rFonts w:hint="eastAsia" w:ascii="LinTimes" w:hAnsi="LinTimes" w:eastAsia="仿宋" w:cs="LinTimes"/>
          <w:sz w:val="32"/>
          <w:szCs w:val="32"/>
          <w:lang w:eastAsia="zh-Hans"/>
        </w:rPr>
        <w:t>采用</w:t>
      </w:r>
      <w:r>
        <w:rPr>
          <w:rFonts w:ascii="仿宋_GB2312" w:hAnsi="仿宋_GB2312" w:eastAsia="仿宋_GB2312" w:cs="仿宋_GB2312"/>
          <w:color w:val="auto"/>
          <w:spacing w:val="-1"/>
          <w:sz w:val="32"/>
          <w:szCs w:val="32"/>
          <w:lang w:val="zh-TW" w:eastAsia="zh-TW"/>
        </w:rPr>
        <w:t>抽签</w:t>
      </w:r>
      <w:r>
        <w:rPr>
          <w:rFonts w:hint="eastAsia" w:ascii="仿宋_GB2312" w:hAnsi="仿宋_GB2312" w:eastAsia="仿宋_GB2312" w:cs="仿宋_GB2312"/>
          <w:spacing w:val="-1"/>
          <w:sz w:val="32"/>
          <w:szCs w:val="32"/>
          <w:lang w:eastAsia="zh-Hans"/>
        </w:rPr>
        <w:t>的形式</w:t>
      </w:r>
      <w:r>
        <w:rPr>
          <w:rFonts w:ascii="仿宋_GB2312" w:hAnsi="仿宋_GB2312" w:eastAsia="仿宋_GB2312" w:cs="仿宋_GB2312"/>
          <w:spacing w:val="-1"/>
          <w:sz w:val="32"/>
          <w:szCs w:val="32"/>
          <w:lang w:val="zh-TW" w:eastAsia="zh-TW"/>
        </w:rPr>
        <w:t>决定</w:t>
      </w:r>
      <w:r>
        <w:rPr>
          <w:rFonts w:hint="eastAsia" w:ascii="仿宋_GB2312" w:hAnsi="仿宋_GB2312" w:eastAsia="仿宋_GB2312" w:cs="仿宋_GB2312"/>
          <w:spacing w:val="-1"/>
          <w:sz w:val="32"/>
          <w:szCs w:val="32"/>
          <w:lang w:eastAsia="zh-Hans"/>
        </w:rPr>
        <w:t>选手技能操作比赛</w:t>
      </w:r>
      <w:r>
        <w:rPr>
          <w:rFonts w:ascii="仿宋_GB2312" w:hAnsi="仿宋_GB2312" w:eastAsia="仿宋_GB2312" w:cs="仿宋_GB2312"/>
          <w:spacing w:val="-1"/>
          <w:sz w:val="32"/>
          <w:szCs w:val="32"/>
          <w:lang w:val="zh-TW" w:eastAsia="zh-TW"/>
        </w:rPr>
        <w:t>序号，</w:t>
      </w:r>
      <w:r>
        <w:rPr>
          <w:rFonts w:hint="eastAsia" w:ascii="仿宋_GB2312" w:hAnsi="仿宋_GB2312" w:eastAsia="仿宋_GB2312" w:cs="仿宋_GB2312"/>
          <w:spacing w:val="-1"/>
          <w:sz w:val="32"/>
          <w:szCs w:val="32"/>
          <w:lang w:eastAsia="zh-Hans"/>
        </w:rPr>
        <w:t>该序号</w:t>
      </w:r>
      <w:r>
        <w:rPr>
          <w:rFonts w:ascii="仿宋_GB2312" w:hAnsi="仿宋_GB2312" w:eastAsia="仿宋_GB2312" w:cs="仿宋_GB2312"/>
          <w:sz w:val="32"/>
          <w:szCs w:val="32"/>
          <w:lang w:val="zh-TW" w:eastAsia="zh-TW"/>
        </w:rPr>
        <w:t>决定其上场顺序</w:t>
      </w:r>
      <w:r>
        <w:rPr>
          <w:rFonts w:ascii="仿宋_GB2312" w:hAnsi="仿宋_GB2312" w:eastAsia="仿宋_GB2312" w:cs="仿宋_GB2312"/>
          <w:spacing w:val="-5"/>
          <w:sz w:val="32"/>
          <w:szCs w:val="32"/>
          <w:lang w:val="zh-TW" w:eastAsia="zh-TW"/>
        </w:rPr>
        <w:t>。</w:t>
      </w:r>
    </w:p>
    <w:p w14:paraId="00DC9F24">
      <w:pPr>
        <w:spacing w:line="560" w:lineRule="exact"/>
        <w:ind w:left="30" w:right="154" w:firstLine="620" w:firstLineChars="200"/>
        <w:rPr>
          <w:rFonts w:ascii="仿宋_GB2312" w:hAnsi="仿宋_GB2312" w:eastAsia="仿宋_GB2312" w:cs="仿宋_GB2312"/>
          <w:spacing w:val="-4"/>
          <w:sz w:val="32"/>
          <w:szCs w:val="32"/>
          <w:lang w:eastAsia="zh-Hans"/>
        </w:rPr>
      </w:pPr>
      <w:r>
        <w:rPr>
          <w:rFonts w:hint="eastAsia" w:ascii="仿宋_GB2312" w:hAnsi="仿宋_GB2312" w:eastAsia="仿宋_GB2312" w:cs="仿宋_GB2312"/>
          <w:spacing w:val="-5"/>
          <w:sz w:val="32"/>
          <w:szCs w:val="32"/>
          <w:lang w:eastAsia="zh-Hans"/>
        </w:rPr>
        <w:t>在技能竞赛前,赛事承办方将</w:t>
      </w:r>
      <w:r>
        <w:rPr>
          <w:rFonts w:hint="eastAsia" w:ascii="仿宋_GB2312" w:hAnsi="仿宋_GB2312" w:eastAsia="仿宋_GB2312" w:cs="仿宋_GB2312"/>
          <w:spacing w:val="-5"/>
          <w:sz w:val="32"/>
          <w:szCs w:val="32"/>
          <w:lang w:val="en-US" w:eastAsia="zh-Hans"/>
        </w:rPr>
        <w:t>举办</w:t>
      </w:r>
      <w:r>
        <w:rPr>
          <w:rFonts w:hint="eastAsia" w:ascii="仿宋_GB2312" w:hAnsi="仿宋_GB2312" w:eastAsia="仿宋_GB2312" w:cs="仿宋_GB2312"/>
          <w:spacing w:val="-4"/>
          <w:sz w:val="32"/>
          <w:szCs w:val="32"/>
          <w:lang w:val="en-US" w:eastAsia="zh-Hans"/>
        </w:rPr>
        <w:t>技能竞赛</w:t>
      </w:r>
      <w:r>
        <w:rPr>
          <w:rFonts w:hint="eastAsia" w:ascii="仿宋_GB2312" w:hAnsi="仿宋_GB2312" w:eastAsia="仿宋_GB2312" w:cs="仿宋_GB2312"/>
          <w:spacing w:val="-5"/>
          <w:sz w:val="32"/>
          <w:szCs w:val="32"/>
          <w:lang w:val="en-US" w:eastAsia="zh-Hans"/>
        </w:rPr>
        <w:t>选手说明会</w:t>
      </w:r>
      <w:r>
        <w:rPr>
          <w:rFonts w:hint="eastAsia" w:ascii="仿宋_GB2312" w:hAnsi="仿宋_GB2312" w:eastAsia="仿宋_GB2312" w:cs="仿宋_GB2312"/>
          <w:spacing w:val="-5"/>
          <w:sz w:val="32"/>
          <w:szCs w:val="32"/>
          <w:lang w:eastAsia="zh-Hans"/>
        </w:rPr>
        <w:t>,时间为</w:t>
      </w:r>
      <w:r>
        <w:rPr>
          <w:rFonts w:hint="default" w:ascii="仿宋_GB2312" w:hAnsi="仿宋_GB2312" w:eastAsia="仿宋_GB2312" w:cs="仿宋_GB2312"/>
          <w:spacing w:val="-5"/>
          <w:sz w:val="32"/>
          <w:szCs w:val="32"/>
          <w:lang w:eastAsia="zh-Hans"/>
        </w:rPr>
        <w:t>6</w:t>
      </w:r>
      <w:r>
        <w:rPr>
          <w:rFonts w:hint="eastAsia" w:ascii="仿宋_GB2312" w:hAnsi="仿宋_GB2312" w:eastAsia="仿宋_GB2312" w:cs="仿宋_GB2312"/>
          <w:spacing w:val="-5"/>
          <w:sz w:val="32"/>
          <w:szCs w:val="32"/>
          <w:lang w:val="en-US" w:eastAsia="zh-Hans"/>
        </w:rPr>
        <w:t>月</w:t>
      </w:r>
      <w:r>
        <w:rPr>
          <w:rFonts w:hint="default" w:ascii="仿宋_GB2312" w:hAnsi="仿宋_GB2312" w:eastAsia="仿宋_GB2312" w:cs="仿宋_GB2312"/>
          <w:spacing w:val="-5"/>
          <w:sz w:val="32"/>
          <w:szCs w:val="32"/>
          <w:lang w:eastAsia="zh-Hans"/>
        </w:rPr>
        <w:t>21</w:t>
      </w:r>
      <w:r>
        <w:rPr>
          <w:rFonts w:hint="eastAsia" w:ascii="仿宋_GB2312" w:hAnsi="仿宋_GB2312" w:eastAsia="仿宋_GB2312" w:cs="仿宋_GB2312"/>
          <w:spacing w:val="-5"/>
          <w:sz w:val="32"/>
          <w:szCs w:val="32"/>
          <w:lang w:val="en-US" w:eastAsia="zh-Hans"/>
        </w:rPr>
        <w:t>日</w:t>
      </w:r>
      <w:r>
        <w:rPr>
          <w:rFonts w:hint="eastAsia" w:ascii="仿宋_GB2312" w:hAnsi="仿宋_GB2312" w:eastAsia="仿宋_GB2312" w:cs="仿宋_GB2312"/>
          <w:spacing w:val="-5"/>
          <w:sz w:val="32"/>
          <w:szCs w:val="32"/>
          <w:lang w:eastAsia="zh-Hans"/>
        </w:rPr>
        <w:t>,</w:t>
      </w:r>
      <w:r>
        <w:rPr>
          <w:rFonts w:hint="eastAsia" w:ascii="仿宋_GB2312" w:hAnsi="仿宋_GB2312" w:eastAsia="仿宋_GB2312" w:cs="仿宋_GB2312"/>
          <w:spacing w:val="-4"/>
          <w:sz w:val="32"/>
          <w:szCs w:val="32"/>
          <w:lang w:eastAsia="zh-Hans"/>
        </w:rPr>
        <w:t>赛事经理</w:t>
      </w:r>
      <w:r>
        <w:rPr>
          <w:rFonts w:ascii="仿宋_GB2312" w:hAnsi="仿宋_GB2312" w:eastAsia="仿宋_GB2312" w:cs="仿宋_GB2312"/>
          <w:spacing w:val="-7"/>
          <w:sz w:val="32"/>
          <w:szCs w:val="32"/>
          <w:lang w:val="zh-TW" w:eastAsia="zh-TW"/>
        </w:rPr>
        <w:t>会向选手解释此次</w:t>
      </w:r>
      <w:r>
        <w:rPr>
          <w:rFonts w:hint="eastAsia" w:ascii="仿宋_GB2312" w:hAnsi="仿宋_GB2312" w:eastAsia="仿宋_GB2312" w:cs="仿宋_GB2312"/>
          <w:spacing w:val="-7"/>
          <w:sz w:val="32"/>
          <w:szCs w:val="32"/>
          <w:lang w:eastAsia="zh-Hans"/>
        </w:rPr>
        <w:t>技能</w:t>
      </w:r>
      <w:r>
        <w:rPr>
          <w:rFonts w:hint="eastAsia" w:ascii="仿宋_GB2312" w:hAnsi="仿宋_GB2312" w:eastAsia="仿宋_GB2312" w:cs="仿宋_GB2312"/>
          <w:spacing w:val="-7"/>
          <w:sz w:val="32"/>
          <w:szCs w:val="32"/>
          <w:lang w:val="en-US" w:eastAsia="zh-Hans"/>
        </w:rPr>
        <w:t>竞赛</w:t>
      </w:r>
      <w:r>
        <w:rPr>
          <w:rFonts w:ascii="仿宋_GB2312" w:hAnsi="仿宋_GB2312" w:eastAsia="仿宋_GB2312" w:cs="仿宋_GB2312"/>
          <w:spacing w:val="-7"/>
          <w:sz w:val="32"/>
          <w:szCs w:val="32"/>
          <w:lang w:val="zh-TW" w:eastAsia="zh-TW"/>
        </w:rPr>
        <w:t>比赛流程</w:t>
      </w:r>
      <w:r>
        <w:rPr>
          <w:rFonts w:hint="eastAsia" w:ascii="仿宋_GB2312" w:hAnsi="仿宋_GB2312" w:eastAsia="仿宋_GB2312" w:cs="仿宋_GB2312"/>
          <w:spacing w:val="-7"/>
          <w:sz w:val="32"/>
          <w:szCs w:val="32"/>
          <w:lang w:val="en-US" w:eastAsia="zh-CN"/>
        </w:rPr>
        <w:t>和比赛</w:t>
      </w:r>
      <w:r>
        <w:rPr>
          <w:rFonts w:ascii="仿宋_GB2312" w:hAnsi="仿宋_GB2312" w:eastAsia="仿宋_GB2312" w:cs="仿宋_GB2312"/>
          <w:spacing w:val="-7"/>
          <w:sz w:val="32"/>
          <w:szCs w:val="32"/>
          <w:lang w:val="zh-TW" w:eastAsia="zh-TW"/>
        </w:rPr>
        <w:t>规则</w:t>
      </w:r>
      <w:r>
        <w:rPr>
          <w:rFonts w:hint="eastAsia" w:ascii="仿宋_GB2312" w:hAnsi="仿宋_GB2312" w:eastAsia="仿宋_GB2312" w:cs="仿宋_GB2312"/>
          <w:spacing w:val="-7"/>
          <w:sz w:val="32"/>
          <w:szCs w:val="32"/>
          <w:lang w:val="zh-TW" w:eastAsia="zh-CN"/>
        </w:rPr>
        <w:t>，</w:t>
      </w:r>
      <w:r>
        <w:rPr>
          <w:rFonts w:ascii="仿宋_GB2312" w:hAnsi="仿宋_GB2312" w:eastAsia="仿宋_GB2312" w:cs="仿宋_GB2312"/>
          <w:spacing w:val="-4"/>
          <w:sz w:val="32"/>
          <w:szCs w:val="32"/>
          <w:lang w:val="zh-TW" w:eastAsia="zh-TW"/>
        </w:rPr>
        <w:t>选手</w:t>
      </w:r>
      <w:r>
        <w:rPr>
          <w:rFonts w:hint="eastAsia" w:ascii="仿宋_GB2312" w:hAnsi="仿宋_GB2312" w:eastAsia="仿宋_GB2312" w:cs="仿宋_GB2312"/>
          <w:spacing w:val="-4"/>
          <w:sz w:val="32"/>
          <w:szCs w:val="32"/>
          <w:lang w:val="en-US" w:eastAsia="zh-CN"/>
        </w:rPr>
        <w:t>可</w:t>
      </w:r>
      <w:r>
        <w:rPr>
          <w:rFonts w:ascii="仿宋_GB2312" w:hAnsi="仿宋_GB2312" w:eastAsia="仿宋_GB2312" w:cs="仿宋_GB2312"/>
          <w:spacing w:val="-4"/>
          <w:sz w:val="32"/>
          <w:szCs w:val="32"/>
          <w:lang w:val="zh-TW" w:eastAsia="zh-TW"/>
        </w:rPr>
        <w:t>向</w:t>
      </w:r>
      <w:r>
        <w:rPr>
          <w:rFonts w:hint="eastAsia" w:ascii="仿宋_GB2312" w:hAnsi="仿宋_GB2312" w:eastAsia="仿宋_GB2312" w:cs="仿宋_GB2312"/>
          <w:spacing w:val="-4"/>
          <w:sz w:val="32"/>
          <w:szCs w:val="32"/>
          <w:lang w:eastAsia="zh-Hans"/>
        </w:rPr>
        <w:t>赛事经理</w:t>
      </w:r>
      <w:r>
        <w:rPr>
          <w:rFonts w:ascii="仿宋_GB2312" w:hAnsi="仿宋_GB2312" w:eastAsia="仿宋_GB2312" w:cs="仿宋_GB2312"/>
          <w:spacing w:val="-4"/>
          <w:sz w:val="32"/>
          <w:szCs w:val="32"/>
          <w:lang w:val="zh-TW" w:eastAsia="zh-TW"/>
        </w:rPr>
        <w:t>提问</w:t>
      </w:r>
      <w:r>
        <w:rPr>
          <w:rFonts w:hint="eastAsia" w:ascii="仿宋_GB2312" w:hAnsi="仿宋_GB2312" w:eastAsia="仿宋_GB2312" w:cs="仿宋_GB2312"/>
          <w:spacing w:val="-4"/>
          <w:sz w:val="32"/>
          <w:szCs w:val="32"/>
          <w:lang w:eastAsia="zh-Hans"/>
        </w:rPr>
        <w:t>,</w:t>
      </w:r>
      <w:r>
        <w:rPr>
          <w:rFonts w:hint="eastAsia" w:ascii="仿宋_GB2312" w:hAnsi="仿宋_GB2312" w:eastAsia="仿宋_GB2312" w:cs="仿宋_GB2312"/>
          <w:spacing w:val="-4"/>
          <w:sz w:val="32"/>
          <w:szCs w:val="32"/>
          <w:lang w:val="en-US" w:eastAsia="zh-Hans"/>
        </w:rPr>
        <w:t>技能竞赛选手说明会不提供选手试机环节</w:t>
      </w:r>
      <w:r>
        <w:rPr>
          <w:rFonts w:hint="eastAsia" w:ascii="仿宋_GB2312" w:hAnsi="仿宋_GB2312" w:eastAsia="仿宋_GB2312" w:cs="仿宋_GB2312"/>
          <w:spacing w:val="-4"/>
          <w:sz w:val="32"/>
          <w:szCs w:val="32"/>
          <w:lang w:eastAsia="zh-Hans"/>
        </w:rPr>
        <w:t>;</w:t>
      </w:r>
      <w:r>
        <w:rPr>
          <w:rFonts w:hint="eastAsia" w:ascii="仿宋_GB2312" w:hAnsi="仿宋_GB2312" w:eastAsia="仿宋_GB2312" w:cs="仿宋_GB2312"/>
          <w:spacing w:val="-4"/>
          <w:sz w:val="32"/>
          <w:szCs w:val="32"/>
          <w:lang w:val="en-US" w:eastAsia="zh-Hans"/>
        </w:rPr>
        <w:t>说明会结束后</w:t>
      </w:r>
      <w:r>
        <w:rPr>
          <w:rFonts w:hint="default" w:ascii="仿宋_GB2312" w:hAnsi="仿宋_GB2312" w:eastAsia="仿宋_GB2312" w:cs="仿宋_GB2312"/>
          <w:spacing w:val="-4"/>
          <w:sz w:val="32"/>
          <w:szCs w:val="32"/>
          <w:lang w:eastAsia="zh-Hans"/>
        </w:rPr>
        <w:t>,</w:t>
      </w:r>
      <w:r>
        <w:rPr>
          <w:rFonts w:hint="eastAsia" w:ascii="仿宋_GB2312" w:hAnsi="仿宋_GB2312" w:eastAsia="仿宋_GB2312" w:cs="仿宋_GB2312"/>
          <w:spacing w:val="-4"/>
          <w:sz w:val="32"/>
          <w:szCs w:val="32"/>
          <w:lang w:val="en-US" w:eastAsia="zh-Hans"/>
        </w:rPr>
        <w:t>所有参加技能竞赛的选手将统一参加技能竞赛实操笔答项目</w:t>
      </w:r>
      <w:r>
        <w:rPr>
          <w:rFonts w:hint="default" w:ascii="仿宋_GB2312" w:hAnsi="仿宋_GB2312" w:eastAsia="仿宋_GB2312" w:cs="仿宋_GB2312"/>
          <w:spacing w:val="-4"/>
          <w:sz w:val="32"/>
          <w:szCs w:val="32"/>
          <w:lang w:eastAsia="zh-Hans"/>
        </w:rPr>
        <w:t>;</w:t>
      </w:r>
    </w:p>
    <w:p w14:paraId="75387C86">
      <w:pPr>
        <w:spacing w:line="560" w:lineRule="exact"/>
        <w:ind w:left="30" w:right="154" w:firstLine="640" w:firstLineChars="200"/>
        <w:rPr>
          <w:rFonts w:ascii="仿宋_GB2312" w:hAnsi="仿宋_GB2312" w:eastAsia="仿宋_GB2312" w:cs="仿宋_GB2312"/>
          <w:sz w:val="32"/>
          <w:szCs w:val="32"/>
          <w:lang w:val="zh-TW" w:eastAsia="zh-TW"/>
        </w:rPr>
      </w:pPr>
      <w:r>
        <w:rPr>
          <w:rFonts w:hint="eastAsia" w:ascii="LinTimes" w:hAnsi="LinTimes" w:eastAsia="仿宋" w:cs="LinTimes"/>
          <w:sz w:val="32"/>
          <w:szCs w:val="32"/>
          <w:lang w:eastAsia="zh-Hans"/>
        </w:rPr>
        <w:t>技能竞赛</w:t>
      </w:r>
      <w:r>
        <w:rPr>
          <w:rFonts w:hint="eastAsia" w:ascii="LinTimes" w:hAnsi="LinTimes" w:eastAsia="仿宋" w:cs="LinTimes"/>
          <w:sz w:val="32"/>
          <w:szCs w:val="32"/>
          <w:lang w:val="en-US" w:eastAsia="zh-Hans"/>
        </w:rPr>
        <w:t>咖啡制作项目</w:t>
      </w:r>
      <w:r>
        <w:rPr>
          <w:rFonts w:hint="eastAsia" w:ascii="LinTimes" w:hAnsi="LinTimes" w:eastAsia="仿宋" w:cs="LinTimes"/>
          <w:sz w:val="32"/>
          <w:szCs w:val="32"/>
          <w:lang w:eastAsia="zh-Hans"/>
        </w:rPr>
        <w:t>时间为</w:t>
      </w:r>
      <w:r>
        <w:rPr>
          <w:rFonts w:hint="default" w:ascii="LinTimes" w:hAnsi="LinTimes" w:eastAsia="仿宋" w:cs="LinTimes"/>
          <w:sz w:val="32"/>
          <w:szCs w:val="32"/>
          <w:lang w:eastAsia="zh-Hans"/>
        </w:rPr>
        <w:t>6</w:t>
      </w:r>
      <w:r>
        <w:rPr>
          <w:rFonts w:hint="eastAsia" w:ascii="LinTimes" w:hAnsi="LinTimes" w:eastAsia="仿宋" w:cs="LinTimes"/>
          <w:sz w:val="32"/>
          <w:szCs w:val="32"/>
          <w:lang w:val="en-US" w:eastAsia="zh-Hans"/>
        </w:rPr>
        <w:t>月</w:t>
      </w:r>
      <w:r>
        <w:rPr>
          <w:rFonts w:hint="default" w:ascii="LinTimes" w:hAnsi="LinTimes" w:eastAsia="仿宋" w:cs="LinTimes"/>
          <w:sz w:val="32"/>
          <w:szCs w:val="32"/>
          <w:lang w:eastAsia="zh-Hans"/>
        </w:rPr>
        <w:t>22</w:t>
      </w:r>
      <w:r>
        <w:rPr>
          <w:rFonts w:hint="eastAsia" w:ascii="LinTimes" w:hAnsi="LinTimes" w:eastAsia="仿宋" w:cs="LinTimes"/>
          <w:sz w:val="32"/>
          <w:szCs w:val="32"/>
          <w:lang w:val="en-US" w:eastAsia="zh-Hans"/>
        </w:rPr>
        <w:t>日</w:t>
      </w:r>
      <w:r>
        <w:rPr>
          <w:rFonts w:hint="eastAsia" w:ascii="LinTimes" w:hAnsi="LinTimes" w:eastAsia="仿宋" w:cs="LinTimes"/>
          <w:sz w:val="32"/>
          <w:szCs w:val="32"/>
          <w:lang w:eastAsia="zh-Hans"/>
        </w:rPr>
        <w:t>;</w:t>
      </w:r>
    </w:p>
    <w:p w14:paraId="53BF285A">
      <w:pPr>
        <w:spacing w:line="560" w:lineRule="exact"/>
        <w:ind w:left="30" w:right="155" w:firstLine="632" w:firstLineChars="200"/>
        <w:rPr>
          <w:rFonts w:ascii="仿宋_GB2312" w:hAnsi="仿宋_GB2312" w:eastAsia="仿宋_GB2312" w:cs="仿宋_GB2312"/>
          <w:spacing w:val="-13"/>
          <w:sz w:val="32"/>
          <w:szCs w:val="32"/>
          <w:lang w:val="zh-TW" w:eastAsia="zh-TW"/>
        </w:rPr>
      </w:pPr>
      <w:r>
        <w:rPr>
          <w:rFonts w:ascii="仿宋_GB2312" w:hAnsi="仿宋_GB2312" w:eastAsia="仿宋_GB2312" w:cs="仿宋_GB2312"/>
          <w:spacing w:val="-2"/>
          <w:sz w:val="32"/>
          <w:szCs w:val="32"/>
          <w:lang w:val="zh-TW" w:eastAsia="zh-TW"/>
        </w:rPr>
        <w:t>比赛日当天，各位选手依照</w:t>
      </w:r>
      <w:r>
        <w:rPr>
          <w:rFonts w:ascii="仿宋_GB2312" w:hAnsi="仿宋_GB2312" w:eastAsia="仿宋_GB2312" w:cs="仿宋_GB2312"/>
          <w:spacing w:val="-1"/>
          <w:sz w:val="32"/>
          <w:szCs w:val="32"/>
          <w:lang w:val="zh-TW" w:eastAsia="zh-TW"/>
        </w:rPr>
        <w:t>大赛</w:t>
      </w:r>
      <w:r>
        <w:rPr>
          <w:rFonts w:hint="eastAsia" w:ascii="仿宋_GB2312" w:hAnsi="仿宋_GB2312" w:eastAsia="仿宋_GB2312" w:cs="仿宋_GB2312"/>
          <w:spacing w:val="-1"/>
          <w:sz w:val="32"/>
          <w:szCs w:val="32"/>
          <w:lang w:val="en-US" w:eastAsia="zh-CN"/>
        </w:rPr>
        <w:t>组委会</w:t>
      </w:r>
      <w:r>
        <w:rPr>
          <w:rFonts w:hint="eastAsia" w:ascii="仿宋_GB2312" w:hAnsi="仿宋_GB2312" w:eastAsia="仿宋_GB2312" w:cs="仿宋_GB2312"/>
          <w:spacing w:val="-1"/>
          <w:sz w:val="32"/>
          <w:szCs w:val="32"/>
          <w:lang w:eastAsia="zh-Hans"/>
        </w:rPr>
        <w:t>发放</w:t>
      </w:r>
      <w:r>
        <w:rPr>
          <w:rFonts w:ascii="仿宋_GB2312" w:hAnsi="仿宋_GB2312" w:eastAsia="仿宋_GB2312" w:cs="仿宋_GB2312"/>
          <w:spacing w:val="-1"/>
          <w:sz w:val="32"/>
          <w:szCs w:val="32"/>
          <w:lang w:val="zh-TW" w:eastAsia="zh-TW"/>
        </w:rPr>
        <w:t>的</w:t>
      </w:r>
      <w:r>
        <w:rPr>
          <w:rFonts w:hint="eastAsia" w:ascii="仿宋_GB2312" w:hAnsi="仿宋_GB2312" w:eastAsia="仿宋_GB2312" w:cs="仿宋_GB2312"/>
          <w:spacing w:val="-1"/>
          <w:sz w:val="32"/>
          <w:szCs w:val="32"/>
          <w:lang w:eastAsia="zh-Hans"/>
        </w:rPr>
        <w:t>时间表</w:t>
      </w:r>
      <w:r>
        <w:rPr>
          <w:rFonts w:ascii="仿宋_GB2312" w:hAnsi="仿宋_GB2312" w:eastAsia="仿宋_GB2312" w:cs="仿宋_GB2312"/>
          <w:spacing w:val="-1"/>
          <w:sz w:val="32"/>
          <w:szCs w:val="32"/>
          <w:lang w:val="zh-TW" w:eastAsia="zh-TW"/>
        </w:rPr>
        <w:t>，至少提前半小时在选手</w:t>
      </w:r>
      <w:r>
        <w:rPr>
          <w:rFonts w:ascii="仿宋_GB2312" w:hAnsi="仿宋_GB2312" w:eastAsia="仿宋_GB2312" w:cs="仿宋_GB2312"/>
          <w:spacing w:val="-4"/>
          <w:sz w:val="32"/>
          <w:szCs w:val="32"/>
          <w:lang w:val="zh-TW" w:eastAsia="zh-TW"/>
        </w:rPr>
        <w:t>签到处进行签到，</w:t>
      </w:r>
      <w:r>
        <w:rPr>
          <w:rFonts w:ascii="仿宋_GB2312" w:hAnsi="仿宋_GB2312" w:eastAsia="仿宋_GB2312" w:cs="仿宋_GB2312"/>
          <w:spacing w:val="-7"/>
          <w:sz w:val="32"/>
          <w:szCs w:val="32"/>
          <w:lang w:val="zh-TW" w:eastAsia="zh-TW"/>
        </w:rPr>
        <w:t>缺席、迟到的选手，主办方有权力取消</w:t>
      </w:r>
      <w:r>
        <w:rPr>
          <w:rFonts w:hint="eastAsia" w:ascii="仿宋_GB2312" w:hAnsi="仿宋_GB2312" w:eastAsia="仿宋_GB2312" w:cs="仿宋_GB2312"/>
          <w:spacing w:val="-7"/>
          <w:sz w:val="32"/>
          <w:szCs w:val="32"/>
          <w:lang w:val="en-US" w:eastAsia="zh-CN"/>
        </w:rPr>
        <w:t>其</w:t>
      </w:r>
      <w:r>
        <w:rPr>
          <w:rFonts w:ascii="仿宋_GB2312" w:hAnsi="仿宋_GB2312" w:eastAsia="仿宋_GB2312" w:cs="仿宋_GB2312"/>
          <w:spacing w:val="-7"/>
          <w:sz w:val="32"/>
          <w:szCs w:val="32"/>
          <w:lang w:val="zh-TW" w:eastAsia="zh-TW"/>
        </w:rPr>
        <w:t>参</w:t>
      </w:r>
      <w:r>
        <w:rPr>
          <w:rFonts w:ascii="仿宋_GB2312" w:hAnsi="仿宋_GB2312" w:eastAsia="仿宋_GB2312" w:cs="仿宋_GB2312"/>
          <w:spacing w:val="-13"/>
          <w:sz w:val="32"/>
          <w:szCs w:val="32"/>
          <w:lang w:val="zh-TW" w:eastAsia="zh-TW"/>
        </w:rPr>
        <w:t>赛资格；</w:t>
      </w:r>
    </w:p>
    <w:p w14:paraId="6BDF660B">
      <w:pPr>
        <w:spacing w:line="560" w:lineRule="exact"/>
        <w:ind w:firstLine="640" w:firstLineChars="200"/>
        <w:rPr>
          <w:rFonts w:ascii="LinTimes" w:hAnsi="LinTimes" w:eastAsia="仿宋" w:cs="LinTimes"/>
          <w:sz w:val="32"/>
          <w:szCs w:val="32"/>
          <w:lang w:eastAsia="zh-Hans"/>
        </w:rPr>
      </w:pPr>
      <w:r>
        <w:rPr>
          <w:rFonts w:hint="eastAsia" w:ascii="LinTimes" w:hAnsi="LinTimes" w:eastAsia="仿宋" w:cs="LinTimes"/>
          <w:sz w:val="32"/>
          <w:szCs w:val="32"/>
          <w:lang w:eastAsia="zh-Hans"/>
        </w:rPr>
        <w:t>在比赛的过程中,选手</w:t>
      </w:r>
      <w:r>
        <w:rPr>
          <w:rFonts w:hint="eastAsia" w:ascii="LinTimes" w:hAnsi="LinTimes" w:eastAsia="仿宋" w:cs="LinTimes"/>
          <w:color w:val="auto"/>
          <w:sz w:val="32"/>
          <w:szCs w:val="32"/>
          <w:lang w:eastAsia="zh-Hans"/>
        </w:rPr>
        <w:t>有</w:t>
      </w:r>
      <w:r>
        <w:rPr>
          <w:rFonts w:ascii="LinTimes" w:hAnsi="LinTimes" w:eastAsia="仿宋" w:cs="LinTimes"/>
          <w:color w:val="auto"/>
          <w:sz w:val="32"/>
          <w:szCs w:val="32"/>
          <w:lang w:eastAsia="zh-Hans"/>
        </w:rPr>
        <w:t>8</w:t>
      </w:r>
      <w:r>
        <w:rPr>
          <w:rFonts w:hint="eastAsia" w:ascii="LinTimes" w:hAnsi="LinTimes" w:eastAsia="仿宋" w:cs="LinTimes"/>
          <w:color w:val="auto"/>
          <w:sz w:val="32"/>
          <w:szCs w:val="32"/>
          <w:lang w:eastAsia="zh-Hans"/>
        </w:rPr>
        <w:t>分钟</w:t>
      </w:r>
      <w:r>
        <w:rPr>
          <w:rFonts w:hint="eastAsia" w:ascii="LinTimes" w:hAnsi="LinTimes" w:eastAsia="仿宋" w:cs="LinTimes"/>
          <w:sz w:val="32"/>
          <w:szCs w:val="32"/>
          <w:lang w:eastAsia="zh-Hans"/>
        </w:rPr>
        <w:t>的准备时间,</w:t>
      </w:r>
      <w:r>
        <w:rPr>
          <w:rFonts w:ascii="LinTimes" w:hAnsi="LinTimes" w:eastAsia="仿宋" w:cs="LinTimes"/>
          <w:sz w:val="32"/>
          <w:szCs w:val="32"/>
          <w:lang w:eastAsia="zh-Hans"/>
        </w:rPr>
        <w:t>12</w:t>
      </w:r>
      <w:r>
        <w:rPr>
          <w:rFonts w:hint="eastAsia" w:ascii="LinTimes" w:hAnsi="LinTimes" w:eastAsia="仿宋" w:cs="LinTimes"/>
          <w:sz w:val="32"/>
          <w:szCs w:val="32"/>
          <w:lang w:eastAsia="zh-Hans"/>
        </w:rPr>
        <w:t>分钟的比赛制作时间;</w:t>
      </w:r>
    </w:p>
    <w:p w14:paraId="014F8030">
      <w:pPr>
        <w:spacing w:line="560" w:lineRule="exact"/>
        <w:ind w:firstLine="640" w:firstLineChars="200"/>
        <w:outlineLvl w:val="2"/>
        <w:rPr>
          <w:rFonts w:ascii="LinTimes" w:hAnsi="LinTimes" w:eastAsia="仿宋" w:cs="LinTimes"/>
          <w:sz w:val="32"/>
          <w:szCs w:val="32"/>
        </w:rPr>
      </w:pPr>
      <w:r>
        <w:rPr>
          <w:rFonts w:ascii="LinTimes" w:hAnsi="LinTimes" w:eastAsia="仿宋" w:cs="LinTimes"/>
          <w:sz w:val="32"/>
          <w:szCs w:val="32"/>
        </w:rPr>
        <w:t>2.试题：</w:t>
      </w:r>
    </w:p>
    <w:p w14:paraId="6B125AAD">
      <w:pPr>
        <w:pStyle w:val="2"/>
        <w:ind w:firstLine="640" w:firstLineChars="200"/>
        <w:rPr>
          <w:lang w:eastAsia="zh-Hans"/>
        </w:rPr>
      </w:pPr>
      <w:r>
        <w:rPr>
          <w:rFonts w:hint="eastAsia"/>
          <w:lang w:eastAsia="zh-Hans"/>
        </w:rPr>
        <w:t>理论知识竞赛</w:t>
      </w:r>
    </w:p>
    <w:p w14:paraId="47BDA7B1">
      <w:pPr>
        <w:widowControl/>
        <w:spacing w:line="56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试题类型：</w:t>
      </w:r>
    </w:p>
    <w:p w14:paraId="5BEB8430">
      <w:pPr>
        <w:widowControl/>
        <w:numPr>
          <w:ilvl w:val="0"/>
          <w:numId w:val="3"/>
        </w:numPr>
        <w:spacing w:line="560" w:lineRule="exact"/>
        <w:ind w:left="168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单项选择题：题量</w:t>
      </w:r>
      <w:r>
        <w:rPr>
          <w:rFonts w:ascii="仿宋_GB2312" w:hAnsi="仿宋_GB2312" w:eastAsia="仿宋_GB2312" w:cs="仿宋_GB2312"/>
          <w:sz w:val="32"/>
          <w:szCs w:val="32"/>
        </w:rPr>
        <w:t>120</w:t>
      </w:r>
      <w:r>
        <w:rPr>
          <w:rFonts w:ascii="仿宋_GB2312" w:hAnsi="仿宋_GB2312" w:eastAsia="仿宋_GB2312" w:cs="仿宋_GB2312"/>
          <w:sz w:val="32"/>
          <w:szCs w:val="32"/>
          <w:lang w:val="zh-TW" w:eastAsia="zh-TW"/>
        </w:rPr>
        <w:t>题，每题</w:t>
      </w:r>
      <w:r>
        <w:rPr>
          <w:rFonts w:ascii="仿宋_GB2312" w:hAnsi="仿宋_GB2312" w:eastAsia="仿宋_GB2312" w:cs="仿宋_GB2312"/>
          <w:sz w:val="32"/>
          <w:szCs w:val="32"/>
          <w:lang w:eastAsia="zh-TW"/>
        </w:rPr>
        <w:t>0</w:t>
      </w:r>
      <w:r>
        <w:rPr>
          <w:rFonts w:ascii="仿宋_GB2312" w:hAnsi="仿宋_GB2312" w:eastAsia="仿宋_GB2312" w:cs="仿宋_GB2312"/>
          <w:sz w:val="32"/>
          <w:szCs w:val="32"/>
        </w:rPr>
        <w:t>.5</w:t>
      </w:r>
      <w:r>
        <w:rPr>
          <w:rFonts w:ascii="仿宋_GB2312" w:hAnsi="仿宋_GB2312" w:eastAsia="仿宋_GB2312" w:cs="仿宋_GB2312"/>
          <w:sz w:val="32"/>
          <w:szCs w:val="32"/>
          <w:lang w:val="zh-TW" w:eastAsia="zh-TW"/>
        </w:rPr>
        <w:t>分，共</w:t>
      </w:r>
      <w:r>
        <w:rPr>
          <w:rFonts w:ascii="仿宋_GB2312" w:hAnsi="仿宋_GB2312" w:eastAsia="仿宋_GB2312" w:cs="仿宋_GB2312"/>
          <w:sz w:val="32"/>
          <w:szCs w:val="32"/>
        </w:rPr>
        <w:t>60</w:t>
      </w:r>
      <w:r>
        <w:rPr>
          <w:rFonts w:ascii="仿宋_GB2312" w:hAnsi="仿宋_GB2312" w:eastAsia="仿宋_GB2312" w:cs="仿宋_GB2312"/>
          <w:sz w:val="32"/>
          <w:szCs w:val="32"/>
          <w:lang w:val="zh-TW" w:eastAsia="zh-TW"/>
        </w:rPr>
        <w:t>分；</w:t>
      </w:r>
    </w:p>
    <w:p w14:paraId="33973855">
      <w:pPr>
        <w:widowControl/>
        <w:numPr>
          <w:ilvl w:val="0"/>
          <w:numId w:val="3"/>
        </w:numPr>
        <w:spacing w:line="560" w:lineRule="exact"/>
        <w:ind w:left="168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多项选择题：题量</w:t>
      </w:r>
      <w:r>
        <w:rPr>
          <w:rFonts w:ascii="仿宋_GB2312" w:hAnsi="仿宋_GB2312" w:eastAsia="仿宋_GB2312" w:cs="仿宋_GB2312"/>
          <w:sz w:val="32"/>
          <w:szCs w:val="32"/>
        </w:rPr>
        <w:t>30</w:t>
      </w:r>
      <w:r>
        <w:rPr>
          <w:rFonts w:ascii="仿宋_GB2312" w:hAnsi="仿宋_GB2312" w:eastAsia="仿宋_GB2312" w:cs="仿宋_GB2312"/>
          <w:sz w:val="32"/>
          <w:szCs w:val="32"/>
          <w:lang w:val="zh-TW" w:eastAsia="zh-TW"/>
        </w:rPr>
        <w:t>题，每题</w:t>
      </w:r>
      <w:r>
        <w:rPr>
          <w:rFonts w:ascii="仿宋_GB2312" w:hAnsi="仿宋_GB2312" w:eastAsia="仿宋_GB2312" w:cs="仿宋_GB2312"/>
          <w:sz w:val="32"/>
          <w:szCs w:val="32"/>
          <w:lang w:eastAsia="zh-TW"/>
        </w:rPr>
        <w:t>1</w:t>
      </w:r>
      <w:r>
        <w:rPr>
          <w:rFonts w:ascii="仿宋_GB2312" w:hAnsi="仿宋_GB2312" w:eastAsia="仿宋_GB2312" w:cs="仿宋_GB2312"/>
          <w:sz w:val="32"/>
          <w:szCs w:val="32"/>
          <w:lang w:val="zh-TW" w:eastAsia="zh-TW"/>
        </w:rPr>
        <w:t>分，共</w:t>
      </w:r>
      <w:r>
        <w:rPr>
          <w:rFonts w:ascii="仿宋_GB2312" w:hAnsi="仿宋_GB2312" w:eastAsia="仿宋_GB2312" w:cs="仿宋_GB2312"/>
          <w:sz w:val="32"/>
          <w:szCs w:val="32"/>
        </w:rPr>
        <w:t>30</w:t>
      </w:r>
      <w:r>
        <w:rPr>
          <w:rFonts w:ascii="仿宋_GB2312" w:hAnsi="仿宋_GB2312" w:eastAsia="仿宋_GB2312" w:cs="仿宋_GB2312"/>
          <w:sz w:val="32"/>
          <w:szCs w:val="32"/>
          <w:lang w:val="zh-TW" w:eastAsia="zh-TW"/>
        </w:rPr>
        <w:t>分；</w:t>
      </w:r>
    </w:p>
    <w:p w14:paraId="1D1F40BA">
      <w:pPr>
        <w:widowControl/>
        <w:numPr>
          <w:ilvl w:val="0"/>
          <w:numId w:val="3"/>
        </w:numPr>
        <w:spacing w:line="560" w:lineRule="exact"/>
        <w:ind w:left="168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判断题：题量</w:t>
      </w:r>
      <w:r>
        <w:rPr>
          <w:rFonts w:ascii="仿宋_GB2312" w:hAnsi="仿宋_GB2312" w:eastAsia="仿宋_GB2312" w:cs="仿宋_GB2312"/>
          <w:sz w:val="32"/>
          <w:szCs w:val="32"/>
        </w:rPr>
        <w:t>20</w:t>
      </w:r>
      <w:r>
        <w:rPr>
          <w:rFonts w:ascii="仿宋_GB2312" w:hAnsi="仿宋_GB2312" w:eastAsia="仿宋_GB2312" w:cs="仿宋_GB2312"/>
          <w:sz w:val="32"/>
          <w:szCs w:val="32"/>
          <w:lang w:val="zh-TW" w:eastAsia="zh-TW"/>
        </w:rPr>
        <w:t>题，每题</w:t>
      </w:r>
      <w:r>
        <w:rPr>
          <w:rFonts w:ascii="仿宋_GB2312" w:hAnsi="仿宋_GB2312" w:eastAsia="仿宋_GB2312" w:cs="仿宋_GB2312"/>
          <w:sz w:val="32"/>
          <w:szCs w:val="32"/>
          <w:lang w:eastAsia="zh-TW"/>
        </w:rPr>
        <w:t>0.5</w:t>
      </w:r>
      <w:r>
        <w:rPr>
          <w:rFonts w:ascii="仿宋_GB2312" w:hAnsi="仿宋_GB2312" w:eastAsia="仿宋_GB2312" w:cs="仿宋_GB2312"/>
          <w:sz w:val="32"/>
          <w:szCs w:val="32"/>
          <w:lang w:val="zh-TW" w:eastAsia="zh-TW"/>
        </w:rPr>
        <w:t>分，共</w:t>
      </w:r>
      <w:r>
        <w:rPr>
          <w:rFonts w:ascii="仿宋_GB2312" w:hAnsi="仿宋_GB2312" w:eastAsia="仿宋_GB2312" w:cs="仿宋_GB2312"/>
          <w:sz w:val="32"/>
          <w:szCs w:val="32"/>
          <w:lang w:eastAsia="zh-TW"/>
        </w:rPr>
        <w:t>10</w:t>
      </w:r>
      <w:r>
        <w:rPr>
          <w:rFonts w:ascii="仿宋_GB2312" w:hAnsi="仿宋_GB2312" w:eastAsia="仿宋_GB2312" w:cs="仿宋_GB2312"/>
          <w:sz w:val="32"/>
          <w:szCs w:val="32"/>
          <w:lang w:val="zh-TW" w:eastAsia="zh-TW"/>
        </w:rPr>
        <w:t>分</w:t>
      </w:r>
      <w:r>
        <w:rPr>
          <w:rFonts w:hint="eastAsia" w:ascii="仿宋_GB2312" w:hAnsi="仿宋_GB2312" w:eastAsia="仿宋_GB2312" w:cs="仿宋_GB2312"/>
          <w:sz w:val="32"/>
          <w:szCs w:val="32"/>
          <w:lang w:eastAsia="zh-Hans"/>
        </w:rPr>
        <w:t>;</w:t>
      </w:r>
    </w:p>
    <w:p w14:paraId="51B279DA">
      <w:pPr>
        <w:widowControl/>
        <w:spacing w:line="56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测试方式：</w:t>
      </w:r>
      <w:r>
        <w:rPr>
          <w:rFonts w:hint="eastAsia" w:ascii="仿宋_GB2312" w:hAnsi="仿宋_GB2312" w:eastAsia="仿宋_GB2312" w:cs="仿宋_GB2312"/>
          <w:sz w:val="32"/>
          <w:szCs w:val="32"/>
          <w:lang w:eastAsia="zh-Hans"/>
        </w:rPr>
        <w:t>机考</w:t>
      </w:r>
      <w:r>
        <w:rPr>
          <w:rFonts w:ascii="仿宋_GB2312" w:hAnsi="仿宋_GB2312" w:eastAsia="仿宋_GB2312" w:cs="仿宋_GB2312"/>
          <w:sz w:val="32"/>
          <w:szCs w:val="32"/>
          <w:lang w:val="zh-TW" w:eastAsia="zh-TW"/>
        </w:rPr>
        <w:t>。</w:t>
      </w:r>
    </w:p>
    <w:p w14:paraId="58C52E45">
      <w:pPr>
        <w:widowControl/>
        <w:spacing w:line="56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测试时间：</w:t>
      </w:r>
      <w:r>
        <w:rPr>
          <w:rFonts w:ascii="仿宋_GB2312" w:hAnsi="仿宋_GB2312" w:eastAsia="仿宋_GB2312" w:cs="仿宋_GB2312"/>
          <w:sz w:val="32"/>
          <w:szCs w:val="32"/>
          <w:lang w:eastAsia="zh-TW"/>
        </w:rPr>
        <w:t>9</w:t>
      </w:r>
      <w:r>
        <w:rPr>
          <w:rFonts w:ascii="仿宋_GB2312" w:hAnsi="仿宋_GB2312" w:eastAsia="仿宋_GB2312" w:cs="仿宋_GB2312"/>
          <w:sz w:val="32"/>
          <w:szCs w:val="32"/>
        </w:rPr>
        <w:t>0</w:t>
      </w:r>
      <w:r>
        <w:rPr>
          <w:rFonts w:ascii="仿宋_GB2312" w:hAnsi="仿宋_GB2312" w:eastAsia="仿宋_GB2312" w:cs="仿宋_GB2312"/>
          <w:sz w:val="32"/>
          <w:szCs w:val="32"/>
          <w:lang w:val="zh-TW" w:eastAsia="zh-TW"/>
        </w:rPr>
        <w:t>分钟。</w:t>
      </w:r>
    </w:p>
    <w:p w14:paraId="02D0DAEC">
      <w:pPr>
        <w:pStyle w:val="2"/>
        <w:ind w:firstLine="640" w:firstLineChars="200"/>
      </w:pPr>
      <w:r>
        <w:rPr>
          <w:lang w:val="zh-TW" w:eastAsia="zh-TW"/>
        </w:rPr>
        <w:t>考试内容以咖啡师</w:t>
      </w:r>
      <w:r>
        <w:rPr>
          <w:rFonts w:hint="eastAsia"/>
          <w:lang w:val="en-US" w:eastAsia="zh-Hans"/>
        </w:rPr>
        <w:t>相关理论</w:t>
      </w:r>
      <w:r>
        <w:rPr>
          <w:lang w:val="zh-TW" w:eastAsia="zh-TW"/>
        </w:rPr>
        <w:t>知识</w:t>
      </w:r>
      <w:r>
        <w:rPr>
          <w:rFonts w:hint="eastAsia"/>
          <w:lang w:eastAsia="zh-Hans"/>
        </w:rPr>
        <w:t>和赛事规则</w:t>
      </w:r>
      <w:r>
        <w:rPr>
          <w:lang w:val="zh-TW" w:eastAsia="zh-TW"/>
        </w:rPr>
        <w:t>为主，</w:t>
      </w:r>
      <w:r>
        <w:rPr>
          <w:rFonts w:hint="eastAsia"/>
          <w:lang w:val="en-US" w:eastAsia="zh-CN"/>
        </w:rPr>
        <w:t>考试</w:t>
      </w:r>
      <w:r>
        <w:rPr>
          <w:lang w:val="zh-TW" w:eastAsia="zh-TW"/>
        </w:rPr>
        <w:t>前</w:t>
      </w:r>
      <w:r>
        <w:rPr>
          <w:rFonts w:hint="eastAsia"/>
          <w:lang w:eastAsia="zh-Hans"/>
        </w:rPr>
        <w:t>会</w:t>
      </w:r>
      <w:r>
        <w:rPr>
          <w:lang w:val="zh-TW" w:eastAsia="zh-TW"/>
        </w:rPr>
        <w:t>公开</w:t>
      </w:r>
      <w:r>
        <w:rPr>
          <w:rFonts w:hint="eastAsia"/>
          <w:lang w:eastAsia="zh-Hans"/>
        </w:rPr>
        <w:t>部分</w:t>
      </w:r>
      <w:r>
        <w:rPr>
          <w:lang w:val="zh-TW" w:eastAsia="zh-TW"/>
        </w:rPr>
        <w:t>题库</w:t>
      </w:r>
      <w:r>
        <w:rPr>
          <w:rFonts w:hint="eastAsia"/>
          <w:lang w:eastAsia="zh-Hans"/>
        </w:rPr>
        <w:t>;</w:t>
      </w:r>
    </w:p>
    <w:p w14:paraId="2C4FF5C1">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u w:color="000000"/>
          <w:lang w:eastAsia="zh-Hans"/>
        </w:rPr>
        <w:t>本次理论知识初赛采用机考的方式进行,参赛选手需携带身份证等证件作为身份证明</w:t>
      </w:r>
      <w:r>
        <w:rPr>
          <w:rFonts w:ascii="仿宋_GB2312" w:hAnsi="仿宋_GB2312" w:eastAsia="仿宋_GB2312" w:cs="仿宋_GB2312"/>
          <w:sz w:val="32"/>
          <w:szCs w:val="32"/>
          <w:lang w:val="zh-TW" w:eastAsia="zh-TW"/>
        </w:rPr>
        <w:t>。</w:t>
      </w:r>
    </w:p>
    <w:p w14:paraId="31C779ED">
      <w:pPr>
        <w:widowControl/>
        <w:spacing w:line="560" w:lineRule="exact"/>
        <w:ind w:firstLine="640"/>
        <w:rPr>
          <w:rFonts w:ascii="仿宋_GB2312" w:hAnsi="仿宋_GB2312" w:eastAsia="仿宋_GB2312" w:cs="仿宋_GB2312"/>
          <w:color w:val="auto"/>
          <w:sz w:val="32"/>
          <w:szCs w:val="32"/>
        </w:rPr>
      </w:pPr>
      <w:r>
        <w:rPr>
          <w:rFonts w:ascii="仿宋_GB2312" w:hAnsi="仿宋_GB2312" w:eastAsia="仿宋_GB2312" w:cs="仿宋_GB2312"/>
          <w:sz w:val="32"/>
          <w:szCs w:val="32"/>
          <w:lang w:val="zh-TW" w:eastAsia="zh-TW"/>
        </w:rPr>
        <w:t>参赛选手必须按规定时间进入考场，对号入座参加考试。迟到</w:t>
      </w:r>
      <w:r>
        <w:rPr>
          <w:rFonts w:ascii="仿宋_GB2312" w:hAnsi="仿宋_GB2312" w:eastAsia="仿宋_GB2312" w:cs="仿宋_GB2312"/>
          <w:sz w:val="32"/>
          <w:szCs w:val="32"/>
        </w:rPr>
        <w:t>15</w:t>
      </w:r>
      <w:r>
        <w:rPr>
          <w:rFonts w:ascii="仿宋_GB2312" w:hAnsi="仿宋_GB2312" w:eastAsia="仿宋_GB2312" w:cs="仿宋_GB2312"/>
          <w:sz w:val="32"/>
          <w:szCs w:val="32"/>
          <w:lang w:val="zh-TW" w:eastAsia="zh-TW"/>
        </w:rPr>
        <w:t>分钟后不得进入考场参加考试</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color w:val="auto"/>
          <w:sz w:val="32"/>
          <w:szCs w:val="32"/>
          <w:lang w:val="en-US" w:eastAsia="zh-Hans"/>
        </w:rPr>
        <w:t>开考</w:t>
      </w:r>
      <w:r>
        <w:rPr>
          <w:rFonts w:hint="default" w:ascii="仿宋_GB2312" w:hAnsi="仿宋_GB2312" w:eastAsia="仿宋_GB2312" w:cs="仿宋_GB2312"/>
          <w:color w:val="auto"/>
          <w:sz w:val="32"/>
          <w:szCs w:val="32"/>
          <w:lang w:eastAsia="zh-Hans"/>
        </w:rPr>
        <w:t>30</w:t>
      </w:r>
      <w:r>
        <w:rPr>
          <w:rFonts w:hint="eastAsia" w:ascii="仿宋_GB2312" w:hAnsi="仿宋_GB2312" w:eastAsia="仿宋_GB2312" w:cs="仿宋_GB2312"/>
          <w:color w:val="auto"/>
          <w:sz w:val="32"/>
          <w:szCs w:val="32"/>
          <w:lang w:val="en-US" w:eastAsia="zh-Hans"/>
        </w:rPr>
        <w:t>分钟</w:t>
      </w:r>
      <w:r>
        <w:rPr>
          <w:rFonts w:hint="eastAsia" w:ascii="仿宋_GB2312" w:hAnsi="仿宋_GB2312" w:eastAsia="仿宋_GB2312" w:cs="仿宋_GB2312"/>
          <w:color w:val="auto"/>
          <w:sz w:val="32"/>
          <w:szCs w:val="32"/>
          <w:lang w:eastAsia="zh-Hans"/>
        </w:rPr>
        <w:t>方可</w:t>
      </w:r>
      <w:r>
        <w:rPr>
          <w:rFonts w:hint="eastAsia" w:ascii="仿宋_GB2312" w:hAnsi="仿宋_GB2312" w:eastAsia="仿宋_GB2312" w:cs="仿宋_GB2312"/>
          <w:color w:val="auto"/>
          <w:sz w:val="32"/>
          <w:szCs w:val="32"/>
          <w:lang w:val="en-US" w:eastAsia="zh-Hans"/>
        </w:rPr>
        <w:t>提前</w:t>
      </w:r>
      <w:r>
        <w:rPr>
          <w:rFonts w:hint="eastAsia" w:ascii="仿宋_GB2312" w:hAnsi="仿宋_GB2312" w:eastAsia="仿宋_GB2312" w:cs="仿宋_GB2312"/>
          <w:color w:val="auto"/>
          <w:sz w:val="32"/>
          <w:szCs w:val="32"/>
          <w:lang w:eastAsia="zh-Hans"/>
        </w:rPr>
        <w:t>交卷离场</w:t>
      </w:r>
      <w:r>
        <w:rPr>
          <w:rFonts w:ascii="仿宋_GB2312" w:hAnsi="仿宋_GB2312" w:eastAsia="仿宋_GB2312" w:cs="仿宋_GB2312"/>
          <w:color w:val="auto"/>
          <w:sz w:val="32"/>
          <w:szCs w:val="32"/>
          <w:lang w:val="zh-TW" w:eastAsia="zh-TW"/>
        </w:rPr>
        <w:t>。</w:t>
      </w:r>
    </w:p>
    <w:p w14:paraId="2B15E5E2">
      <w:pPr>
        <w:widowControl/>
        <w:spacing w:line="56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参赛选手进场后需将手机关机并放置到指定位置，严禁将手机及其他电子设备、复习资料等带入考场，如有违规将取消本次考试资格。</w:t>
      </w:r>
    </w:p>
    <w:p w14:paraId="63B811FE">
      <w:pPr>
        <w:widowControl/>
        <w:spacing w:line="560" w:lineRule="exact"/>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lang w:val="zh-TW" w:eastAsia="zh-TW"/>
        </w:rPr>
        <w:t>考场内不得张望、不得交头接耳、不得抄袭他人答卷、不得冒名替考、禁止吸烟，在考试过程中如遇问题需举手向考场工作人员提问，选手间互相讨论视为作弊处理。</w:t>
      </w:r>
    </w:p>
    <w:p w14:paraId="76800E30">
      <w:pPr>
        <w:pStyle w:val="2"/>
        <w:rPr>
          <w:rFonts w:hint="eastAsia"/>
          <w:lang w:val="en-US" w:eastAsia="zh-Hans"/>
        </w:rPr>
      </w:pPr>
    </w:p>
    <w:p w14:paraId="01DA6367">
      <w:pPr>
        <w:pStyle w:val="2"/>
        <w:rPr>
          <w:rFonts w:hint="default"/>
          <w:lang w:eastAsia="zh-Hans"/>
        </w:rPr>
      </w:pPr>
      <w:r>
        <w:rPr>
          <w:rFonts w:hint="eastAsia"/>
          <w:lang w:val="en-US" w:eastAsia="zh-Hans"/>
        </w:rPr>
        <w:t>技能竞赛实操笔答项目</w:t>
      </w:r>
      <w:r>
        <w:rPr>
          <w:rFonts w:hint="default"/>
          <w:lang w:eastAsia="zh-Hans"/>
        </w:rPr>
        <w:t>:</w:t>
      </w:r>
    </w:p>
    <w:p w14:paraId="4481DBB1">
      <w:pPr>
        <w:pStyle w:val="3"/>
        <w:rPr>
          <w:rFonts w:hint="eastAsia"/>
          <w:lang w:val="en-US" w:eastAsia="zh-Hans"/>
        </w:rPr>
      </w:pPr>
      <w:r>
        <w:rPr>
          <w:rFonts w:hint="eastAsia"/>
          <w:lang w:val="en-US" w:eastAsia="zh-Hans"/>
        </w:rPr>
        <w:t>实操笔答项目分咖啡品鉴和生豆辨别两个模块，旨在了解咖啡师的生豆辨别和咖啡品鉴能力，主要分咖啡品鉴和生豆辨别两个模块，其中咖啡品鉴</w:t>
      </w:r>
      <w:r>
        <w:rPr>
          <w:rFonts w:hint="default"/>
          <w:lang w:eastAsia="zh-Hans"/>
        </w:rPr>
        <w:t>15</w:t>
      </w:r>
      <w:r>
        <w:rPr>
          <w:rFonts w:hint="eastAsia"/>
          <w:lang w:val="en-US" w:eastAsia="zh-Hans"/>
        </w:rPr>
        <w:t>分，生豆辨别</w:t>
      </w:r>
      <w:r>
        <w:rPr>
          <w:rFonts w:hint="default"/>
          <w:lang w:eastAsia="zh-Hans"/>
        </w:rPr>
        <w:t>5</w:t>
      </w:r>
      <w:r>
        <w:rPr>
          <w:rFonts w:hint="eastAsia"/>
          <w:lang w:val="en-US" w:eastAsia="zh-Hans"/>
        </w:rPr>
        <w:t>分。</w:t>
      </w:r>
    </w:p>
    <w:p w14:paraId="3B4CC4BD">
      <w:pPr>
        <w:pStyle w:val="3"/>
        <w:rPr>
          <w:rFonts w:hint="eastAsia"/>
          <w:lang w:val="en-US" w:eastAsia="zh-Hans"/>
        </w:rPr>
      </w:pPr>
      <w:r>
        <w:rPr>
          <w:rFonts w:hint="eastAsia"/>
          <w:lang w:val="en-US" w:eastAsia="zh-Hans"/>
        </w:rPr>
        <w:t>（1）咖啡品鉴：每位选手在1</w:t>
      </w:r>
      <w:r>
        <w:rPr>
          <w:rFonts w:hint="default"/>
          <w:lang w:eastAsia="zh-Hans"/>
        </w:rPr>
        <w:t>5</w:t>
      </w:r>
      <w:r>
        <w:rPr>
          <w:rFonts w:hint="eastAsia"/>
          <w:lang w:val="en-US" w:eastAsia="zh-Hans"/>
        </w:rPr>
        <w:t>分钟内完成相应数量的三角杯测同时根据提供的咖啡样品对咖啡的萃取率、浓度等进行判断并填写表格。</w:t>
      </w:r>
    </w:p>
    <w:p w14:paraId="789C920C">
      <w:pPr>
        <w:pStyle w:val="3"/>
        <w:rPr>
          <w:rFonts w:hint="eastAsia"/>
          <w:lang w:val="en-US" w:eastAsia="zh-Hans"/>
        </w:rPr>
      </w:pPr>
      <w:r>
        <w:rPr>
          <w:rFonts w:hint="eastAsia"/>
          <w:lang w:val="en-US" w:eastAsia="zh-Hans"/>
        </w:rPr>
        <w:t>（2）生豆辨别：每位选手在</w:t>
      </w:r>
      <w:r>
        <w:rPr>
          <w:rFonts w:hint="default"/>
          <w:lang w:eastAsia="zh-Hans"/>
        </w:rPr>
        <w:t>5</w:t>
      </w:r>
      <w:r>
        <w:rPr>
          <w:rFonts w:hint="eastAsia"/>
          <w:lang w:val="en-US" w:eastAsia="zh-Hans"/>
        </w:rPr>
        <w:t>分钟内根据提供的生豆样品进行5种生豆瑕疵的判断，并填写表格。</w:t>
      </w:r>
    </w:p>
    <w:p w14:paraId="586947DC">
      <w:pPr>
        <w:pStyle w:val="3"/>
        <w:rPr>
          <w:rFonts w:hint="eastAsia"/>
          <w:lang w:val="en-US" w:eastAsia="zh-Hans"/>
        </w:rPr>
      </w:pPr>
    </w:p>
    <w:p w14:paraId="64D98F45">
      <w:pPr>
        <w:pStyle w:val="2"/>
        <w:rPr>
          <w:rFonts w:hAnsi="仿宋_GB2312" w:cs="仿宋_GB2312"/>
          <w:szCs w:val="32"/>
          <w:lang w:eastAsia="zh-Hans"/>
        </w:rPr>
      </w:pPr>
      <w:r>
        <w:rPr>
          <w:rFonts w:hint="eastAsia" w:hAnsi="仿宋_GB2312" w:cs="仿宋_GB2312"/>
          <w:szCs w:val="32"/>
          <w:lang w:eastAsia="zh-Hans"/>
        </w:rPr>
        <w:t>技能竞赛</w:t>
      </w:r>
      <w:r>
        <w:rPr>
          <w:rFonts w:hint="eastAsia" w:hAnsi="仿宋_GB2312" w:cs="仿宋_GB2312"/>
          <w:szCs w:val="32"/>
          <w:lang w:val="en-US" w:eastAsia="zh-Hans"/>
        </w:rPr>
        <w:t>咖啡制作项目</w:t>
      </w:r>
      <w:r>
        <w:rPr>
          <w:rFonts w:hint="eastAsia" w:hAnsi="仿宋_GB2312" w:cs="仿宋_GB2312"/>
          <w:szCs w:val="32"/>
          <w:lang w:eastAsia="zh-Hans"/>
        </w:rPr>
        <w:t>:</w:t>
      </w:r>
    </w:p>
    <w:p w14:paraId="719A4D70">
      <w:pPr>
        <w:pStyle w:val="3"/>
        <w:ind w:firstLine="640"/>
        <w:rPr>
          <w:rFonts w:hAnsi="仿宋_GB2312" w:cs="仿宋_GB2312"/>
          <w:szCs w:val="32"/>
          <w:lang w:eastAsia="zh-Hans"/>
        </w:rPr>
      </w:pPr>
      <w:r>
        <w:rPr>
          <w:rFonts w:hint="eastAsia" w:hAnsi="仿宋_GB2312" w:cs="仿宋_GB2312"/>
          <w:szCs w:val="32"/>
          <w:lang w:eastAsia="zh-Hans"/>
        </w:rPr>
        <w:t>选手需在规定时间内制作</w:t>
      </w:r>
      <w:r>
        <w:rPr>
          <w:rFonts w:hAnsi="仿宋_GB2312" w:cs="仿宋_GB2312"/>
          <w:szCs w:val="32"/>
          <w:lang w:eastAsia="zh-Hans"/>
        </w:rPr>
        <w:t>2</w:t>
      </w:r>
      <w:r>
        <w:rPr>
          <w:rFonts w:hint="eastAsia" w:hAnsi="仿宋_GB2312" w:cs="仿宋_GB2312"/>
          <w:szCs w:val="32"/>
          <w:lang w:eastAsia="zh-Hans"/>
        </w:rPr>
        <w:t>杯</w:t>
      </w:r>
      <w:r>
        <w:rPr>
          <w:rFonts w:hint="eastAsia" w:hAnsi="仿宋_GB2312" w:cs="仿宋_GB2312"/>
          <w:szCs w:val="32"/>
          <w:lang w:val="en-US" w:eastAsia="zh-Hans"/>
        </w:rPr>
        <w:t>浓缩</w:t>
      </w:r>
      <w:r>
        <w:rPr>
          <w:rFonts w:hint="eastAsia" w:hAnsi="仿宋_GB2312" w:cs="仿宋_GB2312"/>
          <w:szCs w:val="32"/>
          <w:lang w:eastAsia="zh-Hans"/>
        </w:rPr>
        <w:t>咖啡</w:t>
      </w:r>
      <w:r>
        <w:rPr>
          <w:rFonts w:hAnsi="仿宋_GB2312" w:cs="仿宋_GB2312"/>
          <w:szCs w:val="32"/>
          <w:lang w:eastAsia="zh-Hans"/>
        </w:rPr>
        <w:t>、2</w:t>
      </w:r>
      <w:r>
        <w:rPr>
          <w:rFonts w:hint="eastAsia" w:hAnsi="仿宋_GB2312" w:cs="仿宋_GB2312"/>
          <w:szCs w:val="32"/>
          <w:lang w:eastAsia="zh-Hans"/>
        </w:rPr>
        <w:t>杯牛奶咖啡</w:t>
      </w:r>
      <w:r>
        <w:rPr>
          <w:rFonts w:hAnsi="仿宋_GB2312" w:cs="仿宋_GB2312"/>
          <w:szCs w:val="32"/>
          <w:lang w:eastAsia="zh-Hans"/>
        </w:rPr>
        <w:t>、1</w:t>
      </w:r>
      <w:r>
        <w:rPr>
          <w:rFonts w:hint="eastAsia" w:hAnsi="仿宋_GB2312" w:cs="仿宋_GB2312"/>
          <w:szCs w:val="32"/>
          <w:lang w:eastAsia="zh-Hans"/>
        </w:rPr>
        <w:t>杯手冲咖啡,如选手提前制作完规定产品并做好清洁可举手示意提前结束比赛;</w:t>
      </w:r>
    </w:p>
    <w:p w14:paraId="764E2325">
      <w:pPr>
        <w:pStyle w:val="3"/>
        <w:ind w:firstLine="640"/>
        <w:rPr>
          <w:rFonts w:ascii="仿宋_GB2312" w:hAnsi="仿宋_GB2312" w:cs="仿宋_GB2312"/>
          <w:szCs w:val="32"/>
          <w:lang w:val="zh-TW" w:eastAsia="zh-TW"/>
        </w:rPr>
      </w:pPr>
      <w:r>
        <w:rPr>
          <w:rFonts w:ascii="仿宋_GB2312" w:hAnsi="仿宋_GB2312" w:cs="仿宋_GB2312"/>
          <w:szCs w:val="32"/>
          <w:lang w:val="zh-TW" w:eastAsia="zh-TW"/>
        </w:rPr>
        <w:t>竞赛标准及定义</w:t>
      </w:r>
    </w:p>
    <w:p w14:paraId="30B589B4">
      <w:pPr>
        <w:rPr>
          <w:lang w:val="zh-TW" w:eastAsia="zh-TW"/>
        </w:rPr>
      </w:pPr>
    </w:p>
    <w:tbl>
      <w:tblPr>
        <w:tblStyle w:val="18"/>
        <w:tblW w:w="906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 w:type="dxa"/>
          <w:bottom w:w="0" w:type="dxa"/>
          <w:right w:w="10" w:type="dxa"/>
        </w:tblCellMar>
      </w:tblPr>
      <w:tblGrid>
        <w:gridCol w:w="3020"/>
        <w:gridCol w:w="3020"/>
        <w:gridCol w:w="3020"/>
      </w:tblGrid>
      <w:tr w14:paraId="63807EC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9302257">
            <w:pPr>
              <w:jc w:val="center"/>
            </w:pPr>
            <w:r>
              <w:rPr>
                <w:rFonts w:ascii="仿宋_GB2312" w:hAnsi="仿宋_GB2312" w:eastAsia="仿宋_GB2312" w:cs="仿宋_GB2312"/>
                <w:b/>
                <w:bCs/>
                <w:sz w:val="32"/>
                <w:szCs w:val="32"/>
                <w:lang w:val="zh-TW" w:eastAsia="zh-TW"/>
              </w:rPr>
              <w:t>竞赛名词</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3C2A9D30">
            <w:pPr>
              <w:jc w:val="center"/>
            </w:pPr>
            <w:r>
              <w:rPr>
                <w:rFonts w:ascii="仿宋_GB2312" w:hAnsi="仿宋_GB2312" w:eastAsia="仿宋_GB2312" w:cs="仿宋_GB2312"/>
                <w:b/>
                <w:bCs/>
                <w:sz w:val="32"/>
                <w:szCs w:val="32"/>
                <w:lang w:val="zh-TW" w:eastAsia="zh-TW"/>
              </w:rPr>
              <w:t>名词定义</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AA1DB2C">
            <w:pPr>
              <w:jc w:val="center"/>
            </w:pPr>
            <w:r>
              <w:rPr>
                <w:rFonts w:ascii="仿宋_GB2312" w:hAnsi="仿宋_GB2312" w:eastAsia="仿宋_GB2312" w:cs="仿宋_GB2312"/>
                <w:b/>
                <w:bCs/>
                <w:sz w:val="32"/>
                <w:szCs w:val="32"/>
                <w:lang w:val="zh-TW" w:eastAsia="zh-TW"/>
              </w:rPr>
              <w:t>竞赛标准</w:t>
            </w:r>
          </w:p>
        </w:tc>
      </w:tr>
      <w:tr w14:paraId="0AA32C8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615CDC">
            <w:pPr>
              <w:jc w:val="center"/>
              <w:rPr>
                <w:lang w:eastAsia="zh-Hans"/>
              </w:rPr>
            </w:pPr>
            <w:r>
              <w:rPr>
                <w:rFonts w:hint="eastAsia"/>
                <w:lang w:eastAsia="zh-Hans"/>
              </w:rPr>
              <w:t>牛奶咖啡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02ED2EB1">
            <w:r>
              <w:rPr>
                <w:rFonts w:ascii="仿宋_GB2312" w:hAnsi="仿宋_GB2312" w:eastAsia="仿宋_GB2312" w:cs="仿宋_GB2312"/>
                <w:sz w:val="24"/>
                <w:lang w:val="zh-TW" w:eastAsia="zh-TW"/>
              </w:rPr>
              <w:t>使用意式浓缩为基底</w:t>
            </w:r>
            <w:r>
              <w:rPr>
                <w:rFonts w:ascii="仿宋_GB2312" w:hAnsi="仿宋_GB2312" w:eastAsia="仿宋_GB2312" w:cs="仿宋_GB2312"/>
                <w:sz w:val="24"/>
              </w:rPr>
              <w:t>,</w:t>
            </w:r>
            <w:r>
              <w:rPr>
                <w:rFonts w:ascii="仿宋_GB2312" w:hAnsi="仿宋_GB2312" w:eastAsia="仿宋_GB2312" w:cs="仿宋_GB2312"/>
                <w:sz w:val="24"/>
                <w:lang w:val="zh-TW" w:eastAsia="zh-TW"/>
              </w:rPr>
              <w:t>意式浓缩为现磨的咖啡粉</w:t>
            </w:r>
            <w:r>
              <w:rPr>
                <w:rFonts w:ascii="仿宋_GB2312" w:hAnsi="仿宋_GB2312" w:eastAsia="仿宋_GB2312" w:cs="仿宋_GB2312"/>
                <w:sz w:val="24"/>
              </w:rPr>
              <w:t>,</w:t>
            </w:r>
            <w:r>
              <w:rPr>
                <w:rFonts w:ascii="仿宋_GB2312" w:hAnsi="仿宋_GB2312" w:eastAsia="仿宋_GB2312" w:cs="仿宋_GB2312"/>
                <w:sz w:val="24"/>
                <w:lang w:val="zh-TW" w:eastAsia="zh-TW"/>
              </w:rPr>
              <w:t>从一个双份手柄持续萃取的咖啡液体</w:t>
            </w:r>
            <w:r>
              <w:rPr>
                <w:rFonts w:ascii="仿宋_GB2312" w:hAnsi="仿宋_GB2312" w:eastAsia="仿宋_GB2312" w:cs="仿宋_GB2312"/>
                <w:sz w:val="24"/>
              </w:rPr>
              <w:t>,</w:t>
            </w:r>
            <w:r>
              <w:rPr>
                <w:rFonts w:ascii="仿宋_GB2312" w:hAnsi="仿宋_GB2312" w:eastAsia="仿宋_GB2312" w:cs="仿宋_GB2312"/>
                <w:sz w:val="24"/>
                <w:lang w:val="zh-TW" w:eastAsia="zh-TW"/>
              </w:rPr>
              <w:t>并加入打发好的热牛奶制作而成的饮品</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2820E277">
            <w:r>
              <w:rPr>
                <w:rFonts w:ascii="仿宋_GB2312" w:hAnsi="仿宋_GB2312" w:eastAsia="仿宋_GB2312" w:cs="仿宋_GB2312"/>
                <w:sz w:val="24"/>
                <w:lang w:val="zh-TW" w:eastAsia="zh-TW"/>
              </w:rPr>
              <w:t>不限制浓缩用量</w:t>
            </w:r>
            <w:r>
              <w:rPr>
                <w:rFonts w:ascii="仿宋_GB2312" w:hAnsi="仿宋_GB2312" w:eastAsia="仿宋_GB2312" w:cs="仿宋_GB2312"/>
                <w:sz w:val="24"/>
              </w:rPr>
              <w:t>,</w:t>
            </w:r>
            <w:r>
              <w:rPr>
                <w:rFonts w:ascii="仿宋_GB2312" w:hAnsi="仿宋_GB2312" w:eastAsia="仿宋_GB2312" w:cs="仿宋_GB2312"/>
                <w:sz w:val="24"/>
                <w:lang w:val="zh-TW" w:eastAsia="zh-TW"/>
              </w:rPr>
              <w:t>多杯出品一致并使用</w:t>
            </w:r>
            <w:r>
              <w:rPr>
                <w:rFonts w:hint="eastAsia" w:ascii="仿宋_GB2312" w:hAnsi="仿宋_GB2312" w:eastAsia="仿宋_GB2312" w:cs="仿宋_GB2312"/>
                <w:sz w:val="24"/>
                <w:lang w:val="en-US" w:eastAsia="zh-Hans"/>
              </w:rPr>
              <w:t>指定咖啡</w:t>
            </w:r>
            <w:r>
              <w:rPr>
                <w:rFonts w:ascii="仿宋_GB2312" w:hAnsi="仿宋_GB2312" w:eastAsia="仿宋_GB2312" w:cs="仿宋_GB2312"/>
                <w:sz w:val="24"/>
                <w:lang w:val="zh-TW" w:eastAsia="zh-TW"/>
              </w:rPr>
              <w:t>杯称装出品即可</w:t>
            </w:r>
            <w:r>
              <w:rPr>
                <w:rFonts w:ascii="仿宋_GB2312" w:hAnsi="仿宋_GB2312" w:eastAsia="仿宋_GB2312" w:cs="仿宋_GB2312"/>
                <w:sz w:val="24"/>
              </w:rPr>
              <w:t>;</w:t>
            </w:r>
            <w:r>
              <w:rPr>
                <w:rFonts w:ascii="仿宋_GB2312" w:hAnsi="仿宋_GB2312" w:eastAsia="仿宋_GB2312" w:cs="仿宋_GB2312"/>
                <w:sz w:val="24"/>
                <w:lang w:val="zh-TW" w:eastAsia="zh-TW"/>
              </w:rPr>
              <w:t>每杯均需拉花</w:t>
            </w:r>
            <w:r>
              <w:rPr>
                <w:rFonts w:ascii="仿宋_GB2312" w:hAnsi="仿宋_GB2312" w:eastAsia="仿宋_GB2312" w:cs="仿宋_GB2312"/>
                <w:sz w:val="24"/>
              </w:rPr>
              <w:t>,</w:t>
            </w:r>
            <w:r>
              <w:rPr>
                <w:rFonts w:ascii="仿宋_GB2312" w:hAnsi="仿宋_GB2312" w:eastAsia="仿宋_GB2312" w:cs="仿宋_GB2312"/>
                <w:sz w:val="24"/>
                <w:lang w:val="zh-TW" w:eastAsia="zh-TW"/>
              </w:rPr>
              <w:t>花型不限但要求一致性</w:t>
            </w:r>
            <w:r>
              <w:rPr>
                <w:rFonts w:ascii="仿宋_GB2312" w:hAnsi="仿宋_GB2312" w:eastAsia="仿宋_GB2312" w:cs="仿宋_GB2312"/>
                <w:sz w:val="24"/>
              </w:rPr>
              <w:t>;</w:t>
            </w:r>
          </w:p>
        </w:tc>
      </w:tr>
      <w:tr w14:paraId="339EA77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3CD4930">
            <w:pPr>
              <w:jc w:val="center"/>
            </w:pPr>
            <w:r>
              <w:rPr>
                <w:rFonts w:hint="eastAsia" w:ascii="仿宋_GB2312" w:hAnsi="仿宋_GB2312" w:eastAsia="仿宋_GB2312" w:cs="仿宋_GB2312"/>
                <w:sz w:val="24"/>
                <w:lang w:val="en-US" w:eastAsia="zh-Hans"/>
              </w:rPr>
              <w:t>浓缩</w:t>
            </w:r>
            <w:r>
              <w:rPr>
                <w:rFonts w:hint="eastAsia" w:ascii="仿宋_GB2312" w:hAnsi="仿宋_GB2312" w:eastAsia="仿宋_GB2312" w:cs="仿宋_GB2312"/>
                <w:sz w:val="24"/>
                <w:lang w:eastAsia="zh-Hans"/>
              </w:rPr>
              <w:t>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B339778">
            <w:r>
              <w:rPr>
                <w:rFonts w:ascii="仿宋_GB2312" w:hAnsi="仿宋_GB2312" w:eastAsia="仿宋_GB2312" w:cs="仿宋_GB2312"/>
                <w:sz w:val="24"/>
                <w:lang w:val="zh-TW" w:eastAsia="zh-TW"/>
              </w:rPr>
              <w:t>意式浓缩为现磨的咖啡粉</w:t>
            </w:r>
            <w:r>
              <w:rPr>
                <w:rFonts w:ascii="仿宋_GB2312" w:hAnsi="仿宋_GB2312" w:eastAsia="仿宋_GB2312" w:cs="仿宋_GB2312"/>
                <w:sz w:val="24"/>
              </w:rPr>
              <w:t>,</w:t>
            </w:r>
            <w:r>
              <w:rPr>
                <w:rFonts w:ascii="仿宋_GB2312" w:hAnsi="仿宋_GB2312" w:eastAsia="仿宋_GB2312" w:cs="仿宋_GB2312"/>
                <w:sz w:val="24"/>
                <w:lang w:val="zh-TW" w:eastAsia="zh-TW"/>
              </w:rPr>
              <w:t>从一个双份手柄持续萃取的液体</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76EA2031">
            <w:r>
              <w:rPr>
                <w:rFonts w:ascii="仿宋_GB2312" w:hAnsi="仿宋_GB2312" w:eastAsia="仿宋_GB2312" w:cs="仿宋_GB2312"/>
                <w:sz w:val="24"/>
                <w:lang w:val="zh-TW" w:eastAsia="zh-TW"/>
              </w:rPr>
              <w:t>不限制浓缩用量</w:t>
            </w:r>
            <w:r>
              <w:rPr>
                <w:rFonts w:ascii="仿宋_GB2312" w:hAnsi="仿宋_GB2312" w:eastAsia="仿宋_GB2312" w:cs="仿宋_GB2312"/>
                <w:sz w:val="24"/>
              </w:rPr>
              <w:t>,</w:t>
            </w:r>
            <w:r>
              <w:rPr>
                <w:rFonts w:ascii="仿宋_GB2312" w:hAnsi="仿宋_GB2312" w:eastAsia="仿宋_GB2312" w:cs="仿宋_GB2312"/>
                <w:sz w:val="24"/>
                <w:lang w:val="zh-TW" w:eastAsia="zh-TW"/>
              </w:rPr>
              <w:t>多杯出品一致并使用</w:t>
            </w:r>
            <w:r>
              <w:rPr>
                <w:rFonts w:hint="eastAsia" w:ascii="仿宋_GB2312" w:hAnsi="仿宋_GB2312" w:eastAsia="仿宋_GB2312" w:cs="仿宋_GB2312"/>
                <w:sz w:val="24"/>
                <w:lang w:val="en-US" w:eastAsia="zh-Hans"/>
              </w:rPr>
              <w:t>指定咖啡</w:t>
            </w:r>
            <w:r>
              <w:rPr>
                <w:rFonts w:ascii="仿宋_GB2312" w:hAnsi="仿宋_GB2312" w:eastAsia="仿宋_GB2312" w:cs="仿宋_GB2312"/>
                <w:sz w:val="24"/>
                <w:lang w:val="zh-TW" w:eastAsia="zh-TW"/>
              </w:rPr>
              <w:t>杯</w:t>
            </w:r>
            <w:r>
              <w:rPr>
                <w:rFonts w:hint="eastAsia" w:ascii="仿宋_GB2312" w:hAnsi="仿宋_GB2312" w:eastAsia="仿宋_GB2312" w:cs="仿宋_GB2312"/>
                <w:sz w:val="24"/>
                <w:lang w:eastAsia="zh-Hans"/>
              </w:rPr>
              <w:t>盛</w:t>
            </w:r>
            <w:r>
              <w:rPr>
                <w:rFonts w:ascii="仿宋_GB2312" w:hAnsi="仿宋_GB2312" w:eastAsia="仿宋_GB2312" w:cs="仿宋_GB2312"/>
                <w:sz w:val="24"/>
                <w:lang w:val="zh-TW" w:eastAsia="zh-TW"/>
              </w:rPr>
              <w:t>装出品即可</w:t>
            </w:r>
            <w:r>
              <w:rPr>
                <w:rFonts w:ascii="仿宋_GB2312" w:hAnsi="仿宋_GB2312" w:eastAsia="仿宋_GB2312" w:cs="仿宋_GB2312"/>
                <w:sz w:val="24"/>
              </w:rPr>
              <w:t>;</w:t>
            </w:r>
          </w:p>
        </w:tc>
      </w:tr>
      <w:tr w14:paraId="402C3D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17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BEBEF70">
            <w:pPr>
              <w:jc w:val="center"/>
            </w:pPr>
            <w:r>
              <w:rPr>
                <w:rFonts w:ascii="仿宋_GB2312" w:hAnsi="仿宋_GB2312" w:eastAsia="仿宋_GB2312" w:cs="仿宋_GB2312"/>
                <w:sz w:val="24"/>
                <w:lang w:val="zh-TW" w:eastAsia="zh-TW"/>
              </w:rPr>
              <w:t>手冲</w:t>
            </w:r>
            <w:r>
              <w:rPr>
                <w:rFonts w:hint="eastAsia" w:ascii="仿宋_GB2312" w:hAnsi="仿宋_GB2312" w:eastAsia="仿宋_GB2312" w:cs="仿宋_GB2312"/>
                <w:sz w:val="24"/>
                <w:lang w:eastAsia="zh-Hans"/>
              </w:rPr>
              <w:t>咖啡</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433007E">
            <w:r>
              <w:rPr>
                <w:rFonts w:ascii="仿宋_GB2312" w:hAnsi="仿宋_GB2312" w:eastAsia="仿宋_GB2312" w:cs="仿宋_GB2312"/>
                <w:sz w:val="24"/>
                <w:lang w:val="zh-TW" w:eastAsia="zh-TW"/>
              </w:rPr>
              <w:t>手冲咖啡必须是现磨的咖啡粉中萃取出来的</w:t>
            </w:r>
            <w:r>
              <w:rPr>
                <w:rFonts w:ascii="仿宋_GB2312" w:hAnsi="仿宋_GB2312" w:eastAsia="仿宋_GB2312" w:cs="仿宋_GB2312"/>
                <w:sz w:val="24"/>
              </w:rPr>
              <w:t>,</w:t>
            </w:r>
            <w:r>
              <w:rPr>
                <w:rFonts w:ascii="仿宋_GB2312" w:hAnsi="仿宋_GB2312" w:eastAsia="仿宋_GB2312" w:cs="仿宋_GB2312"/>
                <w:sz w:val="24"/>
                <w:lang w:val="zh-TW" w:eastAsia="zh-TW"/>
              </w:rPr>
              <w:t>用水作为</w:t>
            </w:r>
            <w:r>
              <w:rPr>
                <w:rFonts w:hint="eastAsia" w:ascii="仿宋_GB2312" w:hAnsi="仿宋_GB2312" w:eastAsia="仿宋_GB2312" w:cs="仿宋_GB2312"/>
                <w:sz w:val="24"/>
                <w:lang w:eastAsia="zh-Hans"/>
              </w:rPr>
              <w:t>介质</w:t>
            </w:r>
            <w:r>
              <w:rPr>
                <w:rFonts w:ascii="仿宋_GB2312" w:hAnsi="仿宋_GB2312" w:eastAsia="仿宋_GB2312" w:cs="仿宋_GB2312"/>
                <w:sz w:val="24"/>
                <w:lang w:val="zh-TW" w:eastAsia="zh-TW"/>
              </w:rPr>
              <w:t>进行溶解的咖啡液体</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A6E2D0A">
            <w:r>
              <w:rPr>
                <w:rFonts w:ascii="仿宋_GB2312" w:hAnsi="仿宋_GB2312" w:eastAsia="仿宋_GB2312" w:cs="仿宋_GB2312"/>
                <w:sz w:val="24"/>
                <w:lang w:val="zh-TW" w:eastAsia="zh-TW"/>
              </w:rPr>
              <w:t>选手只能使用大赛指定的设备器具物料进行制作</w:t>
            </w:r>
            <w:r>
              <w:rPr>
                <w:rFonts w:ascii="仿宋_GB2312" w:hAnsi="仿宋_GB2312" w:eastAsia="仿宋_GB2312" w:cs="仿宋_GB2312"/>
                <w:sz w:val="24"/>
              </w:rPr>
              <w:t>,</w:t>
            </w:r>
            <w:r>
              <w:rPr>
                <w:rFonts w:hint="eastAsia" w:ascii="仿宋_GB2312" w:hAnsi="仿宋_GB2312" w:eastAsia="仿宋_GB2312" w:cs="仿宋_GB2312"/>
                <w:sz w:val="24"/>
                <w:lang w:eastAsia="zh-Hans"/>
              </w:rPr>
              <w:t>一次</w:t>
            </w:r>
            <w:r>
              <w:rPr>
                <w:rFonts w:ascii="仿宋_GB2312" w:hAnsi="仿宋_GB2312" w:eastAsia="仿宋_GB2312" w:cs="仿宋_GB2312"/>
                <w:sz w:val="24"/>
                <w:lang w:val="zh-TW" w:eastAsia="zh-TW"/>
              </w:rPr>
              <w:t>一壶</w:t>
            </w:r>
            <w:r>
              <w:rPr>
                <w:rFonts w:hint="eastAsia" w:ascii="仿宋_GB2312" w:hAnsi="仿宋_GB2312" w:eastAsia="仿宋_GB2312" w:cs="仿宋_GB2312"/>
                <w:sz w:val="24"/>
                <w:lang w:eastAsia="zh-Hans"/>
              </w:rPr>
              <w:t>,</w:t>
            </w:r>
            <w:r>
              <w:rPr>
                <w:rFonts w:ascii="仿宋_GB2312" w:hAnsi="仿宋_GB2312" w:eastAsia="仿宋_GB2312" w:cs="仿宋_GB2312"/>
                <w:sz w:val="24"/>
                <w:lang w:val="zh-TW" w:eastAsia="zh-TW"/>
              </w:rPr>
              <w:t>咖啡容量为</w:t>
            </w:r>
            <w:r>
              <w:rPr>
                <w:rFonts w:ascii="仿宋_GB2312" w:hAnsi="仿宋_GB2312" w:eastAsia="仿宋_GB2312" w:cs="仿宋_GB2312"/>
                <w:sz w:val="24"/>
                <w:lang w:eastAsia="zh-TW"/>
              </w:rPr>
              <w:t>20</w:t>
            </w:r>
            <w:r>
              <w:rPr>
                <w:rFonts w:ascii="仿宋_GB2312" w:hAnsi="仿宋_GB2312" w:eastAsia="仿宋_GB2312" w:cs="仿宋_GB2312"/>
                <w:sz w:val="24"/>
              </w:rPr>
              <w:t>0ml</w:t>
            </w:r>
            <w:r>
              <w:rPr>
                <w:rFonts w:hint="eastAsia" w:ascii="仿宋_GB2312" w:hAnsi="仿宋_GB2312" w:eastAsia="仿宋_GB2312" w:cs="仿宋_GB2312"/>
                <w:sz w:val="24"/>
                <w:lang w:eastAsia="zh-Hans"/>
              </w:rPr>
              <w:t>以上</w:t>
            </w:r>
            <w:r>
              <w:rPr>
                <w:rFonts w:hint="default" w:ascii="仿宋_GB2312" w:hAnsi="仿宋_GB2312" w:eastAsia="仿宋_GB2312" w:cs="仿宋_GB2312"/>
                <w:sz w:val="24"/>
                <w:lang w:eastAsia="zh-Hans"/>
              </w:rPr>
              <w:t>(</w:t>
            </w:r>
            <w:r>
              <w:rPr>
                <w:rFonts w:ascii="仿宋_GB2312" w:hAnsi="仿宋_GB2312" w:eastAsia="仿宋_GB2312" w:cs="仿宋_GB2312"/>
                <w:sz w:val="24"/>
                <w:lang w:val="zh-TW" w:eastAsia="zh-TW"/>
              </w:rPr>
              <w:t>未</w:t>
            </w:r>
            <w:r>
              <w:rPr>
                <w:rFonts w:hint="eastAsia" w:ascii="仿宋_GB2312" w:hAnsi="仿宋_GB2312" w:eastAsia="仿宋_GB2312" w:cs="仿宋_GB2312"/>
                <w:sz w:val="24"/>
                <w:lang w:eastAsia="zh-Hans"/>
              </w:rPr>
              <w:t>达到要求</w:t>
            </w:r>
            <w:r>
              <w:rPr>
                <w:rFonts w:hint="eastAsia" w:ascii="仿宋_GB2312" w:hAnsi="仿宋_GB2312" w:eastAsia="仿宋_GB2312" w:cs="仿宋_GB2312"/>
                <w:sz w:val="24"/>
                <w:lang w:val="en-US" w:eastAsia="zh-Hans"/>
              </w:rPr>
              <w:t>容量要求则</w:t>
            </w:r>
            <w:r>
              <w:rPr>
                <w:rFonts w:ascii="仿宋_GB2312" w:hAnsi="仿宋_GB2312" w:eastAsia="仿宋_GB2312" w:cs="仿宋_GB2312"/>
                <w:sz w:val="24"/>
                <w:lang w:val="zh-TW" w:eastAsia="zh-TW"/>
              </w:rPr>
              <w:t>单项失格</w:t>
            </w:r>
            <w:r>
              <w:rPr>
                <w:rFonts w:ascii="仿宋_GB2312" w:hAnsi="仿宋_GB2312" w:eastAsia="仿宋_GB2312" w:cs="仿宋_GB2312"/>
                <w:sz w:val="24"/>
                <w:lang w:eastAsia="zh-TW"/>
              </w:rPr>
              <w:t>)</w:t>
            </w:r>
            <w:r>
              <w:rPr>
                <w:rFonts w:ascii="仿宋_GB2312" w:hAnsi="仿宋_GB2312" w:eastAsia="仿宋_GB2312" w:cs="仿宋_GB2312"/>
                <w:sz w:val="24"/>
              </w:rPr>
              <w:t>;,</w:t>
            </w:r>
            <w:r>
              <w:rPr>
                <w:rFonts w:hint="eastAsia" w:ascii="仿宋_GB2312" w:hAnsi="仿宋_GB2312" w:eastAsia="仿宋_GB2312" w:cs="仿宋_GB2312"/>
                <w:sz w:val="24"/>
                <w:lang w:eastAsia="zh-Hans"/>
              </w:rPr>
              <w:t>使用</w:t>
            </w:r>
            <w:r>
              <w:rPr>
                <w:rFonts w:hint="eastAsia" w:ascii="仿宋_GB2312" w:hAnsi="仿宋_GB2312" w:eastAsia="仿宋_GB2312" w:cs="仿宋_GB2312"/>
                <w:sz w:val="24"/>
                <w:lang w:val="en-US" w:eastAsia="zh-Hans"/>
              </w:rPr>
              <w:t>指定咖啡</w:t>
            </w:r>
            <w:r>
              <w:rPr>
                <w:rFonts w:hint="eastAsia" w:ascii="仿宋_GB2312" w:hAnsi="仿宋_GB2312" w:eastAsia="仿宋_GB2312" w:cs="仿宋_GB2312"/>
                <w:sz w:val="24"/>
                <w:lang w:eastAsia="zh-Hans"/>
              </w:rPr>
              <w:t>杯盛装出品</w:t>
            </w:r>
            <w:r>
              <w:rPr>
                <w:rFonts w:ascii="仿宋_GB2312" w:hAnsi="仿宋_GB2312" w:eastAsia="仿宋_GB2312" w:cs="仿宋_GB2312"/>
                <w:sz w:val="24"/>
              </w:rPr>
              <w:t>;</w:t>
            </w:r>
          </w:p>
        </w:tc>
      </w:tr>
      <w:tr w14:paraId="06F56DA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341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5D02BC">
            <w:pPr>
              <w:jc w:val="center"/>
              <w:rPr>
                <w:color w:val="auto"/>
              </w:rPr>
            </w:pPr>
            <w:r>
              <w:rPr>
                <w:rFonts w:ascii="仿宋_GB2312" w:hAnsi="仿宋_GB2312" w:eastAsia="仿宋_GB2312" w:cs="仿宋_GB2312"/>
                <w:color w:val="auto"/>
                <w:sz w:val="24"/>
                <w:lang w:val="zh-TW" w:eastAsia="zh-TW"/>
              </w:rPr>
              <w:t>准备时间</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149D896E">
            <w:pPr>
              <w:rPr>
                <w:color w:val="auto"/>
              </w:rPr>
            </w:pPr>
            <w:r>
              <w:rPr>
                <w:rFonts w:ascii="仿宋_GB2312" w:hAnsi="仿宋_GB2312" w:eastAsia="仿宋_GB2312" w:cs="仿宋_GB2312"/>
                <w:color w:val="auto"/>
                <w:sz w:val="24"/>
                <w:lang w:val="zh-TW" w:eastAsia="zh-TW"/>
              </w:rPr>
              <w:t>准备时间等同于门店开档环节</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所有工作准则设置来源于开档的实际工作流程</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准备时间</w:t>
            </w:r>
            <w:r>
              <w:rPr>
                <w:rFonts w:ascii="仿宋_GB2312" w:hAnsi="仿宋_GB2312" w:eastAsia="仿宋_GB2312" w:cs="仿宋_GB2312"/>
                <w:color w:val="auto"/>
                <w:sz w:val="24"/>
              </w:rPr>
              <w:t>8</w:t>
            </w:r>
            <w:r>
              <w:rPr>
                <w:rFonts w:ascii="仿宋_GB2312" w:hAnsi="仿宋_GB2312" w:eastAsia="仿宋_GB2312" w:cs="仿宋_GB2312"/>
                <w:color w:val="auto"/>
                <w:sz w:val="24"/>
                <w:lang w:val="zh-TW" w:eastAsia="zh-TW"/>
              </w:rPr>
              <w:t>分钟</w:t>
            </w:r>
            <w:r>
              <w:rPr>
                <w:rFonts w:ascii="仿宋_GB2312" w:hAnsi="仿宋_GB2312" w:eastAsia="仿宋_GB2312" w:cs="仿宋_GB2312"/>
                <w:color w:val="auto"/>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790D04C">
            <w:pPr>
              <w:rPr>
                <w:color w:val="auto"/>
              </w:rPr>
            </w:pPr>
            <w:r>
              <w:rPr>
                <w:rFonts w:ascii="仿宋_GB2312" w:hAnsi="仿宋_GB2312" w:eastAsia="仿宋_GB2312" w:cs="仿宋_GB2312"/>
                <w:color w:val="auto"/>
                <w:sz w:val="24"/>
                <w:lang w:val="zh-TW" w:eastAsia="zh-TW"/>
              </w:rPr>
              <w:t>准备时间鼓励选手进行风味调试</w:t>
            </w:r>
            <w:r>
              <w:rPr>
                <w:rFonts w:hint="eastAsia" w:ascii="仿宋_GB2312" w:hAnsi="仿宋_GB2312" w:eastAsia="仿宋_GB2312" w:cs="仿宋_GB2312"/>
                <w:color w:val="auto"/>
                <w:sz w:val="24"/>
                <w:lang w:eastAsia="zh-Hans"/>
              </w:rPr>
              <w:t>;</w:t>
            </w:r>
            <w:r>
              <w:rPr>
                <w:rFonts w:ascii="仿宋_GB2312" w:hAnsi="仿宋_GB2312" w:eastAsia="仿宋_GB2312" w:cs="仿宋_GB2312"/>
                <w:color w:val="auto"/>
                <w:sz w:val="24"/>
                <w:lang w:val="zh-TW" w:eastAsia="zh-TW"/>
              </w:rPr>
              <w:t>其他不属于开档环节的行为都将</w:t>
            </w:r>
            <w:r>
              <w:rPr>
                <w:rFonts w:hint="eastAsia" w:ascii="仿宋_GB2312" w:hAnsi="仿宋_GB2312" w:eastAsia="仿宋_GB2312" w:cs="仿宋_GB2312"/>
                <w:color w:val="auto"/>
                <w:sz w:val="24"/>
                <w:lang w:eastAsia="zh-Hans"/>
              </w:rPr>
              <w:t>被</w:t>
            </w:r>
            <w:r>
              <w:rPr>
                <w:rFonts w:ascii="仿宋_GB2312" w:hAnsi="仿宋_GB2312" w:eastAsia="仿宋_GB2312" w:cs="仿宋_GB2312"/>
                <w:color w:val="auto"/>
                <w:sz w:val="24"/>
                <w:lang w:val="zh-TW" w:eastAsia="zh-TW"/>
              </w:rPr>
              <w:t>视为过度准备</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如提前打湿滤纸、称量</w:t>
            </w:r>
            <w:r>
              <w:rPr>
                <w:rFonts w:hint="eastAsia" w:ascii="仿宋_GB2312" w:hAnsi="仿宋_GB2312" w:eastAsia="仿宋_GB2312" w:cs="仿宋_GB2312"/>
                <w:color w:val="auto"/>
                <w:sz w:val="24"/>
                <w:lang w:eastAsia="zh-Hans"/>
              </w:rPr>
              <w:t>出品</w:t>
            </w:r>
            <w:r>
              <w:rPr>
                <w:rFonts w:ascii="仿宋_GB2312" w:hAnsi="仿宋_GB2312" w:eastAsia="仿宋_GB2312" w:cs="仿宋_GB2312"/>
                <w:color w:val="auto"/>
                <w:sz w:val="24"/>
                <w:lang w:val="zh-TW" w:eastAsia="zh-TW"/>
              </w:rPr>
              <w:t>咖啡豆等</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过度准备将视为全线失格</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每一次选手比赛完清洁完毕后</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磨豆机都将调整</w:t>
            </w:r>
            <w:r>
              <w:rPr>
                <w:rFonts w:hint="eastAsia" w:ascii="仿宋_GB2312" w:hAnsi="仿宋_GB2312" w:eastAsia="仿宋_GB2312" w:cs="仿宋_GB2312"/>
                <w:color w:val="auto"/>
                <w:sz w:val="24"/>
                <w:lang w:eastAsia="zh-Hans"/>
              </w:rPr>
              <w:t>至</w:t>
            </w:r>
            <w:r>
              <w:rPr>
                <w:rFonts w:ascii="仿宋_GB2312" w:hAnsi="仿宋_GB2312" w:eastAsia="仿宋_GB2312" w:cs="仿宋_GB2312"/>
                <w:color w:val="auto"/>
                <w:sz w:val="24"/>
                <w:lang w:val="zh-TW" w:eastAsia="zh-TW"/>
              </w:rPr>
              <w:t>大赛统一指定研磨刻度</w:t>
            </w:r>
            <w:r>
              <w:rPr>
                <w:rFonts w:ascii="仿宋_GB2312" w:hAnsi="仿宋_GB2312" w:eastAsia="仿宋_GB2312" w:cs="仿宋_GB2312"/>
                <w:color w:val="auto"/>
                <w:sz w:val="24"/>
              </w:rPr>
              <w:t>,</w:t>
            </w:r>
            <w:r>
              <w:rPr>
                <w:rFonts w:ascii="仿宋_GB2312" w:hAnsi="仿宋_GB2312" w:eastAsia="仿宋_GB2312" w:cs="仿宋_GB2312"/>
                <w:color w:val="auto"/>
                <w:sz w:val="24"/>
                <w:lang w:val="zh-TW" w:eastAsia="zh-TW"/>
              </w:rPr>
              <w:t>此刻度不作为正常萃取研磨刻度</w:t>
            </w:r>
            <w:r>
              <w:rPr>
                <w:rFonts w:hint="eastAsia" w:ascii="仿宋_GB2312" w:hAnsi="仿宋_GB2312" w:eastAsia="仿宋_GB2312" w:cs="仿宋_GB2312"/>
                <w:color w:val="auto"/>
                <w:sz w:val="24"/>
                <w:lang w:eastAsia="zh-Hans"/>
              </w:rPr>
              <w:t>参考</w:t>
            </w:r>
            <w:r>
              <w:rPr>
                <w:rFonts w:ascii="仿宋_GB2312" w:hAnsi="仿宋_GB2312" w:eastAsia="仿宋_GB2312" w:cs="仿宋_GB2312"/>
                <w:color w:val="auto"/>
                <w:sz w:val="24"/>
              </w:rPr>
              <w:t>;</w:t>
            </w:r>
          </w:p>
        </w:tc>
      </w:tr>
      <w:tr w14:paraId="56C1AA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83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0C92FE1">
            <w:pPr>
              <w:jc w:val="center"/>
            </w:pPr>
            <w:r>
              <w:rPr>
                <w:rFonts w:ascii="仿宋_GB2312" w:hAnsi="仿宋_GB2312" w:eastAsia="仿宋_GB2312" w:cs="仿宋_GB2312"/>
                <w:sz w:val="24"/>
                <w:lang w:val="zh-TW" w:eastAsia="zh-TW"/>
              </w:rPr>
              <w:t>超时惩罚</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559ABFF">
            <w:r>
              <w:rPr>
                <w:rFonts w:ascii="仿宋_GB2312" w:hAnsi="仿宋_GB2312" w:eastAsia="仿宋_GB2312" w:cs="仿宋_GB2312"/>
                <w:sz w:val="24"/>
                <w:lang w:val="zh-TW" w:eastAsia="zh-TW"/>
              </w:rPr>
              <w:t>准备、制作</w:t>
            </w:r>
            <w:r>
              <w:rPr>
                <w:rFonts w:hint="eastAsia" w:ascii="仿宋_GB2312" w:hAnsi="仿宋_GB2312" w:eastAsia="仿宋_GB2312" w:cs="仿宋_GB2312"/>
                <w:sz w:val="24"/>
                <w:lang w:eastAsia="zh-Hans"/>
              </w:rPr>
              <w:t>与</w:t>
            </w:r>
            <w:r>
              <w:rPr>
                <w:rFonts w:ascii="仿宋_GB2312" w:hAnsi="仿宋_GB2312" w:eastAsia="仿宋_GB2312" w:cs="仿宋_GB2312"/>
                <w:sz w:val="24"/>
                <w:lang w:val="zh-TW" w:eastAsia="zh-TW"/>
              </w:rPr>
              <w:t>清洁时间分别为</w:t>
            </w:r>
            <w:r>
              <w:rPr>
                <w:rFonts w:ascii="仿宋_GB2312" w:hAnsi="仿宋_GB2312" w:eastAsia="仿宋_GB2312" w:cs="仿宋_GB2312"/>
                <w:color w:val="auto"/>
                <w:sz w:val="24"/>
                <w:lang w:eastAsia="zh-TW"/>
              </w:rPr>
              <w:t>8</w:t>
            </w:r>
            <w:r>
              <w:rPr>
                <w:rFonts w:ascii="仿宋_GB2312" w:hAnsi="仿宋_GB2312" w:eastAsia="仿宋_GB2312" w:cs="仿宋_GB2312"/>
                <w:color w:val="auto"/>
                <w:sz w:val="24"/>
                <w:lang w:val="zh-TW" w:eastAsia="zh-TW"/>
              </w:rPr>
              <w:t>分钟</w:t>
            </w:r>
            <w:r>
              <w:rPr>
                <w:rFonts w:ascii="仿宋_GB2312" w:hAnsi="仿宋_GB2312" w:eastAsia="仿宋_GB2312" w:cs="仿宋_GB2312"/>
                <w:sz w:val="24"/>
                <w:lang w:val="zh-TW" w:eastAsia="zh-TW"/>
              </w:rPr>
              <w:t>、</w:t>
            </w:r>
            <w:r>
              <w:rPr>
                <w:rFonts w:ascii="仿宋_GB2312" w:hAnsi="仿宋_GB2312" w:eastAsia="仿宋_GB2312" w:cs="仿宋_GB2312"/>
                <w:sz w:val="24"/>
              </w:rPr>
              <w:t>12</w:t>
            </w:r>
            <w:r>
              <w:rPr>
                <w:rFonts w:ascii="仿宋_GB2312" w:hAnsi="仿宋_GB2312" w:eastAsia="仿宋_GB2312" w:cs="仿宋_GB2312"/>
                <w:sz w:val="24"/>
                <w:lang w:val="zh-TW" w:eastAsia="zh-TW"/>
              </w:rPr>
              <w:t>分钟</w:t>
            </w:r>
            <w:r>
              <w:rPr>
                <w:rFonts w:ascii="仿宋_GB2312" w:hAnsi="仿宋_GB2312" w:eastAsia="仿宋_GB2312" w:cs="仿宋_GB2312"/>
                <w:sz w:val="24"/>
              </w:rPr>
              <w:t>,</w:t>
            </w:r>
            <w:r>
              <w:rPr>
                <w:rFonts w:ascii="仿宋_GB2312" w:hAnsi="仿宋_GB2312" w:eastAsia="仿宋_GB2312" w:cs="仿宋_GB2312"/>
                <w:sz w:val="24"/>
                <w:lang w:val="zh-TW" w:eastAsia="zh-TW"/>
              </w:rPr>
              <w:t>超出时间限制后将会受到一定程度的扣分惩罚</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1A8B954">
            <w:r>
              <w:rPr>
                <w:rFonts w:ascii="仿宋_GB2312" w:hAnsi="仿宋_GB2312" w:eastAsia="仿宋_GB2312" w:cs="仿宋_GB2312"/>
                <w:sz w:val="24"/>
                <w:lang w:val="zh-TW" w:eastAsia="zh-TW"/>
              </w:rPr>
              <w:t>所有竞赛时间超时惩罚均为超时</w:t>
            </w:r>
            <w:r>
              <w:rPr>
                <w:rFonts w:ascii="仿宋_GB2312" w:hAnsi="仿宋_GB2312" w:eastAsia="仿宋_GB2312" w:cs="仿宋_GB2312"/>
                <w:sz w:val="24"/>
              </w:rPr>
              <w:t>1</w:t>
            </w:r>
            <w:r>
              <w:rPr>
                <w:rFonts w:ascii="仿宋_GB2312" w:hAnsi="仿宋_GB2312" w:eastAsia="仿宋_GB2312" w:cs="仿宋_GB2312"/>
                <w:sz w:val="24"/>
                <w:lang w:val="zh-TW" w:eastAsia="zh-TW"/>
              </w:rPr>
              <w:t>秒扣</w:t>
            </w:r>
            <w:r>
              <w:rPr>
                <w:rFonts w:ascii="仿宋_GB2312" w:hAnsi="仿宋_GB2312" w:eastAsia="仿宋_GB2312" w:cs="仿宋_GB2312"/>
                <w:sz w:val="24"/>
              </w:rPr>
              <w:t>1</w:t>
            </w:r>
            <w:r>
              <w:rPr>
                <w:rFonts w:ascii="仿宋_GB2312" w:hAnsi="仿宋_GB2312" w:eastAsia="仿宋_GB2312" w:cs="仿宋_GB2312"/>
                <w:sz w:val="24"/>
                <w:lang w:val="zh-TW" w:eastAsia="zh-TW"/>
              </w:rPr>
              <w:t>分</w:t>
            </w:r>
            <w:r>
              <w:rPr>
                <w:rFonts w:ascii="仿宋_GB2312" w:hAnsi="仿宋_GB2312" w:eastAsia="仿宋_GB2312" w:cs="仿宋_GB2312"/>
                <w:sz w:val="24"/>
              </w:rPr>
              <w:t>;</w:t>
            </w:r>
            <w:r>
              <w:rPr>
                <w:rFonts w:hint="eastAsia" w:ascii="仿宋_GB2312" w:hAnsi="仿宋_GB2312" w:eastAsia="仿宋_GB2312" w:cs="仿宋_GB2312"/>
                <w:sz w:val="24"/>
                <w:lang w:eastAsia="zh-Hans"/>
              </w:rPr>
              <w:t>超时超过</w:t>
            </w:r>
            <w:r>
              <w:rPr>
                <w:rFonts w:ascii="仿宋_GB2312" w:hAnsi="仿宋_GB2312" w:eastAsia="仿宋_GB2312" w:cs="仿宋_GB2312"/>
                <w:sz w:val="24"/>
                <w:lang w:eastAsia="zh-Hans"/>
              </w:rPr>
              <w:t>1</w:t>
            </w:r>
            <w:r>
              <w:rPr>
                <w:rFonts w:hint="eastAsia" w:ascii="仿宋_GB2312" w:hAnsi="仿宋_GB2312" w:eastAsia="仿宋_GB2312" w:cs="仿宋_GB2312"/>
                <w:sz w:val="24"/>
                <w:lang w:eastAsia="zh-Hans"/>
              </w:rPr>
              <w:t>分钟则判定为失格;</w:t>
            </w:r>
          </w:p>
        </w:tc>
      </w:tr>
      <w:tr w14:paraId="13A1449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39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922961D">
            <w:pPr>
              <w:jc w:val="center"/>
              <w:rPr>
                <w:color w:val="FF0000"/>
              </w:rPr>
            </w:pPr>
            <w:r>
              <w:rPr>
                <w:rFonts w:ascii="仿宋_GB2312" w:hAnsi="仿宋_GB2312" w:eastAsia="仿宋_GB2312" w:cs="仿宋_GB2312"/>
                <w:sz w:val="24"/>
                <w:lang w:val="zh-TW" w:eastAsia="zh-TW"/>
              </w:rPr>
              <w:t>单项失格</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D38E1EF">
            <w:pPr>
              <w:rPr>
                <w:color w:val="FF0000"/>
              </w:rPr>
            </w:pPr>
            <w:r>
              <w:rPr>
                <w:rFonts w:ascii="仿宋_GB2312" w:hAnsi="仿宋_GB2312" w:eastAsia="仿宋_GB2312" w:cs="仿宋_GB2312"/>
                <w:sz w:val="24"/>
                <w:lang w:val="zh-TW" w:eastAsia="zh-TW"/>
              </w:rPr>
              <w:t>单项产品触碰竞赛精神红线的将被视为单项失格</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53BEE18F">
            <w:pPr>
              <w:pStyle w:val="3"/>
              <w:ind w:firstLine="0" w:firstLineChars="0"/>
              <w:rPr>
                <w:rFonts w:ascii="仿宋_GB2312" w:hAnsi="仿宋_GB2312" w:cs="仿宋_GB2312"/>
                <w:sz w:val="24"/>
              </w:rPr>
            </w:pPr>
            <w:r>
              <w:rPr>
                <w:rFonts w:ascii="仿宋_GB2312" w:hAnsi="仿宋_GB2312" w:cs="仿宋_GB2312"/>
                <w:sz w:val="24"/>
                <w:lang w:val="zh-TW" w:eastAsia="zh-TW"/>
              </w:rPr>
              <w:t>产品杯量不符合出品要求</w:t>
            </w:r>
            <w:r>
              <w:rPr>
                <w:rFonts w:ascii="仿宋_GB2312" w:hAnsi="仿宋_GB2312" w:cs="仿宋_GB2312"/>
                <w:sz w:val="24"/>
              </w:rPr>
              <w:t>;</w:t>
            </w:r>
          </w:p>
          <w:p w14:paraId="158D8184">
            <w:pPr>
              <w:rPr>
                <w:color w:val="FF0000"/>
              </w:rPr>
            </w:pPr>
            <w:r>
              <w:rPr>
                <w:rFonts w:ascii="仿宋_GB2312" w:hAnsi="仿宋_GB2312" w:eastAsia="仿宋_GB2312" w:cs="仿宋_GB2312"/>
                <w:sz w:val="24"/>
                <w:lang w:val="zh-TW" w:eastAsia="zh-TW"/>
              </w:rPr>
              <w:t>未完成指定数量的产品出品</w:t>
            </w:r>
            <w:r>
              <w:rPr>
                <w:rFonts w:ascii="仿宋_GB2312" w:hAnsi="仿宋_GB2312" w:eastAsia="仿宋_GB2312" w:cs="仿宋_GB2312"/>
                <w:sz w:val="24"/>
              </w:rPr>
              <w:t>;</w:t>
            </w:r>
          </w:p>
        </w:tc>
      </w:tr>
      <w:tr w14:paraId="00E9D97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750" w:hRule="atLeast"/>
        </w:trPr>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EBF7DA">
            <w:pPr>
              <w:jc w:val="center"/>
            </w:pPr>
            <w:r>
              <w:rPr>
                <w:rFonts w:ascii="仿宋_GB2312" w:hAnsi="仿宋_GB2312" w:eastAsia="仿宋_GB2312" w:cs="仿宋_GB2312"/>
                <w:sz w:val="24"/>
                <w:lang w:val="zh-TW" w:eastAsia="zh-TW"/>
              </w:rPr>
              <w:t>整体失格</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66BBD30F">
            <w:r>
              <w:rPr>
                <w:rFonts w:ascii="仿宋_GB2312" w:hAnsi="仿宋_GB2312" w:eastAsia="仿宋_GB2312" w:cs="仿宋_GB2312"/>
                <w:sz w:val="24"/>
                <w:lang w:val="zh-TW" w:eastAsia="zh-TW"/>
              </w:rPr>
              <w:t>整体触碰竞赛精神</w:t>
            </w:r>
            <w:r>
              <w:rPr>
                <w:rFonts w:ascii="仿宋_GB2312" w:hAnsi="仿宋_GB2312" w:eastAsia="仿宋_GB2312" w:cs="仿宋_GB2312"/>
                <w:sz w:val="24"/>
              </w:rPr>
              <w:t>(</w:t>
            </w:r>
            <w:r>
              <w:rPr>
                <w:rFonts w:ascii="仿宋_GB2312" w:hAnsi="仿宋_GB2312" w:eastAsia="仿宋_GB2312" w:cs="仿宋_GB2312"/>
                <w:sz w:val="24"/>
                <w:lang w:val="zh-TW" w:eastAsia="zh-TW"/>
              </w:rPr>
              <w:t>公平性</w:t>
            </w:r>
            <w:r>
              <w:rPr>
                <w:rFonts w:ascii="仿宋_GB2312" w:hAnsi="仿宋_GB2312" w:eastAsia="仿宋_GB2312" w:cs="仿宋_GB2312"/>
                <w:sz w:val="24"/>
              </w:rPr>
              <w:t>/</w:t>
            </w:r>
            <w:r>
              <w:rPr>
                <w:rFonts w:ascii="仿宋_GB2312" w:hAnsi="仿宋_GB2312" w:eastAsia="仿宋_GB2312" w:cs="仿宋_GB2312"/>
                <w:sz w:val="24"/>
                <w:lang w:val="zh-TW" w:eastAsia="zh-TW"/>
              </w:rPr>
              <w:t>安全性</w:t>
            </w:r>
            <w:r>
              <w:rPr>
                <w:rFonts w:ascii="仿宋_GB2312" w:hAnsi="仿宋_GB2312" w:eastAsia="仿宋_GB2312" w:cs="仿宋_GB2312"/>
                <w:sz w:val="24"/>
              </w:rPr>
              <w:t>)</w:t>
            </w:r>
            <w:r>
              <w:rPr>
                <w:rFonts w:ascii="仿宋_GB2312" w:hAnsi="仿宋_GB2312" w:eastAsia="仿宋_GB2312" w:cs="仿宋_GB2312"/>
                <w:sz w:val="24"/>
                <w:lang w:val="zh-TW" w:eastAsia="zh-TW"/>
              </w:rPr>
              <w:t>红线将被视为整体失格</w:t>
            </w:r>
            <w:r>
              <w:rPr>
                <w:rFonts w:ascii="仿宋_GB2312" w:hAnsi="仿宋_GB2312" w:eastAsia="仿宋_GB2312" w:cs="仿宋_GB2312"/>
                <w:sz w:val="24"/>
              </w:rPr>
              <w:t>;</w:t>
            </w:r>
          </w:p>
        </w:tc>
        <w:tc>
          <w:tcPr>
            <w:tcW w:w="30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14:paraId="48C214AE">
            <w:pPr>
              <w:rPr>
                <w:rFonts w:ascii="仿宋_GB2312" w:hAnsi="仿宋_GB2312" w:eastAsia="仿宋_GB2312" w:cs="仿宋_GB2312"/>
                <w:sz w:val="24"/>
              </w:rPr>
            </w:pPr>
            <w:r>
              <w:rPr>
                <w:rFonts w:ascii="仿宋_GB2312" w:hAnsi="仿宋_GB2312" w:eastAsia="仿宋_GB2312" w:cs="仿宋_GB2312"/>
                <w:sz w:val="24"/>
                <w:lang w:val="zh-TW" w:eastAsia="zh-TW"/>
              </w:rPr>
              <w:t>食品安全问题</w:t>
            </w:r>
            <w:r>
              <w:rPr>
                <w:rFonts w:ascii="仿宋_GB2312" w:hAnsi="仿宋_GB2312" w:eastAsia="仿宋_GB2312" w:cs="仿宋_GB2312"/>
                <w:sz w:val="24"/>
              </w:rPr>
              <w:t>;</w:t>
            </w:r>
          </w:p>
          <w:p w14:paraId="15BDEFC3">
            <w:pPr>
              <w:pStyle w:val="2"/>
              <w:rPr>
                <w:rFonts w:hAnsi="仿宋_GB2312" w:cs="仿宋_GB2312"/>
                <w:sz w:val="24"/>
              </w:rPr>
            </w:pPr>
            <w:r>
              <w:rPr>
                <w:rFonts w:hAnsi="仿宋_GB2312" w:cs="仿宋_GB2312"/>
                <w:sz w:val="24"/>
                <w:lang w:val="zh-TW" w:eastAsia="zh-TW"/>
              </w:rPr>
              <w:t>过度准备</w:t>
            </w:r>
            <w:r>
              <w:rPr>
                <w:rFonts w:hAnsi="仿宋_GB2312" w:cs="仿宋_GB2312"/>
                <w:sz w:val="24"/>
              </w:rPr>
              <w:t>;</w:t>
            </w:r>
          </w:p>
          <w:p w14:paraId="585D6C14">
            <w:pPr>
              <w:pStyle w:val="3"/>
              <w:ind w:firstLine="0" w:firstLineChars="0"/>
            </w:pPr>
            <w:r>
              <w:rPr>
                <w:rFonts w:ascii="仿宋_GB2312" w:hAnsi="仿宋_GB2312" w:cs="仿宋_GB2312"/>
                <w:sz w:val="24"/>
                <w:lang w:val="zh-TW" w:eastAsia="zh-TW"/>
              </w:rPr>
              <w:t>使用非指定物料设备完成产品制作</w:t>
            </w:r>
            <w:r>
              <w:rPr>
                <w:rFonts w:ascii="仿宋_GB2312" w:hAnsi="仿宋_GB2312" w:cs="仿宋_GB2312"/>
                <w:sz w:val="24"/>
              </w:rPr>
              <w:t>;</w:t>
            </w:r>
          </w:p>
        </w:tc>
      </w:tr>
    </w:tbl>
    <w:p w14:paraId="303CB1EB"/>
    <w:p w14:paraId="4FA32628">
      <w:pPr>
        <w:numPr>
          <w:ilvl w:val="0"/>
          <w:numId w:val="4"/>
        </w:numPr>
        <w:spacing w:line="560" w:lineRule="exact"/>
        <w:ind w:firstLine="640" w:firstLineChars="200"/>
        <w:outlineLvl w:val="1"/>
        <w:rPr>
          <w:rFonts w:ascii="LinTimes" w:hAnsi="LinTimes" w:eastAsia="楷体" w:cs="LinTimes"/>
          <w:sz w:val="32"/>
          <w:szCs w:val="32"/>
        </w:rPr>
      </w:pPr>
      <w:bookmarkStart w:id="25" w:name="_Toc1916448523_WPSOffice_Level2"/>
      <w:r>
        <w:rPr>
          <w:rFonts w:ascii="LinTimes" w:hAnsi="LinTimes" w:eastAsia="楷体" w:cs="LinTimes"/>
          <w:sz w:val="32"/>
          <w:szCs w:val="32"/>
        </w:rPr>
        <w:t>评判标准</w:t>
      </w:r>
      <w:bookmarkEnd w:id="25"/>
    </w:p>
    <w:p w14:paraId="7CE9777C">
      <w:pPr>
        <w:pStyle w:val="2"/>
        <w:ind w:firstLine="640" w:firstLineChars="200"/>
        <w:outlineLvl w:val="2"/>
        <w:rPr>
          <w:lang w:val="zh-TW" w:eastAsia="zh-TW"/>
        </w:rPr>
      </w:pPr>
      <w:r>
        <w:rPr>
          <w:rFonts w:hint="default"/>
          <w:lang w:eastAsia="zh-Hans"/>
        </w:rPr>
        <w:t>1</w:t>
      </w:r>
      <w:r>
        <w:rPr>
          <w:rFonts w:hint="eastAsia"/>
          <w:lang w:eastAsia="zh-Hans"/>
        </w:rPr>
        <w:t>.</w:t>
      </w:r>
      <w:r>
        <w:rPr>
          <w:lang w:val="zh-TW" w:eastAsia="zh-TW"/>
        </w:rPr>
        <w:t>产品评估流程</w:t>
      </w:r>
    </w:p>
    <w:p w14:paraId="26372E62">
      <w:pPr>
        <w:pStyle w:val="2"/>
        <w:ind w:firstLine="640" w:firstLineChars="200"/>
        <w:rPr>
          <w:lang w:val="zh-TW" w:eastAsia="zh-TW"/>
        </w:rPr>
      </w:pPr>
      <w:r>
        <w:rPr>
          <w:lang w:val="zh-TW" w:eastAsia="zh-TW"/>
        </w:rPr>
        <w:t>当选手的产品放置在出品台上时才被视为完成出品，并且选手并不可以再将产品拿回工作区域。</w:t>
      </w:r>
    </w:p>
    <w:p w14:paraId="13748160">
      <w:pPr>
        <w:pStyle w:val="2"/>
        <w:ind w:firstLine="640" w:firstLineChars="200"/>
      </w:pPr>
      <w:r>
        <w:rPr>
          <w:lang w:val="zh-TW" w:eastAsia="zh-TW"/>
        </w:rPr>
        <w:t>当选手单项产品全部出品完成后，裁判才会开始进行评价。</w:t>
      </w:r>
    </w:p>
    <w:p w14:paraId="305AF3F3">
      <w:pPr>
        <w:spacing w:line="560" w:lineRule="exact"/>
        <w:ind w:right="155" w:firstLine="640" w:firstLineChars="200"/>
        <w:rPr>
          <w:rFonts w:ascii="仿宋" w:hAnsi="仿宋" w:eastAsia="仿宋" w:cs="仿宋"/>
          <w:sz w:val="32"/>
          <w:szCs w:val="32"/>
        </w:rPr>
      </w:pPr>
      <w:r>
        <w:rPr>
          <w:rFonts w:hint="default" w:ascii="仿宋" w:hAnsi="仿宋" w:eastAsia="仿宋" w:cs="仿宋"/>
          <w:sz w:val="32"/>
          <w:szCs w:val="32"/>
          <w:lang w:eastAsia="zh-Hans"/>
        </w:rPr>
        <w:t>2</w:t>
      </w:r>
      <w:r>
        <w:rPr>
          <w:rFonts w:hint="eastAsia" w:ascii="仿宋" w:hAnsi="仿宋" w:eastAsia="仿宋" w:cs="仿宋"/>
          <w:sz w:val="32"/>
          <w:szCs w:val="32"/>
          <w:lang w:eastAsia="zh-Hans"/>
        </w:rPr>
        <w:t>.具体评分标准及细则:</w:t>
      </w:r>
    </w:p>
    <w:p w14:paraId="427F3288">
      <w:pPr>
        <w:spacing w:line="560" w:lineRule="exact"/>
        <w:ind w:right="155" w:firstLine="636" w:firstLineChars="200"/>
        <w:rPr>
          <w:rFonts w:hint="eastAsia"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评分表定义解析:</w:t>
      </w:r>
    </w:p>
    <w:p w14:paraId="7C800DB4">
      <w:pPr>
        <w:spacing w:line="560" w:lineRule="exact"/>
        <w:ind w:right="155"/>
        <w:rPr>
          <w:rFonts w:hint="eastAsia" w:ascii="仿宋_GB2312" w:hAnsi="仿宋_GB2312" w:eastAsia="仿宋_GB2312" w:cs="仿宋_GB2312"/>
          <w:spacing w:val="-1"/>
          <w:sz w:val="32"/>
          <w:szCs w:val="32"/>
          <w:lang w:eastAsia="zh-Hans"/>
        </w:rPr>
      </w:pPr>
    </w:p>
    <w:p w14:paraId="48F3F349">
      <w:pPr>
        <w:spacing w:line="560" w:lineRule="exact"/>
        <w:ind w:right="155"/>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感官评价表</w:t>
      </w:r>
    </w:p>
    <w:p w14:paraId="1E2D3B89">
      <w:pPr>
        <w:pStyle w:val="2"/>
      </w:pPr>
      <w:r>
        <w:drawing>
          <wp:inline distT="0" distB="0" distL="114300" distR="114300">
            <wp:extent cx="5462905" cy="3094355"/>
            <wp:effectExtent l="0" t="0" r="2349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462905" cy="3094355"/>
                    </a:xfrm>
                    <a:prstGeom prst="rect">
                      <a:avLst/>
                    </a:prstGeom>
                    <a:noFill/>
                    <a:ln w="9525">
                      <a:noFill/>
                    </a:ln>
                  </pic:spPr>
                </pic:pic>
              </a:graphicData>
            </a:graphic>
          </wp:inline>
        </w:drawing>
      </w:r>
    </w:p>
    <w:p w14:paraId="6D55AF33">
      <w:pPr>
        <w:spacing w:line="560" w:lineRule="exact"/>
        <w:ind w:right="155"/>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评分项目及定义标准:</w:t>
      </w:r>
    </w:p>
    <w:tbl>
      <w:tblPr>
        <w:tblStyle w:val="19"/>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1093"/>
        <w:gridCol w:w="2205"/>
        <w:gridCol w:w="739"/>
        <w:gridCol w:w="2946"/>
      </w:tblGrid>
      <w:tr w14:paraId="76C2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5"/>
            <w:vAlign w:val="center"/>
          </w:tcPr>
          <w:p w14:paraId="18FE27E4">
            <w:pPr>
              <w:spacing w:line="560" w:lineRule="exact"/>
              <w:ind w:right="155"/>
              <w:jc w:val="center"/>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拉花牛奶咖啡</w:t>
            </w:r>
            <w:r>
              <w:rPr>
                <w:rFonts w:ascii="仿宋_GB2312" w:hAnsi="仿宋_GB2312" w:eastAsia="仿宋_GB2312" w:cs="仿宋_GB2312"/>
                <w:spacing w:val="-1"/>
                <w:sz w:val="32"/>
                <w:szCs w:val="32"/>
                <w:lang w:eastAsia="zh-Hans"/>
              </w:rPr>
              <w:t>/</w:t>
            </w:r>
            <w:r>
              <w:rPr>
                <w:rFonts w:hint="eastAsia" w:ascii="仿宋_GB2312" w:hAnsi="仿宋_GB2312" w:eastAsia="仿宋_GB2312" w:cs="仿宋_GB2312"/>
                <w:spacing w:val="-1"/>
                <w:sz w:val="32"/>
                <w:szCs w:val="32"/>
                <w:lang w:eastAsia="zh-Hans"/>
              </w:rPr>
              <w:t>出品</w:t>
            </w:r>
            <w:r>
              <w:rPr>
                <w:rFonts w:ascii="仿宋_GB2312" w:hAnsi="仿宋_GB2312" w:eastAsia="仿宋_GB2312" w:cs="仿宋_GB2312"/>
                <w:spacing w:val="-1"/>
                <w:sz w:val="32"/>
                <w:szCs w:val="32"/>
                <w:lang w:eastAsia="zh-Hans"/>
              </w:rPr>
              <w:t>2</w:t>
            </w:r>
            <w:r>
              <w:rPr>
                <w:rFonts w:hint="eastAsia" w:ascii="仿宋_GB2312" w:hAnsi="仿宋_GB2312" w:eastAsia="仿宋_GB2312" w:cs="仿宋_GB2312"/>
                <w:spacing w:val="-1"/>
                <w:sz w:val="32"/>
                <w:szCs w:val="32"/>
                <w:lang w:eastAsia="zh-Hans"/>
              </w:rPr>
              <w:t>杯</w:t>
            </w:r>
          </w:p>
        </w:tc>
      </w:tr>
      <w:tr w14:paraId="7F56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14B93E14">
            <w:pPr>
              <w:spacing w:line="560" w:lineRule="exact"/>
              <w:ind w:right="155"/>
              <w:jc w:val="center"/>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项目</w:t>
            </w:r>
          </w:p>
        </w:tc>
        <w:tc>
          <w:tcPr>
            <w:tcW w:w="3298" w:type="dxa"/>
            <w:gridSpan w:val="2"/>
            <w:vAlign w:val="center"/>
          </w:tcPr>
          <w:p w14:paraId="32941540">
            <w:pPr>
              <w:spacing w:line="560" w:lineRule="exact"/>
              <w:ind w:right="155"/>
              <w:jc w:val="center"/>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定义</w:t>
            </w:r>
          </w:p>
        </w:tc>
        <w:tc>
          <w:tcPr>
            <w:tcW w:w="3685" w:type="dxa"/>
            <w:gridSpan w:val="2"/>
            <w:vAlign w:val="center"/>
          </w:tcPr>
          <w:p w14:paraId="44AAA093">
            <w:pPr>
              <w:spacing w:line="560" w:lineRule="exact"/>
              <w:ind w:right="155"/>
              <w:jc w:val="center"/>
              <w:rPr>
                <w:rFonts w:ascii="仿宋_GB2312" w:hAnsi="仿宋_GB2312" w:eastAsia="仿宋_GB2312" w:cs="仿宋_GB2312"/>
                <w:spacing w:val="-1"/>
                <w:sz w:val="32"/>
                <w:szCs w:val="32"/>
                <w:lang w:eastAsia="zh-Hans"/>
              </w:rPr>
            </w:pPr>
            <w:r>
              <w:rPr>
                <w:rFonts w:hint="eastAsia" w:ascii="仿宋_GB2312" w:hAnsi="仿宋_GB2312" w:eastAsia="仿宋_GB2312" w:cs="仿宋_GB2312"/>
                <w:spacing w:val="-1"/>
                <w:sz w:val="32"/>
                <w:szCs w:val="32"/>
                <w:lang w:eastAsia="zh-Hans"/>
              </w:rPr>
              <w:t>标准</w:t>
            </w:r>
          </w:p>
        </w:tc>
      </w:tr>
      <w:tr w14:paraId="07DC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5B62998F">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评估流程</w:t>
            </w:r>
          </w:p>
        </w:tc>
        <w:tc>
          <w:tcPr>
            <w:tcW w:w="6983" w:type="dxa"/>
            <w:gridSpan w:val="4"/>
          </w:tcPr>
          <w:p w14:paraId="0794C658">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所有裁判员将根据以下方式对牛奶咖啡进行评分.并且需完成以下所有评判步骤后才可以打分;</w:t>
            </w:r>
          </w:p>
          <w:p w14:paraId="10670345">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当规定菜单内数量的产品出品完成后再开始评判步骤;</w:t>
            </w:r>
          </w:p>
          <w:p w14:paraId="3FD50F10">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裁判员将首先评价牛奶咖啡的视觉.接下来应立即从杯测勺进行品鉴饮品,,并且每口的饮用量应尽量保持一致;</w:t>
            </w:r>
          </w:p>
          <w:p w14:paraId="32EFE9CF">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视觉评判需拍照留存;</w:t>
            </w:r>
          </w:p>
        </w:tc>
      </w:tr>
      <w:tr w14:paraId="2287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7A6C4ED2">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图案完整性</w:t>
            </w:r>
          </w:p>
        </w:tc>
        <w:tc>
          <w:tcPr>
            <w:tcW w:w="3298" w:type="dxa"/>
            <w:gridSpan w:val="2"/>
          </w:tcPr>
          <w:p w14:paraId="4CB8AED6">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以视觉为牛奶咖啡拉花图形的完整性进行打分,此项应考量的是拉花图形的完整度;</w:t>
            </w:r>
          </w:p>
        </w:tc>
        <w:tc>
          <w:tcPr>
            <w:tcW w:w="3685" w:type="dxa"/>
            <w:gridSpan w:val="2"/>
          </w:tcPr>
          <w:p w14:paraId="6B1441AD">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图形各部位的组成</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结构是否完整,花型是否完成等;无论图形复杂或简单,此项花型完成度越高则得分越高,反之如图案有结构性缺失</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花型不完整</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收尾不完全(包括但不限于)等情况出现,则应根据图案缺失程度对牛奶咖啡整体花型呈现的影响进行考量;</w:t>
            </w:r>
          </w:p>
        </w:tc>
      </w:tr>
      <w:tr w14:paraId="42F7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187AD85F">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图案对称性</w:t>
            </w:r>
          </w:p>
        </w:tc>
        <w:tc>
          <w:tcPr>
            <w:tcW w:w="3298" w:type="dxa"/>
            <w:gridSpan w:val="2"/>
          </w:tcPr>
          <w:p w14:paraId="48601B40">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以视觉为牛奶咖啡拉花图形的对称性进行打分,此项应考量的是拉花图形的结构平衡和对称程度</w:t>
            </w:r>
          </w:p>
        </w:tc>
        <w:tc>
          <w:tcPr>
            <w:tcW w:w="3685" w:type="dxa"/>
            <w:gridSpan w:val="2"/>
          </w:tcPr>
          <w:p w14:paraId="670548F9">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图形以液面中央线为基准,左右两部分结构的平衡感或大小的一致程度等;无论图形复杂或简单,此项花型左右两部分比例越平衡,或图形越对称则得分越高,反之如图案出现左右两边明显一大一小,或一高一低,亦或结构性不平衡(包括但不限于)等情况,则应根据图案失衡程度对牛奶咖啡整体花型呈现的影响进行考量;</w:t>
            </w:r>
          </w:p>
        </w:tc>
      </w:tr>
      <w:tr w14:paraId="7A6C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5B63921D">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图案对比度</w:t>
            </w:r>
          </w:p>
        </w:tc>
        <w:tc>
          <w:tcPr>
            <w:tcW w:w="3298" w:type="dxa"/>
            <w:gridSpan w:val="2"/>
          </w:tcPr>
          <w:p w14:paraId="3A5C5CF3">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以视觉为牛奶咖啡拉花图形液面的图案对比度进行打分,此项应考量的是拉花图形在整体液面上呈现的颜色对比度及图案的干净度;</w:t>
            </w:r>
          </w:p>
        </w:tc>
        <w:tc>
          <w:tcPr>
            <w:tcW w:w="3685" w:type="dxa"/>
            <w:gridSpan w:val="2"/>
          </w:tcPr>
          <w:p w14:paraId="10D1AC88">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咖啡表面是否有牛奶与咖啡的颜色结合</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牛奶颜色与咖啡颜色深浅的对比,两种颜色图案边界是否清晰,液面除图案线条外是否还有其他多余线条等;无论图形复杂或简单,此项评估中,牛奶咖啡液面咖啡颜色与牛奶颜色的对比越明显,图案颜色边界越清晰</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整体图案越干净则得分越高;反之如图案出现颜色对比度弱</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(除图案线条外)多余线条多且凌乱</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颜色边界模糊(包括但不限于)等情况,则应根据其对于牛奶咖啡整体花型呈现的影响进行考量.</w:t>
            </w:r>
          </w:p>
        </w:tc>
      </w:tr>
      <w:tr w14:paraId="4F46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2E84DE09">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val="en-US" w:eastAsia="zh-Hans"/>
              </w:rPr>
              <w:t>奶咖风味</w:t>
            </w:r>
          </w:p>
        </w:tc>
        <w:tc>
          <w:tcPr>
            <w:tcW w:w="3298" w:type="dxa"/>
            <w:gridSpan w:val="2"/>
          </w:tcPr>
          <w:p w14:paraId="2DBB57FA">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将根据品尝到的牛奶咖啡的</w:t>
            </w:r>
            <w:r>
              <w:rPr>
                <w:rFonts w:hint="eastAsia" w:ascii="仿宋_GB2312" w:hAnsi="仿宋_GB2312" w:eastAsia="仿宋_GB2312" w:cs="仿宋_GB2312"/>
                <w:spacing w:val="-1"/>
                <w:szCs w:val="21"/>
                <w:lang w:val="en-US" w:eastAsia="zh-Hans"/>
              </w:rPr>
              <w:t>风味</w:t>
            </w:r>
            <w:r>
              <w:rPr>
                <w:rFonts w:hint="eastAsia" w:ascii="仿宋_GB2312" w:hAnsi="仿宋_GB2312" w:eastAsia="仿宋_GB2312" w:cs="仿宋_GB2312"/>
                <w:spacing w:val="-1"/>
                <w:szCs w:val="21"/>
                <w:lang w:eastAsia="zh-Hans"/>
              </w:rPr>
              <w:t>进行打分,牛奶咖啡是杯热饮,在呈上时应是温度适宜</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且可以立即饮用的;</w:t>
            </w:r>
          </w:p>
        </w:tc>
        <w:tc>
          <w:tcPr>
            <w:tcW w:w="3685" w:type="dxa"/>
            <w:gridSpan w:val="2"/>
          </w:tcPr>
          <w:p w14:paraId="477E3302">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此项应考量的是牛奶咖啡饮用时的温度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val="en-US" w:eastAsia="zh-Hans"/>
              </w:rPr>
              <w:t>风味和质感</w:t>
            </w:r>
            <w:r>
              <w:rPr>
                <w:rFonts w:hint="default"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,包括奶温是否适宜,奶泡是否细腻,</w:t>
            </w:r>
            <w:r>
              <w:rPr>
                <w:rFonts w:hint="eastAsia" w:ascii="仿宋_GB2312" w:hAnsi="仿宋_GB2312" w:eastAsia="仿宋_GB2312" w:cs="仿宋_GB2312"/>
                <w:spacing w:val="-1"/>
                <w:szCs w:val="21"/>
                <w:lang w:val="en-US" w:eastAsia="zh-Hans"/>
              </w:rPr>
              <w:t>风味呈现情况、</w:t>
            </w:r>
            <w:r>
              <w:rPr>
                <w:rFonts w:hint="eastAsia" w:ascii="仿宋_GB2312" w:hAnsi="仿宋_GB2312" w:eastAsia="仿宋_GB2312" w:cs="仿宋_GB2312"/>
                <w:spacing w:val="-1"/>
                <w:szCs w:val="21"/>
                <w:lang w:eastAsia="zh-Hans"/>
              </w:rPr>
              <w:t>口感是否顺滑等,并且这些特质都应由浓缩咖啡基底与打发后的牛奶两部分质量共同构成;此项评估中,牛奶咖啡应具有顺滑细腻的奶泡口感,以及温热适中的温度,</w:t>
            </w:r>
            <w:r>
              <w:rPr>
                <w:rFonts w:hint="eastAsia" w:ascii="仿宋_GB2312" w:hAnsi="仿宋_GB2312" w:eastAsia="仿宋_GB2312" w:cs="仿宋_GB2312"/>
                <w:spacing w:val="-1"/>
                <w:szCs w:val="21"/>
                <w:lang w:val="en-US" w:eastAsia="zh-Hans"/>
              </w:rPr>
              <w:t>清晰的风味</w:t>
            </w:r>
            <w:r>
              <w:rPr>
                <w:rFonts w:hint="eastAsia" w:ascii="仿宋_GB2312" w:hAnsi="仿宋_GB2312" w:eastAsia="仿宋_GB2312" w:cs="仿宋_GB2312"/>
                <w:spacing w:val="-1"/>
                <w:szCs w:val="21"/>
                <w:lang w:eastAsia="zh-Hans"/>
              </w:rPr>
              <w:t>和吞咽后干净的尾韵;值得注意的是,此项目在评估时应优先考虑的是根据质量进行评分,质量越高则得分越高,而不是强度;</w:t>
            </w:r>
          </w:p>
        </w:tc>
      </w:tr>
      <w:tr w14:paraId="7F9B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68FA687A">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val="en-US" w:eastAsia="zh-Hans"/>
              </w:rPr>
              <w:t>奶咖平衡度</w:t>
            </w:r>
          </w:p>
        </w:tc>
        <w:tc>
          <w:tcPr>
            <w:tcW w:w="3298" w:type="dxa"/>
            <w:gridSpan w:val="2"/>
          </w:tcPr>
          <w:p w14:paraId="73D746C4">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根据品尝到的牛奶咖啡的</w:t>
            </w:r>
            <w:r>
              <w:rPr>
                <w:rFonts w:hint="eastAsia" w:ascii="仿宋_GB2312" w:hAnsi="仿宋_GB2312" w:eastAsia="仿宋_GB2312" w:cs="仿宋_GB2312"/>
                <w:spacing w:val="-1"/>
                <w:szCs w:val="21"/>
                <w:lang w:val="en-US" w:eastAsia="zh-Hans"/>
              </w:rPr>
              <w:t>风</w:t>
            </w:r>
            <w:r>
              <w:rPr>
                <w:rFonts w:hint="eastAsia" w:ascii="仿宋_GB2312" w:hAnsi="仿宋_GB2312" w:eastAsia="仿宋_GB2312" w:cs="仿宋_GB2312"/>
                <w:spacing w:val="-1"/>
                <w:szCs w:val="21"/>
                <w:lang w:eastAsia="zh-Hans"/>
              </w:rPr>
              <w:t>味部分进行打分.此项考量的是牛奶咖啡热饮在饮用时呈现的牛奶与咖啡之间口味的质量与平衡;此项评估中,牛奶咖啡应具有浓缩咖啡基底与牛奶甜感之间的和谐平衡,可以在饮用时同时感知到所使用的咖啡的味道特点和牛奶的味道特点;</w:t>
            </w:r>
          </w:p>
        </w:tc>
        <w:tc>
          <w:tcPr>
            <w:tcW w:w="3685" w:type="dxa"/>
            <w:gridSpan w:val="2"/>
          </w:tcPr>
          <w:p w14:paraId="49D3878B">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牛奶咖啡的甜度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风味</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余韵</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以及浓缩咖啡与牛奶融合的平衡感都会被纳入考量范围;咖啡与牛奶两者在结合后,所呈现的口味感受应是和谐</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愉悦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甚至风味表现被增强;如一方味道过重,甚至压倒或掩盖另一方的味道特点,亦或是一方味道质量低,降低了牛奶咖啡口味整体的愉悦度,则在评分时应根据其失衡程度进行考量;值得注意的是,此项目在评估时应优先考虑的是根据质量进行评分,质量越高则得分越高,而不是强度;</w:t>
            </w:r>
          </w:p>
        </w:tc>
      </w:tr>
      <w:tr w14:paraId="2804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5"/>
            <w:vAlign w:val="center"/>
          </w:tcPr>
          <w:p w14:paraId="52204BE4">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val="en-US" w:eastAsia="zh-Hans"/>
              </w:rPr>
              <w:t>浓缩</w:t>
            </w:r>
            <w:r>
              <w:rPr>
                <w:rFonts w:hint="eastAsia" w:ascii="仿宋_GB2312" w:hAnsi="仿宋_GB2312" w:eastAsia="仿宋_GB2312" w:cs="仿宋_GB2312"/>
                <w:spacing w:val="-1"/>
                <w:szCs w:val="21"/>
                <w:lang w:eastAsia="zh-Hans"/>
              </w:rPr>
              <w:t>咖啡</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出品</w:t>
            </w:r>
            <w:r>
              <w:rPr>
                <w:rFonts w:ascii="仿宋_GB2312" w:hAnsi="仿宋_GB2312" w:eastAsia="仿宋_GB2312" w:cs="仿宋_GB2312"/>
                <w:spacing w:val="-1"/>
                <w:szCs w:val="21"/>
                <w:lang w:eastAsia="zh-Hans"/>
              </w:rPr>
              <w:t>2</w:t>
            </w:r>
            <w:r>
              <w:rPr>
                <w:rFonts w:hint="eastAsia" w:ascii="仿宋_GB2312" w:hAnsi="仿宋_GB2312" w:eastAsia="仿宋_GB2312" w:cs="仿宋_GB2312"/>
                <w:spacing w:val="-1"/>
                <w:szCs w:val="21"/>
                <w:lang w:eastAsia="zh-Hans"/>
              </w:rPr>
              <w:t>杯</w:t>
            </w:r>
          </w:p>
        </w:tc>
      </w:tr>
      <w:tr w14:paraId="22AC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2E3A75F0">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项目</w:t>
            </w:r>
          </w:p>
        </w:tc>
        <w:tc>
          <w:tcPr>
            <w:tcW w:w="4037" w:type="dxa"/>
            <w:gridSpan w:val="3"/>
            <w:vAlign w:val="center"/>
          </w:tcPr>
          <w:p w14:paraId="2730B01A">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定义</w:t>
            </w:r>
          </w:p>
        </w:tc>
        <w:tc>
          <w:tcPr>
            <w:tcW w:w="2946" w:type="dxa"/>
            <w:vAlign w:val="center"/>
          </w:tcPr>
          <w:p w14:paraId="6A627964">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标准</w:t>
            </w:r>
          </w:p>
        </w:tc>
      </w:tr>
      <w:tr w14:paraId="1901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2267024A">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评价流程</w:t>
            </w:r>
          </w:p>
        </w:tc>
        <w:tc>
          <w:tcPr>
            <w:tcW w:w="6983" w:type="dxa"/>
            <w:gridSpan w:val="4"/>
          </w:tcPr>
          <w:p w14:paraId="31506F2B">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当饮品出品完成后,裁判员应立即开始品尝,并进行落分;</w:t>
            </w:r>
          </w:p>
          <w:p w14:paraId="6FCE969D">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评估时,裁判员至少应对咖啡样本进行两口或以上的饮用品鉴,且饮用的每一口之间的时机</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温度区间和入口液体量应尽可能保证一致;</w:t>
            </w:r>
          </w:p>
        </w:tc>
      </w:tr>
      <w:tr w14:paraId="3DED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5B4AB77B">
            <w:pPr>
              <w:spacing w:line="560" w:lineRule="exact"/>
              <w:ind w:right="155"/>
              <w:jc w:val="center"/>
              <w:rPr>
                <w:rFonts w:ascii="仿宋_GB2312" w:hAnsi="仿宋_GB2312" w:eastAsia="仿宋_GB2312" w:cs="仿宋_GB2312"/>
                <w:color w:val="auto"/>
                <w:spacing w:val="-1"/>
                <w:szCs w:val="21"/>
                <w:lang w:eastAsia="zh-Hans"/>
              </w:rPr>
            </w:pPr>
            <w:r>
              <w:rPr>
                <w:rFonts w:hint="default" w:ascii="仿宋_GB2312" w:hAnsi="仿宋_GB2312" w:eastAsia="仿宋_GB2312" w:cs="仿宋_GB2312"/>
                <w:color w:val="auto"/>
                <w:spacing w:val="-1"/>
                <w:szCs w:val="21"/>
                <w:lang w:eastAsia="zh-Hans"/>
              </w:rPr>
              <w:t>Crema</w:t>
            </w:r>
          </w:p>
        </w:tc>
        <w:tc>
          <w:tcPr>
            <w:tcW w:w="3298" w:type="dxa"/>
            <w:gridSpan w:val="2"/>
          </w:tcPr>
          <w:p w14:paraId="128AB9E9">
            <w:pPr>
              <w:spacing w:line="560" w:lineRule="exact"/>
              <w:ind w:right="155"/>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此项主要考量浓缩咖啡的</w:t>
            </w:r>
            <w:r>
              <w:rPr>
                <w:rFonts w:hint="default" w:ascii="仿宋_GB2312" w:hAnsi="仿宋_GB2312" w:eastAsia="仿宋_GB2312" w:cs="仿宋_GB2312"/>
                <w:color w:val="auto"/>
                <w:spacing w:val="-1"/>
                <w:szCs w:val="21"/>
                <w:lang w:eastAsia="zh-Hans"/>
              </w:rPr>
              <w:t>Crema;</w:t>
            </w:r>
          </w:p>
        </w:tc>
        <w:tc>
          <w:tcPr>
            <w:tcW w:w="3685" w:type="dxa"/>
            <w:gridSpan w:val="2"/>
          </w:tcPr>
          <w:p w14:paraId="2B125B3F">
            <w:pPr>
              <w:spacing w:line="560" w:lineRule="exact"/>
              <w:ind w:right="155"/>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在此项评估中</w:t>
            </w:r>
            <w:r>
              <w:rPr>
                <w:rFonts w:hint="default"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val="en-US" w:eastAsia="zh-Hans"/>
              </w:rPr>
              <w:t>主要考量浓缩咖啡是否富含油脂</w:t>
            </w:r>
            <w:r>
              <w:rPr>
                <w:rFonts w:hint="default"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val="en-US" w:eastAsia="zh-Hans"/>
              </w:rPr>
              <w:t>同时考量油脂的筹密度和持久度</w:t>
            </w:r>
            <w:r>
              <w:rPr>
                <w:rFonts w:hint="default" w:ascii="仿宋_GB2312" w:hAnsi="仿宋_GB2312" w:eastAsia="仿宋_GB2312" w:cs="仿宋_GB2312"/>
                <w:color w:val="auto"/>
                <w:spacing w:val="-1"/>
                <w:szCs w:val="21"/>
                <w:lang w:eastAsia="zh-Hans"/>
              </w:rPr>
              <w:t>;</w:t>
            </w:r>
          </w:p>
        </w:tc>
      </w:tr>
      <w:tr w14:paraId="0AAF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4A8F2F5D">
            <w:pPr>
              <w:spacing w:line="560" w:lineRule="exact"/>
              <w:ind w:right="155"/>
              <w:jc w:val="center"/>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风味</w:t>
            </w:r>
          </w:p>
        </w:tc>
        <w:tc>
          <w:tcPr>
            <w:tcW w:w="3298" w:type="dxa"/>
            <w:gridSpan w:val="2"/>
          </w:tcPr>
          <w:p w14:paraId="44120AF3">
            <w:pPr>
              <w:spacing w:line="560" w:lineRule="exact"/>
              <w:ind w:right="155"/>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此项主要考量浓缩咖啡的风味</w:t>
            </w:r>
            <w:r>
              <w:rPr>
                <w:rFonts w:hint="default" w:ascii="仿宋_GB2312" w:hAnsi="仿宋_GB2312" w:eastAsia="仿宋_GB2312" w:cs="仿宋_GB2312"/>
                <w:color w:val="auto"/>
                <w:spacing w:val="-1"/>
                <w:szCs w:val="21"/>
                <w:lang w:eastAsia="zh-Hans"/>
              </w:rPr>
              <w:t>;</w:t>
            </w:r>
          </w:p>
        </w:tc>
        <w:tc>
          <w:tcPr>
            <w:tcW w:w="3685" w:type="dxa"/>
            <w:gridSpan w:val="2"/>
          </w:tcPr>
          <w:p w14:paraId="4875B234">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eastAsia="zh-Hans"/>
              </w:rPr>
              <w:t>在此项评估中,评估落分必须考量包含</w:t>
            </w:r>
            <w:r>
              <w:rPr>
                <w:rFonts w:hint="eastAsia" w:ascii="仿宋_GB2312" w:hAnsi="仿宋_GB2312" w:eastAsia="仿宋_GB2312" w:cs="仿宋_GB2312"/>
                <w:color w:val="auto"/>
                <w:spacing w:val="-1"/>
                <w:szCs w:val="21"/>
                <w:lang w:val="en-US" w:eastAsia="zh-Hans"/>
              </w:rPr>
              <w:t>浓缩</w:t>
            </w:r>
            <w:r>
              <w:rPr>
                <w:rFonts w:hint="eastAsia" w:ascii="仿宋_GB2312" w:hAnsi="仿宋_GB2312" w:eastAsia="仿宋_GB2312" w:cs="仿宋_GB2312"/>
                <w:color w:val="auto"/>
                <w:spacing w:val="-1"/>
                <w:szCs w:val="21"/>
                <w:lang w:eastAsia="zh-Hans"/>
              </w:rPr>
              <w:t>咖啡的味道平衡</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酸质等味觉感知,以及鼻后嗅觉所感受到的咖啡香气,并且应优先考量这些特质的质量</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复杂度,其次是强度;此项评估只关乎饮用咖啡液体时所带来的嗅觉及味觉的综合感受的愉悦度,而与其他感受(如吞咽后</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触觉等)无关.</w:t>
            </w:r>
          </w:p>
        </w:tc>
      </w:tr>
      <w:tr w14:paraId="400D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768BB2D3">
            <w:pPr>
              <w:spacing w:line="560" w:lineRule="exact"/>
              <w:ind w:right="155"/>
              <w:jc w:val="center"/>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余韵</w:t>
            </w:r>
          </w:p>
        </w:tc>
        <w:tc>
          <w:tcPr>
            <w:tcW w:w="3298" w:type="dxa"/>
            <w:gridSpan w:val="2"/>
          </w:tcPr>
          <w:p w14:paraId="31C84B2B">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val="en-US" w:eastAsia="zh-Hans"/>
              </w:rPr>
              <w:t>此项主要考量浓缩咖啡的余韵</w:t>
            </w:r>
            <w:r>
              <w:rPr>
                <w:rFonts w:hint="default" w:ascii="仿宋_GB2312" w:hAnsi="仿宋_GB2312" w:eastAsia="仿宋_GB2312" w:cs="仿宋_GB2312"/>
                <w:color w:val="auto"/>
                <w:spacing w:val="-1"/>
                <w:szCs w:val="21"/>
                <w:lang w:eastAsia="zh-Hans"/>
              </w:rPr>
              <w:t>;</w:t>
            </w:r>
          </w:p>
        </w:tc>
        <w:tc>
          <w:tcPr>
            <w:tcW w:w="3685" w:type="dxa"/>
            <w:gridSpan w:val="2"/>
          </w:tcPr>
          <w:p w14:paraId="10456EFD">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val="en-US" w:eastAsia="zh-Hans"/>
              </w:rPr>
              <w:t>在此项评估中</w:t>
            </w:r>
            <w:r>
              <w:rPr>
                <w:rFonts w:hint="default"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若余韵表现正向且持久,则可以获得较高的分数,若余韵很短或带有负面特质,从而降低了整杯咖啡的体验,则分数会较低;此项评估仅关乎在咖啡杯吞咽或吐出后,嗅觉及味觉带来的综合风味感受愉悦度,而与其他感受(如吞咽前</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触觉等)无关.</w:t>
            </w:r>
          </w:p>
        </w:tc>
      </w:tr>
      <w:tr w14:paraId="7727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4442F79E">
            <w:pPr>
              <w:spacing w:line="560" w:lineRule="exact"/>
              <w:ind w:right="155"/>
              <w:jc w:val="center"/>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平衡度</w:t>
            </w:r>
          </w:p>
        </w:tc>
        <w:tc>
          <w:tcPr>
            <w:tcW w:w="3298" w:type="dxa"/>
            <w:gridSpan w:val="2"/>
          </w:tcPr>
          <w:p w14:paraId="0F76EA9C">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eastAsia="zh-Hans"/>
              </w:rPr>
              <w:t>此项主要考量</w:t>
            </w:r>
            <w:r>
              <w:rPr>
                <w:rFonts w:hint="eastAsia" w:ascii="仿宋_GB2312" w:hAnsi="仿宋_GB2312" w:eastAsia="仿宋_GB2312" w:cs="仿宋_GB2312"/>
                <w:color w:val="auto"/>
                <w:spacing w:val="-1"/>
                <w:szCs w:val="21"/>
                <w:lang w:val="en-US" w:eastAsia="zh-Hans"/>
              </w:rPr>
              <w:t>浓缩咖啡的平衡度</w:t>
            </w:r>
            <w:r>
              <w:rPr>
                <w:rFonts w:hint="eastAsia" w:ascii="仿宋_GB2312" w:hAnsi="仿宋_GB2312" w:eastAsia="仿宋_GB2312" w:cs="仿宋_GB2312"/>
                <w:color w:val="auto"/>
                <w:spacing w:val="-1"/>
                <w:szCs w:val="21"/>
                <w:lang w:eastAsia="zh-Hans"/>
              </w:rPr>
              <w:t>;</w:t>
            </w:r>
          </w:p>
        </w:tc>
        <w:tc>
          <w:tcPr>
            <w:tcW w:w="3685" w:type="dxa"/>
            <w:gridSpan w:val="2"/>
          </w:tcPr>
          <w:p w14:paraId="1FB99816">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eastAsia="zh-Hans"/>
              </w:rPr>
              <w:t>合了整杯</w:t>
            </w:r>
            <w:r>
              <w:rPr>
                <w:rFonts w:hint="eastAsia" w:ascii="仿宋_GB2312" w:hAnsi="仿宋_GB2312" w:eastAsia="仿宋_GB2312" w:cs="仿宋_GB2312"/>
                <w:color w:val="auto"/>
                <w:spacing w:val="-1"/>
                <w:szCs w:val="21"/>
                <w:lang w:val="en-US" w:eastAsia="zh-Hans"/>
              </w:rPr>
              <w:t>浓缩</w:t>
            </w:r>
            <w:r>
              <w:rPr>
                <w:rFonts w:hint="eastAsia" w:ascii="仿宋_GB2312" w:hAnsi="仿宋_GB2312" w:eastAsia="仿宋_GB2312" w:cs="仿宋_GB2312"/>
                <w:color w:val="auto"/>
                <w:spacing w:val="-1"/>
                <w:szCs w:val="21"/>
                <w:lang w:eastAsia="zh-Hans"/>
              </w:rPr>
              <w:t>咖啡的所有元素(包括风味</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余韵</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甜度</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口感</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触觉)所结合后,共同呈现出来的饮用时</w:t>
            </w:r>
            <w:r>
              <w:rPr>
                <w:rFonts w:hint="eastAsia" w:ascii="仿宋_GB2312" w:hAnsi="仿宋_GB2312" w:eastAsia="仿宋_GB2312" w:cs="仿宋_GB2312"/>
                <w:color w:val="auto"/>
                <w:spacing w:val="-1"/>
                <w:szCs w:val="21"/>
                <w:lang w:val="en-US" w:eastAsia="zh-Hans"/>
              </w:rPr>
              <w:t>的平衡度</w:t>
            </w:r>
            <w:r>
              <w:rPr>
                <w:rFonts w:hint="eastAsia" w:ascii="仿宋_GB2312" w:hAnsi="仿宋_GB2312" w:eastAsia="仿宋_GB2312" w:cs="仿宋_GB2312"/>
                <w:color w:val="auto"/>
                <w:spacing w:val="-1"/>
                <w:szCs w:val="21"/>
                <w:lang w:eastAsia="zh-Hans"/>
              </w:rPr>
              <w:t>;这些元素互补或对比都有可能称为好的平衡感,只要其各元素之间质量是平衡的</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和谐的</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或匹配的;反之如咖啡出现了缺乏某种口感元素</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或某些元素表现过于强烈,都可能造成整体平衡感分数的降低;此项评估在考量时应优先考量各项元素的质量和类型是否匹配或平衡,而非强度,相同的强度并不代表和谐的平衡;</w:t>
            </w:r>
          </w:p>
        </w:tc>
      </w:tr>
      <w:tr w14:paraId="40CE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6B372C14">
            <w:pPr>
              <w:spacing w:line="560" w:lineRule="exact"/>
              <w:ind w:right="155"/>
              <w:jc w:val="center"/>
              <w:rPr>
                <w:rFonts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触感</w:t>
            </w:r>
          </w:p>
        </w:tc>
        <w:tc>
          <w:tcPr>
            <w:tcW w:w="3298" w:type="dxa"/>
            <w:gridSpan w:val="2"/>
          </w:tcPr>
          <w:p w14:paraId="6284ACD0">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eastAsia="zh-Hans"/>
              </w:rPr>
              <w:t>此项主要考量选手</w:t>
            </w:r>
            <w:r>
              <w:rPr>
                <w:rFonts w:hint="eastAsia" w:ascii="仿宋_GB2312" w:hAnsi="仿宋_GB2312" w:eastAsia="仿宋_GB2312" w:cs="仿宋_GB2312"/>
                <w:color w:val="auto"/>
                <w:spacing w:val="-1"/>
                <w:szCs w:val="21"/>
                <w:lang w:val="en-US" w:eastAsia="zh-Hans"/>
              </w:rPr>
              <w:t>出品的浓缩咖啡触感</w:t>
            </w:r>
            <w:r>
              <w:rPr>
                <w:rFonts w:hint="default" w:ascii="仿宋_GB2312" w:hAnsi="仿宋_GB2312" w:eastAsia="仿宋_GB2312" w:cs="仿宋_GB2312"/>
                <w:color w:val="auto"/>
                <w:spacing w:val="-1"/>
                <w:szCs w:val="21"/>
                <w:lang w:eastAsia="zh-Hans"/>
              </w:rPr>
              <w:t>;</w:t>
            </w:r>
          </w:p>
        </w:tc>
        <w:tc>
          <w:tcPr>
            <w:tcW w:w="3685" w:type="dxa"/>
            <w:gridSpan w:val="2"/>
          </w:tcPr>
          <w:p w14:paraId="7C1CC121">
            <w:pPr>
              <w:spacing w:line="560" w:lineRule="exact"/>
              <w:ind w:right="155"/>
              <w:rPr>
                <w:rFonts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eastAsia="zh-Hans"/>
              </w:rPr>
              <w:t>此项评估优先考量咖啡触感的质量,其次才是强度;强度或轻或重都可能因为愉悦度较高的触感质量而获得较高的分数,虽然两者强度截然不同;此项评估仅关乎咖啡在饮用时及吞咽后,在触觉部分的质量和强度感受,而与其他(嗅觉</w:t>
            </w:r>
            <w:r>
              <w:rPr>
                <w:rFonts w:ascii="仿宋_GB2312" w:hAnsi="仿宋_GB2312" w:eastAsia="仿宋_GB2312" w:cs="仿宋_GB2312"/>
                <w:color w:val="auto"/>
                <w:spacing w:val="-1"/>
                <w:szCs w:val="21"/>
                <w:lang w:eastAsia="zh-Hans"/>
              </w:rPr>
              <w:t>、</w:t>
            </w:r>
            <w:r>
              <w:rPr>
                <w:rFonts w:hint="eastAsia" w:ascii="仿宋_GB2312" w:hAnsi="仿宋_GB2312" w:eastAsia="仿宋_GB2312" w:cs="仿宋_GB2312"/>
                <w:color w:val="auto"/>
                <w:spacing w:val="-1"/>
                <w:szCs w:val="21"/>
                <w:lang w:eastAsia="zh-Hans"/>
              </w:rPr>
              <w:t>味觉等)无关;</w:t>
            </w:r>
          </w:p>
        </w:tc>
      </w:tr>
      <w:tr w14:paraId="5DAB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5"/>
            <w:vAlign w:val="center"/>
          </w:tcPr>
          <w:p w14:paraId="4184CA8E">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手冲咖啡</w:t>
            </w:r>
            <w:r>
              <w:rPr>
                <w:rFonts w:ascii="仿宋_GB2312" w:hAnsi="仿宋_GB2312" w:eastAsia="仿宋_GB2312" w:cs="仿宋_GB2312"/>
                <w:spacing w:val="-1"/>
                <w:szCs w:val="21"/>
                <w:lang w:eastAsia="zh-Hans"/>
              </w:rPr>
              <w:t>/1</w:t>
            </w:r>
            <w:r>
              <w:rPr>
                <w:rFonts w:hint="eastAsia" w:ascii="仿宋_GB2312" w:hAnsi="仿宋_GB2312" w:eastAsia="仿宋_GB2312" w:cs="仿宋_GB2312"/>
                <w:spacing w:val="-1"/>
                <w:szCs w:val="21"/>
                <w:lang w:eastAsia="zh-Hans"/>
              </w:rPr>
              <w:t>壶</w:t>
            </w:r>
            <w:r>
              <w:rPr>
                <w:rFonts w:ascii="仿宋_GB2312" w:hAnsi="仿宋_GB2312" w:eastAsia="仿宋_GB2312" w:cs="仿宋_GB2312"/>
                <w:spacing w:val="-1"/>
                <w:szCs w:val="21"/>
                <w:lang w:eastAsia="zh-Hans"/>
              </w:rPr>
              <w:t>1</w:t>
            </w:r>
            <w:r>
              <w:rPr>
                <w:rFonts w:hint="eastAsia" w:ascii="仿宋_GB2312" w:hAnsi="仿宋_GB2312" w:eastAsia="仿宋_GB2312" w:cs="仿宋_GB2312"/>
                <w:spacing w:val="-1"/>
                <w:szCs w:val="21"/>
                <w:lang w:eastAsia="zh-Hans"/>
              </w:rPr>
              <w:t>杯出品</w:t>
            </w:r>
          </w:p>
        </w:tc>
      </w:tr>
      <w:tr w14:paraId="098E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4" w:type="dxa"/>
            <w:gridSpan w:val="2"/>
            <w:vAlign w:val="center"/>
          </w:tcPr>
          <w:p w14:paraId="3C65F22F">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项目</w:t>
            </w:r>
          </w:p>
        </w:tc>
        <w:tc>
          <w:tcPr>
            <w:tcW w:w="2944" w:type="dxa"/>
            <w:gridSpan w:val="2"/>
            <w:vAlign w:val="center"/>
          </w:tcPr>
          <w:p w14:paraId="29222B95">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定义</w:t>
            </w:r>
          </w:p>
        </w:tc>
        <w:tc>
          <w:tcPr>
            <w:tcW w:w="2946" w:type="dxa"/>
            <w:vAlign w:val="center"/>
          </w:tcPr>
          <w:p w14:paraId="4E7D1C49">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标准</w:t>
            </w:r>
          </w:p>
        </w:tc>
      </w:tr>
      <w:tr w14:paraId="3EE3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3522B46F">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评估流程</w:t>
            </w:r>
          </w:p>
        </w:tc>
        <w:tc>
          <w:tcPr>
            <w:tcW w:w="6983" w:type="dxa"/>
            <w:gridSpan w:val="4"/>
          </w:tcPr>
          <w:p w14:paraId="184B3C5E">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当饮品呈送后,裁判员必须即刻评估香气部分的表现,并进行香气部分的落分,之后方可开始进行品尝评估;</w:t>
            </w:r>
          </w:p>
          <w:p w14:paraId="34E96B89">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评估时,裁判员至少应对咖啡样本进行两口或以上的饮用品尝,且饮用的每一口之间的时机</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温度区间和入口液体量应尽可能保证一致;</w:t>
            </w:r>
          </w:p>
          <w:p w14:paraId="5581D8B8">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评估初期,此时咖啡温度较高,因此这时应主要评估风味及余韵部分,待此两项落分后再依次评估手冲咖啡的甜感和醇厚度;</w:t>
            </w:r>
          </w:p>
        </w:tc>
      </w:tr>
      <w:tr w14:paraId="1DE4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6C66ED15">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香气</w:t>
            </w:r>
          </w:p>
        </w:tc>
        <w:tc>
          <w:tcPr>
            <w:tcW w:w="3298" w:type="dxa"/>
            <w:gridSpan w:val="2"/>
          </w:tcPr>
          <w:p w14:paraId="44995866">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饮品呈送后,考评员将立即开始进行咖啡湿香气的嗅闻及评估.湿香气的强度通常与咖啡的新鲜度及浓度相关,而湿香气质量则对应着所使用的咖啡豆产地及冲煮技能;</w:t>
            </w:r>
          </w:p>
        </w:tc>
        <w:tc>
          <w:tcPr>
            <w:tcW w:w="3685" w:type="dxa"/>
            <w:gridSpan w:val="2"/>
          </w:tcPr>
          <w:p w14:paraId="54596231">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在评估香气项目时,应首先对于嗅觉感受到香气的质量</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复杂度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清晰度进行考量,其次是强度;此项评估只关乎嗅闻咖啡液体所带来的嗅觉感受部分的愉悦度,而与其他感受(如味觉</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触觉等)无关;</w:t>
            </w:r>
          </w:p>
        </w:tc>
      </w:tr>
      <w:tr w14:paraId="39A9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43FC8281">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风味</w:t>
            </w:r>
          </w:p>
        </w:tc>
        <w:tc>
          <w:tcPr>
            <w:tcW w:w="3298" w:type="dxa"/>
            <w:gridSpan w:val="2"/>
          </w:tcPr>
          <w:p w14:paraId="5B64A25B">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嗅闻香气并进行评估过后,裁判员将开始对咖啡进行饮用评估,而其中的风味的评估应是在饮用过程中第一个被评估的项目.风味代表了咖啡的主要特征,是介于咖啡入口后到吞咽完成前的中间特质,是融合了所有味觉感知和鼻后嗅觉感知的综合印象;</w:t>
            </w:r>
          </w:p>
        </w:tc>
        <w:tc>
          <w:tcPr>
            <w:tcW w:w="3685" w:type="dxa"/>
            <w:gridSpan w:val="2"/>
          </w:tcPr>
          <w:p w14:paraId="31980709">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在此项评估中,评估落分必须考量包含咖啡的味道平衡</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酸质等味觉感知,以及鼻后嗅觉所感受到的咖啡香气,并且应优先考量这些特质的质量</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复杂度,其次是强度;此项评估只关乎饮用咖啡液体时所带来的嗅觉及味觉的综合感受的愉悦度,而与其他感受(如吞咽后</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触觉等)无关.</w:t>
            </w:r>
          </w:p>
        </w:tc>
      </w:tr>
      <w:tr w14:paraId="458D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6EA64E82">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val="en-US" w:eastAsia="zh-Hans"/>
              </w:rPr>
              <w:t>尾</w:t>
            </w:r>
            <w:r>
              <w:rPr>
                <w:rFonts w:hint="eastAsia" w:ascii="仿宋_GB2312" w:hAnsi="仿宋_GB2312" w:eastAsia="仿宋_GB2312" w:cs="仿宋_GB2312"/>
                <w:spacing w:val="-1"/>
                <w:szCs w:val="21"/>
                <w:lang w:eastAsia="zh-Hans"/>
              </w:rPr>
              <w:t>韵</w:t>
            </w:r>
          </w:p>
        </w:tc>
        <w:tc>
          <w:tcPr>
            <w:tcW w:w="3298" w:type="dxa"/>
            <w:gridSpan w:val="2"/>
          </w:tcPr>
          <w:p w14:paraId="11880771">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余韵是当咖啡被吞咽或吐出后,正向风味特质(味道与香气)在口腔内</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舌面</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舌后端残留的时间长度和强弱;在此项评估中,应优先考虑余韵的质量</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复杂度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清晰度</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时间长短,其次才是强度;</w:t>
            </w:r>
          </w:p>
        </w:tc>
        <w:tc>
          <w:tcPr>
            <w:tcW w:w="3685" w:type="dxa"/>
            <w:gridSpan w:val="2"/>
          </w:tcPr>
          <w:p w14:paraId="5EDF8AC1">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若余韵表现正向且持久,则可以获得较高的分数,若余韵很短或带有负面特质,从而降低了整杯咖啡的体验,则分数会较低;此项评估仅关乎在咖啡杯吞咽或吐出后,嗅觉及味觉带来的综合风味感受愉悦度,而与其他感受(如吞咽前</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触觉等)无关.</w:t>
            </w:r>
          </w:p>
        </w:tc>
      </w:tr>
      <w:tr w14:paraId="3D90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trPr>
        <w:tc>
          <w:tcPr>
            <w:tcW w:w="1851" w:type="dxa"/>
            <w:vAlign w:val="center"/>
          </w:tcPr>
          <w:p w14:paraId="2FC35A06">
            <w:pPr>
              <w:spacing w:line="560" w:lineRule="exact"/>
              <w:ind w:right="155"/>
              <w:jc w:val="center"/>
              <w:rPr>
                <w:rFonts w:hint="eastAsia"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酸质</w:t>
            </w:r>
          </w:p>
        </w:tc>
        <w:tc>
          <w:tcPr>
            <w:tcW w:w="3298" w:type="dxa"/>
            <w:gridSpan w:val="2"/>
          </w:tcPr>
          <w:p w14:paraId="7DF882BF">
            <w:pPr>
              <w:spacing w:line="560" w:lineRule="exact"/>
              <w:ind w:right="155"/>
              <w:rPr>
                <w:rFonts w:hint="eastAsia" w:ascii="仿宋_GB2312" w:hAnsi="仿宋_GB2312" w:eastAsia="仿宋_GB2312" w:cs="仿宋_GB2312"/>
                <w:color w:val="auto"/>
                <w:spacing w:val="-1"/>
                <w:szCs w:val="21"/>
                <w:lang w:val="en-US" w:eastAsia="zh-Hans"/>
              </w:rPr>
            </w:pPr>
            <w:r>
              <w:rPr>
                <w:rFonts w:hint="eastAsia" w:ascii="仿宋_GB2312" w:hAnsi="仿宋_GB2312" w:eastAsia="仿宋_GB2312" w:cs="仿宋_GB2312"/>
                <w:color w:val="auto"/>
                <w:spacing w:val="-1"/>
                <w:szCs w:val="21"/>
                <w:lang w:val="en-US" w:eastAsia="zh-Hans"/>
              </w:rPr>
              <w:t>酸质的定义是咖啡中酸的感受</w:t>
            </w:r>
            <w:r>
              <w:rPr>
                <w:rFonts w:hint="default" w:ascii="仿宋_GB2312" w:hAnsi="仿宋_GB2312" w:eastAsia="仿宋_GB2312" w:cs="仿宋_GB2312"/>
                <w:color w:val="auto"/>
                <w:spacing w:val="-1"/>
                <w:szCs w:val="21"/>
                <w:lang w:eastAsia="zh-Hans"/>
              </w:rPr>
              <w:t>;通常在具有正面感受时被描述成“明亮的”，在具有负面感受时被描述为 “腐酸的”。</w:t>
            </w:r>
          </w:p>
        </w:tc>
        <w:tc>
          <w:tcPr>
            <w:tcW w:w="3685" w:type="dxa"/>
            <w:gridSpan w:val="2"/>
          </w:tcPr>
          <w:p w14:paraId="40D7404A">
            <w:pPr>
              <w:spacing w:line="560" w:lineRule="exact"/>
              <w:ind w:right="155"/>
              <w:rPr>
                <w:rFonts w:hint="eastAsia" w:ascii="仿宋_GB2312" w:hAnsi="仿宋_GB2312" w:eastAsia="仿宋_GB2312" w:cs="仿宋_GB2312"/>
                <w:color w:val="auto"/>
                <w:spacing w:val="-1"/>
                <w:szCs w:val="21"/>
                <w:lang w:eastAsia="zh-Hans"/>
              </w:rPr>
            </w:pPr>
            <w:r>
              <w:rPr>
                <w:rFonts w:hint="eastAsia" w:ascii="仿宋_GB2312" w:hAnsi="仿宋_GB2312" w:eastAsia="仿宋_GB2312" w:cs="仿宋_GB2312"/>
                <w:color w:val="auto"/>
                <w:spacing w:val="-1"/>
                <w:szCs w:val="21"/>
                <w:lang w:val="en-US" w:eastAsia="zh-Hans"/>
              </w:rPr>
              <w:t>在最佳情况下， 酸质可以赋予咖啡活泼的品质、甜的感受和类似新鲜水果的特性， 通常是咖啡进入口中， 即刻就可进行体验和评估的感受。 评审在对咖啡酸质进行描述前， 要先对酸的强度由低到高进行评估。 酸质分数的高低不取决于强度的高低，而是咖啡酸的品质。 （酸的强度与品质感受或分数无关联） 。</w:t>
            </w:r>
          </w:p>
          <w:p w14:paraId="299468D6">
            <w:pPr>
              <w:spacing w:line="560" w:lineRule="exact"/>
              <w:ind w:right="155"/>
              <w:rPr>
                <w:rFonts w:hint="eastAsia" w:ascii="仿宋_GB2312" w:hAnsi="仿宋_GB2312" w:eastAsia="仿宋_GB2312" w:cs="仿宋_GB2312"/>
                <w:color w:val="auto"/>
                <w:spacing w:val="-1"/>
                <w:szCs w:val="21"/>
                <w:lang w:eastAsia="zh-Hans"/>
              </w:rPr>
            </w:pPr>
          </w:p>
        </w:tc>
      </w:tr>
      <w:tr w14:paraId="6AC7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59D18BE2">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甜感</w:t>
            </w:r>
          </w:p>
        </w:tc>
        <w:tc>
          <w:tcPr>
            <w:tcW w:w="3298" w:type="dxa"/>
            <w:gridSpan w:val="2"/>
          </w:tcPr>
          <w:p w14:paraId="23DCD650">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此项用于评价呈送的手冲咖啡的甜感,主要考量甜感的类型</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质量和强度,以及酸质与甜感相结合的平衡感;好的甜的咖啡被饮用时或吞咽后,可以表现为扎实的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轻盈的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持久的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稳定的等,可以给予酸质明显且持久的支撑,呈现良好的酸甜结构,使酸变得具有柔和</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明亮</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活泼或多汁等成熟新鲜水果般的酸甜表现;</w:t>
            </w:r>
          </w:p>
        </w:tc>
        <w:tc>
          <w:tcPr>
            <w:tcW w:w="3685" w:type="dxa"/>
            <w:gridSpan w:val="2"/>
          </w:tcPr>
          <w:p w14:paraId="456582C7">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甜度强度高或酸甜结构优质,则获得较高分数;强度或酸甜结构差,则分数较低;此项评估仅关乎咖啡在饮用时,在味觉感受部分呈现的甜感特质,而与其他感受(如触感</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嗅觉等)无关;</w:t>
            </w:r>
          </w:p>
        </w:tc>
      </w:tr>
      <w:tr w14:paraId="01F2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14:paraId="7ED0C861">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醇厚度</w:t>
            </w:r>
          </w:p>
        </w:tc>
        <w:tc>
          <w:tcPr>
            <w:tcW w:w="3298" w:type="dxa"/>
            <w:gridSpan w:val="2"/>
          </w:tcPr>
          <w:p w14:paraId="4F0A468B">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此项评估主要考量的是咖啡在饮用时及吞咽后,在口腔中产生的触觉感受质量,尤其是舌面及上颚之间的触感;触感可以被描述为饱满的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顺滑的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丝绸般的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粘稠的</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粗糙的等;</w:t>
            </w:r>
          </w:p>
        </w:tc>
        <w:tc>
          <w:tcPr>
            <w:tcW w:w="3685" w:type="dxa"/>
            <w:gridSpan w:val="2"/>
          </w:tcPr>
          <w:p w14:paraId="081FDCD7">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此项评估应优先考量咖啡触感的质量,其次才是强度;强度或轻或重都可能因为愉悦度较高的触感质量而获得较高的分数,虽然两者强度截然不同;此项评估仅关乎咖啡在饮用时及吞咽后,在触觉部分的质量和强度感受,而与其他(嗅觉</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味觉等)无关;</w:t>
            </w:r>
          </w:p>
        </w:tc>
      </w:tr>
    </w:tbl>
    <w:p w14:paraId="7828CDEC">
      <w:pPr>
        <w:spacing w:line="560" w:lineRule="exact"/>
        <w:rPr>
          <w:rFonts w:ascii="仿宋_GB2312" w:hAnsi="仿宋_GB2312" w:eastAsia="仿宋_GB2312" w:cs="仿宋_GB2312"/>
          <w:spacing w:val="8"/>
          <w:position w:val="2"/>
          <w:sz w:val="32"/>
          <w:szCs w:val="32"/>
          <w:lang w:val="zh-TW" w:eastAsia="zh-TW"/>
        </w:rPr>
      </w:pPr>
    </w:p>
    <w:p w14:paraId="15E73558">
      <w:pPr>
        <w:spacing w:line="560" w:lineRule="exact"/>
        <w:ind w:left="113"/>
        <w:rPr>
          <w:rFonts w:ascii="仿宋_GB2312" w:hAnsi="仿宋_GB2312" w:eastAsia="仿宋_GB2312" w:cs="仿宋_GB2312"/>
          <w:spacing w:val="8"/>
          <w:position w:val="2"/>
          <w:sz w:val="32"/>
          <w:szCs w:val="32"/>
          <w:lang w:val="zh-TW" w:eastAsia="zh-TW"/>
        </w:rPr>
      </w:pPr>
      <w:r>
        <w:rPr>
          <w:rFonts w:ascii="仿宋_GB2312" w:hAnsi="仿宋_GB2312" w:eastAsia="仿宋_GB2312" w:cs="仿宋_GB2312"/>
          <w:spacing w:val="8"/>
          <w:position w:val="2"/>
          <w:sz w:val="32"/>
          <w:szCs w:val="32"/>
          <w:lang w:val="zh-TW" w:eastAsia="zh-TW"/>
        </w:rPr>
        <w:t>技术裁判工作细则</w:t>
      </w:r>
    </w:p>
    <w:p w14:paraId="10A1647E">
      <w:pPr>
        <w:spacing w:line="560" w:lineRule="exact"/>
        <w:ind w:left="113"/>
        <w:rPr>
          <w:rFonts w:ascii="仿宋_GB2312" w:hAnsi="仿宋_GB2312" w:eastAsia="仿宋_GB2312" w:cs="仿宋_GB2312"/>
          <w:spacing w:val="8"/>
          <w:position w:val="2"/>
          <w:sz w:val="32"/>
          <w:szCs w:val="32"/>
          <w:lang w:eastAsia="zh-Hans"/>
        </w:rPr>
      </w:pPr>
      <w:r>
        <w:rPr>
          <w:rFonts w:hint="eastAsia" w:ascii="仿宋_GB2312" w:hAnsi="仿宋_GB2312" w:eastAsia="仿宋_GB2312" w:cs="仿宋_GB2312"/>
          <w:spacing w:val="8"/>
          <w:position w:val="2"/>
          <w:sz w:val="32"/>
          <w:szCs w:val="32"/>
          <w:lang w:eastAsia="zh-Hans"/>
        </w:rPr>
        <w:t>技术评分表</w:t>
      </w:r>
    </w:p>
    <w:p w14:paraId="0EDBE0AC">
      <w:pPr>
        <w:spacing w:line="560" w:lineRule="exact"/>
        <w:rPr>
          <w:lang w:eastAsia="zh-Hans"/>
        </w:rPr>
      </w:pPr>
    </w:p>
    <w:p w14:paraId="26AF30E3">
      <w:pPr>
        <w:pStyle w:val="2"/>
        <w:rPr>
          <w:lang w:eastAsia="zh-Hans"/>
        </w:rPr>
      </w:pPr>
    </w:p>
    <w:p w14:paraId="3C1A5AC0">
      <w:pPr>
        <w:pStyle w:val="3"/>
        <w:rPr>
          <w:lang w:eastAsia="zh-Hans"/>
        </w:rPr>
      </w:pPr>
    </w:p>
    <w:p w14:paraId="3ACF162F">
      <w:pPr>
        <w:rPr>
          <w:lang w:eastAsia="zh-Hans"/>
        </w:rPr>
      </w:pPr>
    </w:p>
    <w:p w14:paraId="2483197C">
      <w:pPr>
        <w:pStyle w:val="2"/>
        <w:rPr>
          <w:lang w:eastAsia="zh-Hans"/>
        </w:rPr>
      </w:pPr>
    </w:p>
    <w:p w14:paraId="0C74048B">
      <w:pPr>
        <w:pStyle w:val="3"/>
        <w:rPr>
          <w:lang w:eastAsia="zh-Hans"/>
        </w:rPr>
      </w:pPr>
    </w:p>
    <w:p w14:paraId="347A2E82">
      <w:pPr>
        <w:rPr>
          <w:lang w:eastAsia="zh-Hans"/>
        </w:rPr>
      </w:pPr>
    </w:p>
    <w:p w14:paraId="6B69E8DA">
      <w:pPr>
        <w:pStyle w:val="2"/>
        <w:rPr>
          <w:lang w:eastAsia="zh-Hans"/>
        </w:rPr>
      </w:pPr>
    </w:p>
    <w:p w14:paraId="6B4F2AE5">
      <w:pPr>
        <w:pStyle w:val="3"/>
        <w:rPr>
          <w:lang w:eastAsia="zh-Hans"/>
        </w:rPr>
      </w:pPr>
    </w:p>
    <w:p w14:paraId="00E3A19E">
      <w:pPr>
        <w:rPr>
          <w:lang w:eastAsia="zh-Hans"/>
        </w:rPr>
      </w:pPr>
    </w:p>
    <w:p w14:paraId="45CDF8F8">
      <w:pPr>
        <w:pStyle w:val="2"/>
        <w:rPr>
          <w:lang w:eastAsia="zh-Hans"/>
        </w:rPr>
      </w:pPr>
    </w:p>
    <w:p w14:paraId="0ABD33E4">
      <w:pPr>
        <w:pStyle w:val="3"/>
        <w:rPr>
          <w:lang w:eastAsia="zh-Hans"/>
        </w:rPr>
      </w:pPr>
    </w:p>
    <w:p w14:paraId="4256FEEF">
      <w:pPr>
        <w:rPr>
          <w:lang w:eastAsia="zh-Hans"/>
        </w:rPr>
      </w:pPr>
    </w:p>
    <w:p w14:paraId="44D1A943">
      <w:pPr>
        <w:pStyle w:val="2"/>
        <w:rPr>
          <w:lang w:eastAsia="zh-Hans"/>
        </w:rPr>
      </w:pPr>
    </w:p>
    <w:p w14:paraId="7399CAF2">
      <w:pPr>
        <w:pStyle w:val="3"/>
        <w:rPr>
          <w:lang w:eastAsia="zh-Hans"/>
        </w:rPr>
      </w:pPr>
    </w:p>
    <w:p w14:paraId="02EEF44F">
      <w:pPr>
        <w:rPr>
          <w:lang w:eastAsia="zh-Hans"/>
        </w:rPr>
      </w:pPr>
    </w:p>
    <w:p w14:paraId="1F0AA771">
      <w:pPr>
        <w:rPr>
          <w:lang w:eastAsia="zh-Hans"/>
        </w:rPr>
      </w:pPr>
    </w:p>
    <w:p w14:paraId="635B7E92">
      <w:pPr>
        <w:spacing w:line="560" w:lineRule="exact"/>
        <w:ind w:right="395"/>
        <w:rPr>
          <w:rFonts w:ascii="仿宋_GB2312" w:hAnsi="仿宋_GB2312" w:eastAsia="仿宋_GB2312" w:cs="仿宋_GB2312"/>
          <w:spacing w:val="-8"/>
          <w:sz w:val="32"/>
          <w:szCs w:val="32"/>
          <w:lang w:val="zh-TW" w:eastAsia="zh-TW"/>
        </w:rPr>
      </w:pPr>
      <w:r>
        <w:drawing>
          <wp:anchor distT="0" distB="0" distL="114300" distR="114300" simplePos="0" relativeHeight="251659264" behindDoc="0" locked="0" layoutInCell="1" allowOverlap="1">
            <wp:simplePos x="0" y="0"/>
            <wp:positionH relativeFrom="column">
              <wp:posOffset>914400</wp:posOffset>
            </wp:positionH>
            <wp:positionV relativeFrom="paragraph">
              <wp:posOffset>-177800</wp:posOffset>
            </wp:positionV>
            <wp:extent cx="3826510" cy="5866765"/>
            <wp:effectExtent l="0" t="0" r="8890" b="63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3826510" cy="5866765"/>
                    </a:xfrm>
                    <a:prstGeom prst="rect">
                      <a:avLst/>
                    </a:prstGeom>
                    <a:noFill/>
                    <a:ln w="9525">
                      <a:noFill/>
                    </a:ln>
                  </pic:spPr>
                </pic:pic>
              </a:graphicData>
            </a:graphic>
          </wp:anchor>
        </w:drawing>
      </w:r>
    </w:p>
    <w:p w14:paraId="44112DA8">
      <w:pPr>
        <w:spacing w:line="560" w:lineRule="exact"/>
        <w:ind w:left="122" w:right="395" w:firstLine="608" w:firstLineChars="200"/>
        <w:rPr>
          <w:rFonts w:ascii="仿宋_GB2312" w:hAnsi="仿宋_GB2312" w:eastAsia="仿宋_GB2312" w:cs="仿宋_GB2312"/>
          <w:spacing w:val="-12"/>
          <w:sz w:val="32"/>
          <w:szCs w:val="32"/>
          <w:lang w:val="zh-TW" w:eastAsia="zh-TW"/>
        </w:rPr>
      </w:pPr>
      <w:r>
        <w:rPr>
          <w:rFonts w:ascii="仿宋_GB2312" w:hAnsi="仿宋_GB2312" w:eastAsia="仿宋_GB2312" w:cs="仿宋_GB2312"/>
          <w:spacing w:val="-8"/>
          <w:sz w:val="32"/>
          <w:szCs w:val="32"/>
          <w:lang w:val="zh-TW" w:eastAsia="zh-TW"/>
        </w:rPr>
        <w:t>技术</w:t>
      </w:r>
      <w:r>
        <w:rPr>
          <w:rFonts w:ascii="仿宋_GB2312" w:hAnsi="仿宋_GB2312" w:eastAsia="仿宋_GB2312" w:cs="仿宋_GB2312"/>
          <w:spacing w:val="-5"/>
          <w:sz w:val="32"/>
          <w:szCs w:val="32"/>
          <w:lang w:val="zh-TW" w:eastAsia="zh-TW"/>
        </w:rPr>
        <w:t>裁</w:t>
      </w:r>
      <w:r>
        <w:rPr>
          <w:rFonts w:ascii="仿宋_GB2312" w:hAnsi="仿宋_GB2312" w:eastAsia="仿宋_GB2312" w:cs="仿宋_GB2312"/>
          <w:spacing w:val="-4"/>
          <w:sz w:val="32"/>
          <w:szCs w:val="32"/>
          <w:lang w:val="zh-TW" w:eastAsia="zh-TW"/>
        </w:rPr>
        <w:t>判需对</w:t>
      </w:r>
      <w:r>
        <w:rPr>
          <w:rFonts w:hint="eastAsia" w:ascii="仿宋_GB2312" w:hAnsi="仿宋_GB2312" w:eastAsia="仿宋_GB2312" w:cs="仿宋_GB2312"/>
          <w:spacing w:val="-4"/>
          <w:sz w:val="32"/>
          <w:szCs w:val="32"/>
          <w:lang w:eastAsia="zh-Hans"/>
        </w:rPr>
        <w:t>时间</w:t>
      </w:r>
      <w:r>
        <w:rPr>
          <w:rFonts w:ascii="仿宋_GB2312" w:hAnsi="仿宋_GB2312" w:eastAsia="仿宋_GB2312" w:cs="仿宋_GB2312"/>
          <w:spacing w:val="-4"/>
          <w:sz w:val="32"/>
          <w:szCs w:val="32"/>
          <w:lang w:val="zh-TW" w:eastAsia="zh-TW"/>
        </w:rPr>
        <w:t>、撤场环节评分项目进行相关照片留存，作为扣分依</w:t>
      </w:r>
      <w:r>
        <w:rPr>
          <w:rFonts w:ascii="仿宋_GB2312" w:hAnsi="仿宋_GB2312" w:eastAsia="仿宋_GB2312" w:cs="仿宋_GB2312"/>
          <w:spacing w:val="-13"/>
          <w:sz w:val="32"/>
          <w:szCs w:val="32"/>
          <w:lang w:val="zh-TW" w:eastAsia="zh-TW"/>
        </w:rPr>
        <w:t>据</w:t>
      </w:r>
      <w:r>
        <w:rPr>
          <w:rFonts w:ascii="仿宋_GB2312" w:hAnsi="仿宋_GB2312" w:eastAsia="仿宋_GB2312" w:cs="仿宋_GB2312"/>
          <w:spacing w:val="-12"/>
          <w:sz w:val="32"/>
          <w:szCs w:val="32"/>
          <w:lang w:val="zh-TW" w:eastAsia="zh-TW"/>
        </w:rPr>
        <w:t>。</w:t>
      </w:r>
    </w:p>
    <w:p w14:paraId="5E9AD4DF">
      <w:pPr>
        <w:pStyle w:val="2"/>
        <w:rPr>
          <w:lang w:eastAsia="zh-Hans"/>
        </w:rPr>
      </w:pPr>
      <w:r>
        <w:rPr>
          <w:rFonts w:hint="eastAsia"/>
          <w:lang w:eastAsia="zh-Hans"/>
        </w:rPr>
        <w:t>扣分项目解析:</w:t>
      </w:r>
    </w:p>
    <w:tbl>
      <w:tblPr>
        <w:tblStyle w:val="19"/>
        <w:tblW w:w="9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2660"/>
        <w:gridCol w:w="5378"/>
      </w:tblGrid>
      <w:tr w14:paraId="1113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3"/>
            <w:vAlign w:val="center"/>
          </w:tcPr>
          <w:p w14:paraId="29E1A3BE">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技术扣分(</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w:t>
            </w:r>
          </w:p>
        </w:tc>
      </w:tr>
      <w:tr w14:paraId="5BF9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7F6DA24C">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序号</w:t>
            </w:r>
          </w:p>
        </w:tc>
        <w:tc>
          <w:tcPr>
            <w:tcW w:w="2660" w:type="dxa"/>
            <w:vAlign w:val="center"/>
          </w:tcPr>
          <w:p w14:paraId="42749957">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项目</w:t>
            </w:r>
          </w:p>
        </w:tc>
        <w:tc>
          <w:tcPr>
            <w:tcW w:w="5378" w:type="dxa"/>
            <w:vAlign w:val="center"/>
          </w:tcPr>
          <w:p w14:paraId="042C0F4A">
            <w:pPr>
              <w:spacing w:line="560" w:lineRule="exact"/>
              <w:ind w:right="155"/>
              <w:jc w:val="center"/>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定义</w:t>
            </w:r>
          </w:p>
        </w:tc>
      </w:tr>
      <w:tr w14:paraId="1807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783D1196">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1</w:t>
            </w:r>
          </w:p>
        </w:tc>
        <w:tc>
          <w:tcPr>
            <w:tcW w:w="2660" w:type="dxa"/>
            <w:vAlign w:val="center"/>
          </w:tcPr>
          <w:p w14:paraId="3E4FE499">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zCs w:val="21"/>
                <w:lang w:eastAsia="zh-Hans"/>
              </w:rPr>
              <w:t>冲洗冲煮头</w:t>
            </w:r>
          </w:p>
        </w:tc>
        <w:tc>
          <w:tcPr>
            <w:tcW w:w="5378" w:type="dxa"/>
          </w:tcPr>
          <w:p w14:paraId="704F5540">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移除冲煮把手后</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重新锁上冲煮把手前,这两个时间点均有冲洗冲煮头;</w:t>
            </w:r>
          </w:p>
        </w:tc>
      </w:tr>
      <w:tr w14:paraId="06BE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1BE63E24">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2</w:t>
            </w:r>
          </w:p>
        </w:tc>
        <w:tc>
          <w:tcPr>
            <w:tcW w:w="2660" w:type="dxa"/>
            <w:vAlign w:val="center"/>
          </w:tcPr>
          <w:p w14:paraId="6E92AA0A">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加咖啡粉前清洗/擦干冲煮手把</w:t>
            </w:r>
          </w:p>
        </w:tc>
        <w:tc>
          <w:tcPr>
            <w:tcW w:w="5378" w:type="dxa"/>
          </w:tcPr>
          <w:p w14:paraId="51DA64E1">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把手(粉碗)在制作饮品前有完全清洁并擦干;</w:t>
            </w:r>
          </w:p>
        </w:tc>
      </w:tr>
      <w:tr w14:paraId="6F4B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486177D7">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3</w:t>
            </w:r>
          </w:p>
        </w:tc>
        <w:tc>
          <w:tcPr>
            <w:tcW w:w="2660" w:type="dxa"/>
            <w:vAlign w:val="center"/>
          </w:tcPr>
          <w:p w14:paraId="46E47293">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加/磨豆过程中可接受的散落和浪费</w:t>
            </w:r>
          </w:p>
        </w:tc>
        <w:tc>
          <w:tcPr>
            <w:tcW w:w="5378" w:type="dxa"/>
          </w:tcPr>
          <w:p w14:paraId="3BB02FB3">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加粉</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磨豆的过程中散落和浪费粉的行为(例如在磨豆机粉仓</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粉渣盒</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操作台</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垃圾桶</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地面上等都可以发现散落和浪费的咖啡粉),在整个制作过程中浪费的咖啡粉克数在</w:t>
            </w:r>
            <w:r>
              <w:rPr>
                <w:rFonts w:ascii="仿宋_GB2312" w:hAnsi="仿宋_GB2312" w:eastAsia="仿宋_GB2312" w:cs="仿宋_GB2312"/>
                <w:spacing w:val="-1"/>
                <w:szCs w:val="21"/>
                <w:lang w:eastAsia="zh-Hans"/>
              </w:rPr>
              <w:t>5</w:t>
            </w:r>
            <w:r>
              <w:rPr>
                <w:rFonts w:hint="eastAsia" w:ascii="仿宋_GB2312" w:hAnsi="仿宋_GB2312" w:eastAsia="仿宋_GB2312" w:cs="仿宋_GB2312"/>
                <w:spacing w:val="-1"/>
                <w:szCs w:val="21"/>
                <w:lang w:eastAsia="zh-Hans"/>
              </w:rPr>
              <w:t>克以上则计为浪费,</w:t>
            </w:r>
            <w:r>
              <w:rPr>
                <w:rFonts w:ascii="仿宋_GB2312" w:hAnsi="仿宋_GB2312" w:eastAsia="仿宋_GB2312" w:cs="仿宋_GB2312"/>
                <w:spacing w:val="-1"/>
                <w:szCs w:val="21"/>
                <w:lang w:eastAsia="zh-Hans"/>
              </w:rPr>
              <w:t>12</w:t>
            </w:r>
            <w:r>
              <w:rPr>
                <w:rFonts w:hint="eastAsia" w:ascii="仿宋_GB2312" w:hAnsi="仿宋_GB2312" w:eastAsia="仿宋_GB2312" w:cs="仿宋_GB2312"/>
                <w:spacing w:val="-1"/>
                <w:szCs w:val="21"/>
                <w:lang w:eastAsia="zh-Hans"/>
              </w:rPr>
              <w:t>分钟的比赛时间内如因调整研磨需从磨豆机中清除合理量的咖啡粉,不计入浪费中;所有用来制作饮品的咖啡必须在</w:t>
            </w:r>
            <w:r>
              <w:rPr>
                <w:rFonts w:ascii="仿宋_GB2312" w:hAnsi="仿宋_GB2312" w:eastAsia="仿宋_GB2312" w:cs="仿宋_GB2312"/>
                <w:spacing w:val="-1"/>
                <w:szCs w:val="21"/>
                <w:lang w:eastAsia="zh-Hans"/>
              </w:rPr>
              <w:t>12</w:t>
            </w:r>
            <w:r>
              <w:rPr>
                <w:rFonts w:hint="eastAsia" w:ascii="仿宋_GB2312" w:hAnsi="仿宋_GB2312" w:eastAsia="仿宋_GB2312" w:cs="仿宋_GB2312"/>
                <w:spacing w:val="-1"/>
                <w:szCs w:val="21"/>
                <w:lang w:eastAsia="zh-Hans"/>
              </w:rPr>
              <w:t>分钟的比赛时间中进行研磨;且研磨的咖啡粉必须用来出品,如未使用,则同样计为浪费;</w:t>
            </w:r>
          </w:p>
        </w:tc>
      </w:tr>
      <w:tr w14:paraId="372E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52EB7740">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4</w:t>
            </w:r>
          </w:p>
        </w:tc>
        <w:tc>
          <w:tcPr>
            <w:tcW w:w="2660" w:type="dxa"/>
            <w:vAlign w:val="center"/>
          </w:tcPr>
          <w:p w14:paraId="716F4F44">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前后一致的加粉和填压</w:t>
            </w:r>
          </w:p>
        </w:tc>
        <w:tc>
          <w:tcPr>
            <w:tcW w:w="5378" w:type="dxa"/>
          </w:tcPr>
          <w:p w14:paraId="5236AF7F">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选手必须以前后一致的方法进行加</w:t>
            </w:r>
            <w:r>
              <w:rPr>
                <w:rFonts w:hint="eastAsia" w:ascii="仿宋_GB2312" w:hAnsi="仿宋_GB2312" w:eastAsia="仿宋_GB2312" w:cs="仿宋_GB2312"/>
                <w:spacing w:val="-1"/>
                <w:szCs w:val="21"/>
                <w:lang w:val="en-US" w:eastAsia="zh-Hans"/>
              </w:rPr>
              <w:t>粉</w:t>
            </w:r>
            <w:r>
              <w:rPr>
                <w:rFonts w:hint="eastAsia" w:ascii="仿宋_GB2312" w:hAnsi="仿宋_GB2312" w:eastAsia="仿宋_GB2312" w:cs="仿宋_GB2312"/>
                <w:spacing w:val="-1"/>
                <w:szCs w:val="21"/>
                <w:lang w:eastAsia="zh-Hans"/>
              </w:rPr>
              <w:t>和填压;</w:t>
            </w:r>
          </w:p>
        </w:tc>
      </w:tr>
      <w:tr w14:paraId="4116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7D6EDF3F">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5</w:t>
            </w:r>
          </w:p>
        </w:tc>
        <w:tc>
          <w:tcPr>
            <w:tcW w:w="2660" w:type="dxa"/>
            <w:vAlign w:val="center"/>
          </w:tcPr>
          <w:p w14:paraId="51878BCF">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锁上把手立即萃取</w:t>
            </w:r>
          </w:p>
        </w:tc>
        <w:tc>
          <w:tcPr>
            <w:tcW w:w="5378" w:type="dxa"/>
          </w:tcPr>
          <w:p w14:paraId="28C9E27D">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选手将把手锁上机器后立即开始萃取;</w:t>
            </w:r>
          </w:p>
        </w:tc>
      </w:tr>
      <w:tr w14:paraId="2AFB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63D9D3A7">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6</w:t>
            </w:r>
          </w:p>
        </w:tc>
        <w:tc>
          <w:tcPr>
            <w:tcW w:w="2660" w:type="dxa"/>
            <w:vAlign w:val="center"/>
          </w:tcPr>
          <w:p w14:paraId="4BCFA9B9">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zCs w:val="21"/>
                <w:lang w:eastAsia="zh-Hans"/>
              </w:rPr>
              <w:t>冲煮过程中有计时计重</w:t>
            </w:r>
          </w:p>
        </w:tc>
        <w:tc>
          <w:tcPr>
            <w:tcW w:w="5378" w:type="dxa"/>
          </w:tcPr>
          <w:p w14:paraId="6AA10570">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在萃取浓缩的过程中,有使用计时计重工具进行记录校准;</w:t>
            </w:r>
          </w:p>
        </w:tc>
      </w:tr>
      <w:tr w14:paraId="53A4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0CA15DC6">
            <w:pPr>
              <w:jc w:val="center"/>
              <w:rPr>
                <w:rFonts w:ascii="仿宋_GB2312" w:hAnsi="仿宋_GB2312" w:eastAsia="仿宋_GB2312" w:cs="仿宋_GB2312"/>
                <w:szCs w:val="21"/>
              </w:rPr>
            </w:pPr>
            <w:r>
              <w:rPr>
                <w:rFonts w:ascii="仿宋_GB2312" w:hAnsi="仿宋_GB2312" w:eastAsia="仿宋_GB2312" w:cs="仿宋_GB2312"/>
                <w:szCs w:val="21"/>
              </w:rPr>
              <w:t>7</w:t>
            </w:r>
          </w:p>
        </w:tc>
        <w:tc>
          <w:tcPr>
            <w:tcW w:w="2660" w:type="dxa"/>
            <w:vAlign w:val="center"/>
          </w:tcPr>
          <w:p w14:paraId="69795795">
            <w:pPr>
              <w:jc w:val="center"/>
              <w:rPr>
                <w:rFonts w:ascii="仿宋_GB2312" w:hAnsi="仿宋_GB2312" w:eastAsia="仿宋_GB2312" w:cs="仿宋_GB2312"/>
                <w:szCs w:val="21"/>
                <w:lang w:eastAsia="zh-Hans"/>
              </w:rPr>
            </w:pPr>
            <w:r>
              <w:rPr>
                <w:rFonts w:hint="eastAsia" w:ascii="仿宋_GB2312" w:hAnsi="仿宋_GB2312" w:eastAsia="仿宋_GB2312" w:cs="仿宋_GB2312"/>
                <w:szCs w:val="21"/>
                <w:lang w:eastAsia="zh-Hans"/>
              </w:rPr>
              <w:t>萃取时间误差在3秒以内</w:t>
            </w:r>
          </w:p>
        </w:tc>
        <w:tc>
          <w:tcPr>
            <w:tcW w:w="5378" w:type="dxa"/>
          </w:tcPr>
          <w:p w14:paraId="1227DAB1">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技术评审会根据出品项目(美式</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奶咖)对每次萃取时间进行计时,并且判定萃取时间是否控制在</w:t>
            </w:r>
            <w:r>
              <w:rPr>
                <w:rFonts w:ascii="仿宋_GB2312" w:hAnsi="仿宋_GB2312" w:eastAsia="仿宋_GB2312" w:cs="仿宋_GB2312"/>
                <w:spacing w:val="-1"/>
                <w:szCs w:val="21"/>
                <w:lang w:eastAsia="zh-Hans"/>
              </w:rPr>
              <w:t>3</w:t>
            </w:r>
            <w:r>
              <w:rPr>
                <w:rFonts w:hint="eastAsia" w:ascii="仿宋_GB2312" w:hAnsi="仿宋_GB2312" w:eastAsia="仿宋_GB2312" w:cs="仿宋_GB2312"/>
                <w:spacing w:val="-1"/>
                <w:szCs w:val="21"/>
                <w:lang w:eastAsia="zh-Hans"/>
              </w:rPr>
              <w:t>.</w:t>
            </w:r>
            <w:r>
              <w:rPr>
                <w:rFonts w:ascii="仿宋_GB2312" w:hAnsi="仿宋_GB2312" w:eastAsia="仿宋_GB2312" w:cs="仿宋_GB2312"/>
                <w:spacing w:val="-1"/>
                <w:szCs w:val="21"/>
                <w:lang w:eastAsia="zh-Hans"/>
              </w:rPr>
              <w:t>0</w:t>
            </w:r>
            <w:r>
              <w:rPr>
                <w:rFonts w:hint="eastAsia" w:ascii="仿宋_GB2312" w:hAnsi="仿宋_GB2312" w:eastAsia="仿宋_GB2312" w:cs="仿宋_GB2312"/>
                <w:spacing w:val="-1"/>
                <w:szCs w:val="21"/>
                <w:lang w:eastAsia="zh-Hans"/>
              </w:rPr>
              <w:t>秒误差之内,如果是,则不扣分;当选手启动咖啡机冲煮开关时,评审开始计时.没有用于被呈上的饮品的萃取时间不计入分数;</w:t>
            </w:r>
          </w:p>
        </w:tc>
      </w:tr>
      <w:tr w14:paraId="31C7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56D417AE">
            <w:pPr>
              <w:jc w:val="center"/>
              <w:rPr>
                <w:rFonts w:ascii="仿宋_GB2312" w:hAnsi="仿宋_GB2312" w:eastAsia="仿宋_GB2312" w:cs="仿宋_GB2312"/>
                <w:szCs w:val="21"/>
              </w:rPr>
            </w:pPr>
            <w:r>
              <w:rPr>
                <w:rFonts w:ascii="仿宋_GB2312" w:hAnsi="仿宋_GB2312" w:eastAsia="仿宋_GB2312" w:cs="仿宋_GB2312"/>
                <w:szCs w:val="21"/>
              </w:rPr>
              <w:t>8</w:t>
            </w:r>
          </w:p>
        </w:tc>
        <w:tc>
          <w:tcPr>
            <w:tcW w:w="2660" w:type="dxa"/>
            <w:vAlign w:val="center"/>
          </w:tcPr>
          <w:p w14:paraId="55D35AF0">
            <w:pPr>
              <w:jc w:val="center"/>
              <w:rPr>
                <w:rFonts w:ascii="仿宋_GB2312" w:hAnsi="仿宋_GB2312" w:eastAsia="仿宋_GB2312" w:cs="仿宋_GB2312"/>
                <w:szCs w:val="21"/>
                <w:lang w:eastAsia="zh-Hans"/>
              </w:rPr>
            </w:pPr>
            <w:r>
              <w:rPr>
                <w:rFonts w:hint="eastAsia" w:ascii="仿宋_GB2312" w:hAnsi="仿宋_GB2312" w:eastAsia="仿宋_GB2312" w:cs="仿宋_GB2312"/>
                <w:szCs w:val="21"/>
                <w:lang w:eastAsia="zh-Hans"/>
              </w:rPr>
              <w:t>打奶泡前有空喷蒸汽管</w:t>
            </w:r>
          </w:p>
        </w:tc>
        <w:tc>
          <w:tcPr>
            <w:tcW w:w="5378" w:type="dxa"/>
          </w:tcPr>
          <w:p w14:paraId="17C4B80C">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选手在将蒸汽管插入奶缸前有先空喷蒸汽管;</w:t>
            </w:r>
          </w:p>
        </w:tc>
      </w:tr>
      <w:tr w14:paraId="490C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7453A60A">
            <w:pPr>
              <w:jc w:val="center"/>
              <w:rPr>
                <w:rFonts w:ascii="仿宋_GB2312" w:hAnsi="仿宋_GB2312" w:eastAsia="仿宋_GB2312" w:cs="仿宋_GB2312"/>
                <w:szCs w:val="21"/>
              </w:rPr>
            </w:pPr>
            <w:r>
              <w:rPr>
                <w:rFonts w:ascii="仿宋_GB2312" w:hAnsi="仿宋_GB2312" w:eastAsia="仿宋_GB2312" w:cs="仿宋_GB2312"/>
                <w:szCs w:val="21"/>
              </w:rPr>
              <w:t>9</w:t>
            </w:r>
          </w:p>
        </w:tc>
        <w:tc>
          <w:tcPr>
            <w:tcW w:w="2660" w:type="dxa"/>
            <w:vAlign w:val="center"/>
          </w:tcPr>
          <w:p w14:paraId="7E5041DB">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打完奶泡后及时清洁</w:t>
            </w:r>
            <w:r>
              <w:rPr>
                <w:rFonts w:hint="eastAsia" w:ascii="仿宋_GB2312" w:hAnsi="仿宋_GB2312" w:eastAsia="仿宋_GB2312" w:cs="仿宋_GB2312"/>
                <w:spacing w:val="8"/>
                <w:szCs w:val="21"/>
                <w:lang w:val="en-US" w:eastAsia="zh-Hans"/>
              </w:rPr>
              <w:t>蒸汽管</w:t>
            </w:r>
          </w:p>
        </w:tc>
        <w:tc>
          <w:tcPr>
            <w:tcW w:w="5378" w:type="dxa"/>
          </w:tcPr>
          <w:p w14:paraId="12AA66A2">
            <w:pPr>
              <w:spacing w:line="560" w:lineRule="exact"/>
              <w:ind w:right="155"/>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eastAsia="zh-Hans"/>
              </w:rPr>
              <w:t>打完奶泡后用专用毛巾清洁蒸汽管</w:t>
            </w:r>
            <w:r>
              <w:rPr>
                <w:rFonts w:hint="default" w:ascii="仿宋_GB2312" w:hAnsi="仿宋_GB2312" w:eastAsia="仿宋_GB2312" w:cs="仿宋_GB2312"/>
                <w:spacing w:val="-1"/>
                <w:szCs w:val="21"/>
                <w:lang w:eastAsia="zh-Hans"/>
              </w:rPr>
              <w:t>;</w:t>
            </w:r>
          </w:p>
        </w:tc>
      </w:tr>
      <w:tr w14:paraId="3970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05E8966B">
            <w:pPr>
              <w:jc w:val="center"/>
              <w:rPr>
                <w:rFonts w:ascii="仿宋_GB2312" w:hAnsi="仿宋_GB2312" w:eastAsia="仿宋_GB2312" w:cs="仿宋_GB2312"/>
                <w:szCs w:val="21"/>
              </w:rPr>
            </w:pPr>
            <w:r>
              <w:rPr>
                <w:rFonts w:ascii="仿宋_GB2312" w:hAnsi="仿宋_GB2312" w:eastAsia="仿宋_GB2312" w:cs="仿宋_GB2312"/>
                <w:szCs w:val="21"/>
              </w:rPr>
              <w:t>10</w:t>
            </w:r>
          </w:p>
        </w:tc>
        <w:tc>
          <w:tcPr>
            <w:tcW w:w="2660" w:type="dxa"/>
            <w:vAlign w:val="center"/>
          </w:tcPr>
          <w:p w14:paraId="5DF5A0F8">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打完奶泡后空喷蒸汽管</w:t>
            </w:r>
          </w:p>
        </w:tc>
        <w:tc>
          <w:tcPr>
            <w:tcW w:w="5378" w:type="dxa"/>
            <w:vAlign w:val="top"/>
          </w:tcPr>
          <w:p w14:paraId="429464F1">
            <w:pPr>
              <w:spacing w:line="560" w:lineRule="exact"/>
              <w:ind w:right="155"/>
              <w:jc w:val="both"/>
              <w:rPr>
                <w:rFonts w:ascii="仿宋_GB2312" w:hAnsi="仿宋_GB2312" w:eastAsia="仿宋_GB2312" w:cs="仿宋_GB2312"/>
                <w:spacing w:val="-1"/>
                <w:szCs w:val="21"/>
                <w:lang w:eastAsia="zh-Hans"/>
              </w:rPr>
            </w:pPr>
            <w:r>
              <w:rPr>
                <w:rFonts w:hint="eastAsia" w:ascii="仿宋_GB2312" w:hAnsi="仿宋_GB2312" w:eastAsia="仿宋_GB2312" w:cs="仿宋_GB2312"/>
                <w:spacing w:val="-1"/>
                <w:szCs w:val="21"/>
                <w:lang w:val="en-US" w:eastAsia="zh-Hans"/>
              </w:rPr>
              <w:t>打完奶泡后</w:t>
            </w:r>
            <w:r>
              <w:rPr>
                <w:rFonts w:hint="eastAsia" w:ascii="仿宋_GB2312" w:hAnsi="仿宋_GB2312" w:eastAsia="仿宋_GB2312" w:cs="仿宋_GB2312"/>
                <w:spacing w:val="-1"/>
                <w:szCs w:val="21"/>
                <w:lang w:eastAsia="zh-Hans"/>
              </w:rPr>
              <w:t>及时空喷蒸</w:t>
            </w:r>
            <w:r>
              <w:rPr>
                <w:rFonts w:hint="eastAsia" w:ascii="仿宋_GB2312" w:hAnsi="仿宋_GB2312" w:eastAsia="仿宋_GB2312" w:cs="仿宋_GB2312"/>
                <w:spacing w:val="-1"/>
                <w:szCs w:val="21"/>
                <w:lang w:val="en-US" w:eastAsia="zh-Hans"/>
              </w:rPr>
              <w:t>汽</w:t>
            </w:r>
            <w:r>
              <w:rPr>
                <w:rFonts w:hint="default" w:ascii="仿宋_GB2312" w:hAnsi="仿宋_GB2312" w:eastAsia="仿宋_GB2312" w:cs="仿宋_GB2312"/>
                <w:spacing w:val="-1"/>
                <w:szCs w:val="21"/>
                <w:lang w:eastAsia="zh-Hans"/>
              </w:rPr>
              <w:t>;</w:t>
            </w:r>
          </w:p>
        </w:tc>
      </w:tr>
      <w:tr w14:paraId="2D5B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5983FCCE">
            <w:pPr>
              <w:jc w:val="center"/>
              <w:rPr>
                <w:rFonts w:ascii="仿宋_GB2312" w:hAnsi="仿宋_GB2312" w:eastAsia="仿宋_GB2312" w:cs="仿宋_GB2312"/>
                <w:szCs w:val="21"/>
              </w:rPr>
            </w:pPr>
            <w:r>
              <w:rPr>
                <w:rFonts w:ascii="仿宋_GB2312" w:hAnsi="仿宋_GB2312" w:eastAsia="仿宋_GB2312" w:cs="仿宋_GB2312"/>
                <w:szCs w:val="21"/>
              </w:rPr>
              <w:t>11</w:t>
            </w:r>
          </w:p>
        </w:tc>
        <w:tc>
          <w:tcPr>
            <w:tcW w:w="2660" w:type="dxa"/>
            <w:vAlign w:val="center"/>
          </w:tcPr>
          <w:p w14:paraId="1D3B41AC">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可接受的牛奶浪费</w:t>
            </w:r>
          </w:p>
        </w:tc>
        <w:tc>
          <w:tcPr>
            <w:tcW w:w="5378" w:type="dxa"/>
            <w:vAlign w:val="top"/>
          </w:tcPr>
          <w:p w14:paraId="4FBC71A6">
            <w:pPr>
              <w:spacing w:line="560" w:lineRule="exact"/>
              <w:ind w:right="155" w:rightChars="0"/>
              <w:rPr>
                <w:rFonts w:ascii="仿宋_GB2312" w:hAnsi="仿宋_GB2312" w:eastAsia="仿宋_GB2312" w:cs="仿宋_GB2312"/>
                <w:spacing w:val="-1"/>
                <w:kern w:val="2"/>
                <w:sz w:val="21"/>
                <w:szCs w:val="21"/>
                <w:lang w:val="en-US" w:eastAsia="zh-Hans" w:bidi="ar-SA"/>
              </w:rPr>
            </w:pPr>
            <w:r>
              <w:rPr>
                <w:rFonts w:hint="eastAsia" w:ascii="仿宋_GB2312" w:hAnsi="仿宋_GB2312" w:eastAsia="仿宋_GB2312" w:cs="仿宋_GB2312"/>
                <w:spacing w:val="-1"/>
                <w:szCs w:val="21"/>
                <w:lang w:eastAsia="zh-Hans"/>
              </w:rPr>
              <w:t>牛奶咖啡制作好后,奶缸中应该几乎没有牛奶,可接受的牛奶剩余范围是总剩余不超过</w:t>
            </w:r>
            <w:r>
              <w:rPr>
                <w:rFonts w:ascii="仿宋_GB2312" w:hAnsi="仿宋_GB2312" w:eastAsia="仿宋_GB2312" w:cs="仿宋_GB2312"/>
                <w:spacing w:val="-1"/>
                <w:szCs w:val="21"/>
                <w:lang w:eastAsia="zh-Hans"/>
              </w:rPr>
              <w:t>90</w:t>
            </w:r>
            <w:r>
              <w:rPr>
                <w:rFonts w:hint="eastAsia" w:ascii="仿宋_GB2312" w:hAnsi="仿宋_GB2312" w:eastAsia="仿宋_GB2312" w:cs="仿宋_GB2312"/>
                <w:spacing w:val="-1"/>
                <w:szCs w:val="21"/>
                <w:lang w:eastAsia="zh-Hans"/>
              </w:rPr>
              <w:t>毫升</w:t>
            </w:r>
            <w:r>
              <w:rPr>
                <w:rFonts w:ascii="仿宋_GB2312" w:hAnsi="仿宋_GB2312" w:eastAsia="仿宋_GB2312" w:cs="仿宋_GB2312"/>
                <w:spacing w:val="-1"/>
                <w:szCs w:val="21"/>
                <w:lang w:eastAsia="zh-Hans"/>
              </w:rPr>
              <w:t>/3</w:t>
            </w:r>
            <w:r>
              <w:rPr>
                <w:rFonts w:hint="eastAsia" w:ascii="仿宋_GB2312" w:hAnsi="仿宋_GB2312" w:eastAsia="仿宋_GB2312" w:cs="仿宋_GB2312"/>
                <w:spacing w:val="-1"/>
                <w:szCs w:val="21"/>
                <w:lang w:eastAsia="zh-Hans"/>
              </w:rPr>
              <w:t>盎司;</w:t>
            </w:r>
          </w:p>
        </w:tc>
      </w:tr>
      <w:tr w14:paraId="410D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32A80003">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12</w:t>
            </w:r>
          </w:p>
        </w:tc>
        <w:tc>
          <w:tcPr>
            <w:tcW w:w="2660" w:type="dxa"/>
            <w:vAlign w:val="center"/>
          </w:tcPr>
          <w:p w14:paraId="1BE428D1">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zCs w:val="21"/>
                <w:lang w:eastAsia="zh-Hans"/>
              </w:rPr>
              <w:t>正确使用抹布</w:t>
            </w:r>
          </w:p>
        </w:tc>
        <w:tc>
          <w:tcPr>
            <w:tcW w:w="5378" w:type="dxa"/>
            <w:vAlign w:val="top"/>
          </w:tcPr>
          <w:p w14:paraId="2F7F0836">
            <w:pPr>
              <w:spacing w:line="560" w:lineRule="exact"/>
              <w:ind w:right="155" w:rightChars="0"/>
              <w:rPr>
                <w:rFonts w:ascii="仿宋_GB2312" w:hAnsi="仿宋_GB2312" w:eastAsia="仿宋_GB2312" w:cs="仿宋_GB2312"/>
                <w:spacing w:val="-1"/>
                <w:kern w:val="2"/>
                <w:sz w:val="21"/>
                <w:szCs w:val="21"/>
                <w:lang w:val="en-US" w:eastAsia="zh-Hans" w:bidi="ar-SA"/>
              </w:rPr>
            </w:pPr>
            <w:r>
              <w:rPr>
                <w:rFonts w:hint="eastAsia" w:ascii="仿宋_GB2312" w:hAnsi="仿宋_GB2312" w:eastAsia="仿宋_GB2312" w:cs="仿宋_GB2312"/>
                <w:spacing w:val="-1"/>
                <w:szCs w:val="21"/>
                <w:lang w:eastAsia="zh-Hans"/>
              </w:rPr>
              <w:t>在意式赛台上,一共有</w:t>
            </w:r>
            <w:r>
              <w:rPr>
                <w:rFonts w:ascii="仿宋_GB2312" w:hAnsi="仿宋_GB2312" w:eastAsia="仿宋_GB2312" w:cs="仿宋_GB2312"/>
                <w:spacing w:val="-1"/>
                <w:szCs w:val="21"/>
                <w:lang w:eastAsia="zh-Hans"/>
              </w:rPr>
              <w:t>3</w:t>
            </w:r>
            <w:r>
              <w:rPr>
                <w:rFonts w:hint="eastAsia" w:ascii="仿宋_GB2312" w:hAnsi="仿宋_GB2312" w:eastAsia="仿宋_GB2312" w:cs="仿宋_GB2312"/>
                <w:spacing w:val="-1"/>
                <w:szCs w:val="21"/>
                <w:lang w:eastAsia="zh-Hans"/>
              </w:rPr>
              <w:t>块干净的抹布(一块用于蒸汽管,一块用于擦干清洁粉碗,一块用于清洁吧台),三块抹布必须用途明确,不能混用;</w:t>
            </w:r>
          </w:p>
        </w:tc>
      </w:tr>
      <w:tr w14:paraId="64A2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0C1A52BC">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13</w:t>
            </w:r>
          </w:p>
        </w:tc>
        <w:tc>
          <w:tcPr>
            <w:tcW w:w="2660" w:type="dxa"/>
            <w:vAlign w:val="center"/>
          </w:tcPr>
          <w:p w14:paraId="42842BF8">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清洁冲煮手柄分流口/避免将分流口伸入豆仓</w:t>
            </w:r>
          </w:p>
        </w:tc>
        <w:tc>
          <w:tcPr>
            <w:tcW w:w="5378" w:type="dxa"/>
            <w:vAlign w:val="center"/>
          </w:tcPr>
          <w:p w14:paraId="4C58B078">
            <w:pPr>
              <w:spacing w:line="560" w:lineRule="exact"/>
              <w:ind w:right="155"/>
              <w:jc w:val="left"/>
              <w:rPr>
                <w:rFonts w:ascii="仿宋_GB2312" w:hAnsi="仿宋_GB2312" w:eastAsia="仿宋_GB2312" w:cs="仿宋_GB2312"/>
                <w:spacing w:val="-1"/>
                <w:szCs w:val="21"/>
                <w:lang w:eastAsia="zh-Hans"/>
              </w:rPr>
            </w:pPr>
            <w:r>
              <w:rPr>
                <w:rFonts w:ascii="仿宋_GB2312" w:hAnsi="仿宋_GB2312" w:eastAsia="仿宋_GB2312" w:cs="仿宋_GB2312"/>
                <w:spacing w:val="-1"/>
                <w:szCs w:val="21"/>
                <w:lang w:eastAsia="zh-Hans"/>
              </w:rPr>
              <w:t>1</w:t>
            </w:r>
            <w:r>
              <w:rPr>
                <w:rFonts w:hint="eastAsia" w:ascii="仿宋_GB2312" w:hAnsi="仿宋_GB2312" w:eastAsia="仿宋_GB2312" w:cs="仿宋_GB2312"/>
                <w:spacing w:val="-1"/>
                <w:szCs w:val="21"/>
                <w:lang w:eastAsia="zh-Hans"/>
              </w:rPr>
              <w:t>.选手应当通过清洁冲煮手柄的分流口来去除水和咖啡粉。冲洗、使用毛巾或手指擦拭都是可以接受的方法。</w:t>
            </w:r>
          </w:p>
          <w:p w14:paraId="1DD7D048">
            <w:pPr>
              <w:spacing w:line="560" w:lineRule="exact"/>
              <w:ind w:right="155"/>
              <w:jc w:val="left"/>
              <w:rPr>
                <w:rFonts w:ascii="仿宋_GB2312" w:hAnsi="仿宋_GB2312" w:eastAsia="仿宋_GB2312" w:cs="仿宋_GB2312"/>
                <w:spacing w:val="-1"/>
                <w:szCs w:val="21"/>
                <w:lang w:eastAsia="zh-Hans"/>
              </w:rPr>
            </w:pPr>
            <w:r>
              <w:rPr>
                <w:rFonts w:ascii="仿宋_GB2312" w:hAnsi="仿宋_GB2312" w:eastAsia="仿宋_GB2312" w:cs="仿宋_GB2312"/>
                <w:spacing w:val="-1"/>
                <w:szCs w:val="21"/>
                <w:lang w:eastAsia="zh-Hans"/>
              </w:rPr>
              <w:t>2</w:t>
            </w:r>
            <w:r>
              <w:rPr>
                <w:rFonts w:hint="eastAsia" w:ascii="仿宋_GB2312" w:hAnsi="仿宋_GB2312" w:eastAsia="仿宋_GB2312" w:cs="仿宋_GB2312"/>
                <w:spacing w:val="-1"/>
                <w:szCs w:val="21"/>
                <w:lang w:eastAsia="zh-Hans"/>
              </w:rPr>
              <w:t>.在整粉和布粉的时候，选手不应将冲煮手柄的分流口放到磨豆机粉仓的上方（这样会导致水污染到磨豆机粉仓）。</w:t>
            </w:r>
          </w:p>
          <w:p w14:paraId="6EAD74B1">
            <w:pPr>
              <w:spacing w:line="560" w:lineRule="exact"/>
              <w:ind w:right="155" w:rightChars="0"/>
              <w:jc w:val="left"/>
              <w:rPr>
                <w:rFonts w:ascii="仿宋_GB2312" w:hAnsi="仿宋_GB2312" w:eastAsia="仿宋_GB2312" w:cs="仿宋_GB2312"/>
                <w:spacing w:val="-1"/>
                <w:kern w:val="2"/>
                <w:sz w:val="21"/>
                <w:szCs w:val="21"/>
                <w:lang w:val="en-US" w:eastAsia="zh-Hans" w:bidi="ar-SA"/>
              </w:rPr>
            </w:pPr>
            <w:r>
              <w:rPr>
                <w:rFonts w:ascii="仿宋_GB2312" w:hAnsi="仿宋_GB2312" w:eastAsia="仿宋_GB2312" w:cs="仿宋_GB2312"/>
                <w:spacing w:val="-1"/>
                <w:szCs w:val="21"/>
                <w:lang w:eastAsia="zh-Hans"/>
              </w:rPr>
              <w:t>3</w:t>
            </w:r>
            <w:r>
              <w:rPr>
                <w:rFonts w:hint="eastAsia" w:ascii="仿宋_GB2312" w:hAnsi="仿宋_GB2312" w:eastAsia="仿宋_GB2312" w:cs="仿宋_GB2312"/>
                <w:spacing w:val="-1"/>
                <w:szCs w:val="21"/>
                <w:lang w:eastAsia="zh-Hans"/>
              </w:rPr>
              <w:t>.如果选手在每次萃取前清洁冲煮手柄的分流口，并且未将手柄放到磨豆机粉仓的上方，则评委记为“是”。</w:t>
            </w:r>
          </w:p>
        </w:tc>
      </w:tr>
      <w:tr w14:paraId="0622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76CE1099">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14</w:t>
            </w:r>
          </w:p>
        </w:tc>
        <w:tc>
          <w:tcPr>
            <w:tcW w:w="2660" w:type="dxa"/>
            <w:vAlign w:val="center"/>
          </w:tcPr>
          <w:p w14:paraId="2C225934">
            <w:pPr>
              <w:jc w:val="center"/>
              <w:rPr>
                <w:rFonts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操作开始及过程中个人卫生情况</w:t>
            </w:r>
          </w:p>
        </w:tc>
        <w:tc>
          <w:tcPr>
            <w:tcW w:w="5378" w:type="dxa"/>
            <w:vAlign w:val="top"/>
          </w:tcPr>
          <w:p w14:paraId="275AD4C3">
            <w:pPr>
              <w:spacing w:line="560" w:lineRule="exact"/>
              <w:ind w:right="155" w:rightChars="0"/>
              <w:jc w:val="left"/>
              <w:rPr>
                <w:rFonts w:ascii="仿宋_GB2312" w:hAnsi="仿宋_GB2312" w:eastAsia="仿宋_GB2312" w:cs="仿宋_GB2312"/>
                <w:spacing w:val="-1"/>
                <w:kern w:val="2"/>
                <w:sz w:val="21"/>
                <w:szCs w:val="21"/>
                <w:lang w:val="en-US" w:eastAsia="zh-Hans" w:bidi="ar-SA"/>
              </w:rPr>
            </w:pPr>
            <w:r>
              <w:rPr>
                <w:rFonts w:hint="eastAsia" w:ascii="仿宋_GB2312" w:hAnsi="仿宋_GB2312" w:eastAsia="仿宋_GB2312" w:cs="仿宋_GB2312"/>
                <w:spacing w:val="-1"/>
                <w:szCs w:val="21"/>
                <w:lang w:eastAsia="zh-Hans"/>
              </w:rPr>
              <w:t>评审将对选手的整个操作过程中的卫生情况给予评分,如果整个操作过程中使用了适当的卫生措施则计为“是”,不扣分;不可接受的实例有:</w:t>
            </w:r>
            <w:r>
              <w:rPr>
                <w:rFonts w:ascii="仿宋_GB2312" w:hAnsi="仿宋_GB2312" w:eastAsia="仿宋_GB2312" w:cs="仿宋_GB2312"/>
                <w:spacing w:val="-1"/>
                <w:szCs w:val="21"/>
                <w:lang w:eastAsia="zh-Hans"/>
              </w:rPr>
              <w:t>1</w:t>
            </w:r>
            <w:r>
              <w:rPr>
                <w:rFonts w:hint="eastAsia" w:ascii="仿宋_GB2312" w:hAnsi="仿宋_GB2312" w:eastAsia="仿宋_GB2312" w:cs="仿宋_GB2312"/>
                <w:spacing w:val="-1"/>
                <w:szCs w:val="21"/>
                <w:lang w:eastAsia="zh-Hans"/>
              </w:rPr>
              <w:t>.用手触碰脸</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口等部位,然后用手准备饮品;</w:t>
            </w:r>
            <w:r>
              <w:rPr>
                <w:rFonts w:ascii="仿宋_GB2312" w:hAnsi="仿宋_GB2312" w:eastAsia="仿宋_GB2312" w:cs="仿宋_GB2312"/>
                <w:spacing w:val="-1"/>
                <w:szCs w:val="21"/>
                <w:lang w:eastAsia="zh-Hans"/>
              </w:rPr>
              <w:t>2</w:t>
            </w:r>
            <w:r>
              <w:rPr>
                <w:rFonts w:hint="eastAsia" w:ascii="仿宋_GB2312" w:hAnsi="仿宋_GB2312" w:eastAsia="仿宋_GB2312" w:cs="仿宋_GB2312"/>
                <w:spacing w:val="-1"/>
                <w:szCs w:val="21"/>
                <w:lang w:eastAsia="zh-Hans"/>
              </w:rPr>
              <w:t>.用手触碰地面,然后用手准备饮品等一系列不符合食品卫生安全规范的动作;</w:t>
            </w:r>
          </w:p>
        </w:tc>
      </w:tr>
      <w:tr w14:paraId="3BB3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Align w:val="center"/>
          </w:tcPr>
          <w:p w14:paraId="69D1EB66">
            <w:pPr>
              <w:jc w:val="center"/>
              <w:rPr>
                <w:rFonts w:ascii="仿宋_GB2312" w:hAnsi="仿宋_GB2312" w:eastAsia="仿宋_GB2312" w:cs="仿宋_GB2312"/>
                <w:spacing w:val="8"/>
                <w:szCs w:val="21"/>
                <w:lang w:eastAsia="zh-Hans"/>
              </w:rPr>
            </w:pPr>
            <w:r>
              <w:rPr>
                <w:rFonts w:ascii="仿宋_GB2312" w:hAnsi="仿宋_GB2312" w:eastAsia="仿宋_GB2312" w:cs="仿宋_GB2312"/>
                <w:spacing w:val="8"/>
                <w:szCs w:val="21"/>
                <w:lang w:eastAsia="zh-Hans"/>
              </w:rPr>
              <w:t>15</w:t>
            </w:r>
          </w:p>
        </w:tc>
        <w:tc>
          <w:tcPr>
            <w:tcW w:w="2660" w:type="dxa"/>
            <w:vAlign w:val="center"/>
          </w:tcPr>
          <w:p w14:paraId="7B6391D5">
            <w:pPr>
              <w:jc w:val="center"/>
              <w:rPr>
                <w:rFonts w:hint="eastAsia" w:ascii="仿宋_GB2312" w:hAnsi="仿宋_GB2312" w:eastAsia="仿宋_GB2312" w:cs="仿宋_GB2312"/>
                <w:spacing w:val="8"/>
                <w:szCs w:val="21"/>
                <w:lang w:eastAsia="zh-Hans"/>
              </w:rPr>
            </w:pPr>
            <w:r>
              <w:rPr>
                <w:rFonts w:hint="eastAsia" w:ascii="仿宋_GB2312" w:hAnsi="仿宋_GB2312" w:eastAsia="仿宋_GB2312" w:cs="仿宋_GB2312"/>
                <w:spacing w:val="8"/>
                <w:szCs w:val="21"/>
                <w:lang w:eastAsia="zh-Hans"/>
              </w:rPr>
              <w:t>操作台管理/整洁的工作区域(结束时)</w:t>
            </w:r>
          </w:p>
        </w:tc>
        <w:tc>
          <w:tcPr>
            <w:tcW w:w="5378" w:type="dxa"/>
            <w:vAlign w:val="top"/>
          </w:tcPr>
          <w:p w14:paraId="73F860DB">
            <w:pPr>
              <w:spacing w:line="560" w:lineRule="exact"/>
              <w:ind w:right="155" w:rightChars="0"/>
              <w:jc w:val="left"/>
              <w:rPr>
                <w:rFonts w:hint="eastAsia" w:ascii="仿宋_GB2312" w:hAnsi="仿宋_GB2312" w:eastAsia="仿宋_GB2312" w:cs="仿宋_GB2312"/>
                <w:spacing w:val="-1"/>
                <w:kern w:val="2"/>
                <w:sz w:val="21"/>
                <w:szCs w:val="21"/>
                <w:lang w:val="en-US" w:eastAsia="zh-Hans" w:bidi="ar-SA"/>
              </w:rPr>
            </w:pPr>
            <w:r>
              <w:rPr>
                <w:rFonts w:hint="eastAsia" w:ascii="仿宋_GB2312" w:hAnsi="仿宋_GB2312" w:eastAsia="仿宋_GB2312" w:cs="仿宋_GB2312"/>
                <w:spacing w:val="-1"/>
                <w:szCs w:val="21"/>
                <w:lang w:eastAsia="zh-Hans"/>
              </w:rPr>
              <w:t>技术评委会在整个展演过程中对选手的工作流程进行评判,包括:工具</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杯子和配件的放置和管理;同时咖啡机顶端不得放置任何液体或配料,否则该项得零分;同时,在操作结束后操作台</w:t>
            </w:r>
            <w:r>
              <w:rPr>
                <w:rFonts w:ascii="仿宋_GB2312" w:hAnsi="仿宋_GB2312" w:eastAsia="仿宋_GB2312" w:cs="仿宋_GB2312"/>
                <w:spacing w:val="-1"/>
                <w:szCs w:val="21"/>
                <w:lang w:eastAsia="zh-Hans"/>
              </w:rPr>
              <w:t>、</w:t>
            </w:r>
            <w:r>
              <w:rPr>
                <w:rFonts w:hint="eastAsia" w:ascii="仿宋_GB2312" w:hAnsi="仿宋_GB2312" w:eastAsia="仿宋_GB2312" w:cs="仿宋_GB2312"/>
                <w:spacing w:val="-1"/>
                <w:szCs w:val="21"/>
                <w:lang w:eastAsia="zh-Hans"/>
              </w:rPr>
              <w:t>咖啡机以及所有工具都有进行整洁的清理则帮助选手得分;</w:t>
            </w:r>
          </w:p>
        </w:tc>
      </w:tr>
    </w:tbl>
    <w:p w14:paraId="7F96C933">
      <w:pPr>
        <w:pStyle w:val="3"/>
        <w:ind w:firstLine="640"/>
        <w:rPr>
          <w:lang w:eastAsia="zh-Hans"/>
        </w:rPr>
      </w:pPr>
    </w:p>
    <w:p w14:paraId="43C9FEB2">
      <w:pPr>
        <w:pStyle w:val="2"/>
        <w:ind w:firstLine="624" w:firstLineChars="200"/>
        <w:rPr>
          <w:rFonts w:hAnsi="仿宋_GB2312" w:cs="仿宋_GB2312"/>
          <w:spacing w:val="-8"/>
          <w:szCs w:val="32"/>
          <w:lang w:val="zh-TW" w:eastAsia="zh-TW"/>
        </w:rPr>
      </w:pPr>
      <w:r>
        <w:rPr>
          <w:rFonts w:hAnsi="仿宋_GB2312" w:cs="仿宋_GB2312"/>
          <w:spacing w:val="-4"/>
          <w:szCs w:val="32"/>
          <w:lang w:val="zh-TW" w:eastAsia="zh-TW"/>
        </w:rPr>
        <w:t>一旦选手在制</w:t>
      </w:r>
      <w:r>
        <w:rPr>
          <w:rFonts w:hAnsi="仿宋_GB2312" w:cs="仿宋_GB2312"/>
          <w:spacing w:val="-2"/>
          <w:szCs w:val="32"/>
          <w:lang w:val="zh-TW" w:eastAsia="zh-TW"/>
        </w:rPr>
        <w:t>作时间内倾倒了奶缸残余牛奶、拉花失败的</w:t>
      </w:r>
      <w:r>
        <w:rPr>
          <w:rFonts w:hint="eastAsia" w:hAnsi="仿宋_GB2312" w:cs="仿宋_GB2312"/>
          <w:spacing w:val="-2"/>
          <w:szCs w:val="32"/>
          <w:lang w:eastAsia="zh-Hans"/>
        </w:rPr>
        <w:t>奶咖</w:t>
      </w:r>
      <w:r>
        <w:rPr>
          <w:rFonts w:hAnsi="仿宋_GB2312" w:cs="仿宋_GB2312"/>
          <w:spacing w:val="-2"/>
          <w:szCs w:val="32"/>
          <w:lang w:val="zh-TW" w:eastAsia="zh-TW"/>
        </w:rPr>
        <w:t>或未能在</w:t>
      </w:r>
      <w:r>
        <w:rPr>
          <w:rFonts w:hAnsi="仿宋_GB2312" w:cs="仿宋_GB2312"/>
          <w:spacing w:val="-2"/>
          <w:szCs w:val="32"/>
        </w:rPr>
        <w:t>12</w:t>
      </w:r>
      <w:r>
        <w:rPr>
          <w:rFonts w:hAnsi="仿宋_GB2312" w:cs="仿宋_GB2312"/>
          <w:spacing w:val="-1"/>
          <w:szCs w:val="32"/>
          <w:lang w:val="zh-TW" w:eastAsia="zh-TW"/>
        </w:rPr>
        <w:t>分钟内呈递用于</w:t>
      </w:r>
      <w:r>
        <w:rPr>
          <w:rFonts w:hint="eastAsia" w:hAnsi="仿宋_GB2312" w:cs="仿宋_GB2312"/>
          <w:spacing w:val="-1"/>
          <w:szCs w:val="32"/>
          <w:lang w:eastAsia="zh-Hans"/>
        </w:rPr>
        <w:t>出品</w:t>
      </w:r>
      <w:r>
        <w:rPr>
          <w:rFonts w:hAnsi="仿宋_GB2312" w:cs="仿宋_GB2312"/>
          <w:spacing w:val="-1"/>
          <w:szCs w:val="32"/>
          <w:lang w:val="zh-TW" w:eastAsia="zh-TW"/>
        </w:rPr>
        <w:t>的产品，则视为制作</w:t>
      </w:r>
      <w:r>
        <w:rPr>
          <w:rFonts w:hint="eastAsia" w:hAnsi="仿宋_GB2312" w:cs="仿宋_GB2312"/>
          <w:spacing w:val="-1"/>
          <w:szCs w:val="32"/>
          <w:lang w:eastAsia="zh-Hans"/>
        </w:rPr>
        <w:t>过</w:t>
      </w:r>
      <w:r>
        <w:rPr>
          <w:rFonts w:hAnsi="仿宋_GB2312" w:cs="仿宋_GB2312"/>
          <w:szCs w:val="32"/>
          <w:lang w:val="zh-TW" w:eastAsia="zh-TW"/>
        </w:rPr>
        <w:t>程中浪费，技术裁判将根据评分表</w:t>
      </w:r>
      <w:r>
        <w:rPr>
          <w:rFonts w:hAnsi="仿宋_GB2312" w:cs="仿宋_GB2312"/>
          <w:spacing w:val="-6"/>
          <w:szCs w:val="32"/>
          <w:lang w:val="zh-TW" w:eastAsia="zh-TW"/>
        </w:rPr>
        <w:t>对</w:t>
      </w:r>
      <w:r>
        <w:rPr>
          <w:rFonts w:hAnsi="仿宋_GB2312" w:cs="仿宋_GB2312"/>
          <w:spacing w:val="-4"/>
          <w:szCs w:val="32"/>
          <w:lang w:val="zh-TW" w:eastAsia="zh-TW"/>
        </w:rPr>
        <w:t>选手进行扣分。</w:t>
      </w:r>
      <w:bookmarkStart w:id="26" w:name="_bookmark35"/>
      <w:bookmarkEnd w:id="26"/>
    </w:p>
    <w:p w14:paraId="48228C76">
      <w:pPr>
        <w:spacing w:line="560" w:lineRule="exact"/>
        <w:ind w:left="39"/>
        <w:rPr>
          <w:rFonts w:ascii="仿宋_GB2312" w:hAnsi="仿宋_GB2312" w:eastAsia="仿宋_GB2312" w:cs="仿宋_GB2312"/>
          <w:sz w:val="32"/>
          <w:szCs w:val="32"/>
        </w:rPr>
      </w:pPr>
      <w:r>
        <w:rPr>
          <w:rFonts w:ascii="仿宋_GB2312" w:hAnsi="仿宋_GB2312" w:eastAsia="仿宋_GB2312" w:cs="仿宋_GB2312"/>
          <w:spacing w:val="25"/>
          <w:sz w:val="32"/>
          <w:szCs w:val="32"/>
          <w:lang w:val="zh-TW" w:eastAsia="zh-TW"/>
        </w:rPr>
        <w:t>技术暂停</w:t>
      </w:r>
    </w:p>
    <w:p w14:paraId="2C9C88EE">
      <w:pPr>
        <w:spacing w:line="560" w:lineRule="exact"/>
        <w:ind w:firstLine="632" w:firstLineChars="200"/>
        <w:rPr>
          <w:rFonts w:ascii="仿宋_GB2312" w:hAnsi="仿宋_GB2312" w:eastAsia="仿宋_GB2312" w:cs="仿宋_GB2312"/>
          <w:sz w:val="32"/>
          <w:szCs w:val="32"/>
        </w:rPr>
      </w:pPr>
      <w:r>
        <w:rPr>
          <w:rFonts w:hint="eastAsia" w:ascii="仿宋_GB2312" w:hAnsi="仿宋_GB2312" w:eastAsia="仿宋_GB2312" w:cs="仿宋_GB2312"/>
          <w:spacing w:val="-2"/>
          <w:position w:val="2"/>
          <w:sz w:val="32"/>
          <w:szCs w:val="32"/>
          <w:lang w:eastAsia="zh-Hans"/>
        </w:rPr>
        <w:t>(</w:t>
      </w:r>
      <w:r>
        <w:rPr>
          <w:rFonts w:ascii="仿宋_GB2312" w:hAnsi="仿宋_GB2312" w:eastAsia="仿宋_GB2312" w:cs="仿宋_GB2312"/>
          <w:spacing w:val="-2"/>
          <w:position w:val="2"/>
          <w:sz w:val="32"/>
          <w:szCs w:val="32"/>
        </w:rPr>
        <w:t>1</w:t>
      </w:r>
      <w:r>
        <w:rPr>
          <w:rFonts w:hint="eastAsia" w:ascii="仿宋_GB2312" w:hAnsi="仿宋_GB2312" w:eastAsia="仿宋_GB2312" w:cs="仿宋_GB2312"/>
          <w:spacing w:val="-2"/>
          <w:position w:val="2"/>
          <w:sz w:val="32"/>
          <w:szCs w:val="32"/>
          <w:lang w:eastAsia="zh-Hans"/>
        </w:rPr>
        <w:t>)</w:t>
      </w:r>
      <w:r>
        <w:rPr>
          <w:rFonts w:ascii="仿宋_GB2312" w:hAnsi="仿宋_GB2312" w:eastAsia="仿宋_GB2312" w:cs="仿宋_GB2312"/>
          <w:spacing w:val="-2"/>
          <w:position w:val="2"/>
          <w:sz w:val="32"/>
          <w:szCs w:val="32"/>
          <w:lang w:eastAsia="zh-Hans"/>
        </w:rPr>
        <w:t xml:space="preserve"> </w:t>
      </w:r>
      <w:r>
        <w:rPr>
          <w:rFonts w:ascii="仿宋_GB2312" w:hAnsi="仿宋_GB2312" w:eastAsia="仿宋_GB2312" w:cs="仿宋_GB2312"/>
          <w:spacing w:val="-1"/>
          <w:position w:val="2"/>
          <w:sz w:val="32"/>
          <w:szCs w:val="32"/>
          <w:lang w:val="zh-TW" w:eastAsia="zh-TW"/>
        </w:rPr>
        <w:t>在准备或比赛时间内，如果选手发现以下技术问题：</w:t>
      </w:r>
    </w:p>
    <w:p w14:paraId="07898BF2">
      <w:pPr>
        <w:numPr>
          <w:ilvl w:val="0"/>
          <w:numId w:val="5"/>
        </w:numPr>
        <w:spacing w:line="560" w:lineRule="exact"/>
        <w:ind w:left="126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磨豆机突然停止运转</w:t>
      </w:r>
      <w:r>
        <w:rPr>
          <w:rFonts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Hans"/>
        </w:rPr>
        <w:t>咖啡机出水故障;</w:t>
      </w:r>
    </w:p>
    <w:p w14:paraId="35D94ABE">
      <w:pPr>
        <w:numPr>
          <w:ilvl w:val="0"/>
          <w:numId w:val="5"/>
        </w:numPr>
        <w:spacing w:line="560" w:lineRule="exact"/>
        <w:ind w:left="1260"/>
        <w:rPr>
          <w:rFonts w:ascii="仿宋_GB2312" w:hAnsi="仿宋_GB2312" w:eastAsia="仿宋_GB2312" w:cs="仿宋_GB2312"/>
          <w:sz w:val="32"/>
          <w:szCs w:val="32"/>
          <w:lang w:val="zh-TW" w:eastAsia="zh-TW"/>
        </w:rPr>
      </w:pPr>
      <w:r>
        <w:rPr>
          <w:rFonts w:ascii="仿宋_GB2312" w:hAnsi="仿宋_GB2312" w:eastAsia="仿宋_GB2312" w:cs="仿宋_GB2312"/>
          <w:spacing w:val="-1"/>
          <w:sz w:val="32"/>
          <w:szCs w:val="32"/>
          <w:lang w:val="zh-TW" w:eastAsia="zh-TW"/>
        </w:rPr>
        <w:t>其他</w:t>
      </w:r>
      <w:r>
        <w:rPr>
          <w:rFonts w:ascii="仿宋_GB2312" w:hAnsi="仿宋_GB2312" w:eastAsia="仿宋_GB2312" w:cs="仿宋_GB2312"/>
          <w:sz w:val="32"/>
          <w:szCs w:val="32"/>
          <w:lang w:val="zh-TW" w:eastAsia="zh-TW"/>
        </w:rPr>
        <w:t>电子设备故障</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不包括计时器</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w:t>
      </w:r>
    </w:p>
    <w:p w14:paraId="2AAFA2A2">
      <w:pPr>
        <w:spacing w:line="560" w:lineRule="exact"/>
        <w:ind w:left="31" w:right="155"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lang w:val="zh-TW" w:eastAsia="zh-TW"/>
        </w:rPr>
        <w:t>选手应举手向技术裁判</w:t>
      </w:r>
      <w:r>
        <w:rPr>
          <w:rFonts w:ascii="仿宋_GB2312" w:hAnsi="仿宋_GB2312" w:eastAsia="仿宋_GB2312" w:cs="仿宋_GB2312"/>
          <w:spacing w:val="-1"/>
          <w:sz w:val="32"/>
          <w:szCs w:val="32"/>
        </w:rPr>
        <w:t>(</w:t>
      </w:r>
      <w:r>
        <w:rPr>
          <w:rFonts w:ascii="仿宋_GB2312" w:hAnsi="仿宋_GB2312" w:eastAsia="仿宋_GB2312" w:cs="仿宋_GB2312"/>
          <w:spacing w:val="-1"/>
          <w:sz w:val="32"/>
          <w:szCs w:val="32"/>
          <w:lang w:val="zh-TW" w:eastAsia="zh-TW"/>
        </w:rPr>
        <w:t>准备时间</w:t>
      </w:r>
      <w:r>
        <w:rPr>
          <w:rFonts w:ascii="仿宋_GB2312" w:hAnsi="仿宋_GB2312" w:eastAsia="仿宋_GB2312" w:cs="仿宋_GB2312"/>
          <w:spacing w:val="-1"/>
          <w:sz w:val="32"/>
          <w:szCs w:val="32"/>
        </w:rPr>
        <w:t>)</w:t>
      </w:r>
      <w:r>
        <w:rPr>
          <w:rFonts w:ascii="仿宋_GB2312" w:hAnsi="仿宋_GB2312" w:eastAsia="仿宋_GB2312" w:cs="仿宋_GB2312"/>
          <w:spacing w:val="-1"/>
          <w:sz w:val="32"/>
          <w:szCs w:val="32"/>
          <w:lang w:val="zh-TW" w:eastAsia="zh-TW"/>
        </w:rPr>
        <w:t>或</w:t>
      </w:r>
      <w:r>
        <w:rPr>
          <w:rFonts w:ascii="仿宋_GB2312" w:hAnsi="仿宋_GB2312" w:eastAsia="仿宋_GB2312" w:cs="仿宋_GB2312"/>
          <w:sz w:val="32"/>
          <w:szCs w:val="32"/>
          <w:lang w:val="zh-TW" w:eastAsia="zh-TW"/>
        </w:rPr>
        <w:t>裁判长</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比赛时间</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示意是</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技术问</w:t>
      </w:r>
      <w:r>
        <w:rPr>
          <w:rFonts w:ascii="仿宋_GB2312" w:hAnsi="仿宋_GB2312" w:eastAsia="仿宋_GB2312" w:cs="仿宋_GB2312"/>
          <w:spacing w:val="-4"/>
          <w:sz w:val="32"/>
          <w:szCs w:val="32"/>
          <w:lang w:val="zh-TW" w:eastAsia="zh-TW"/>
        </w:rPr>
        <w:t>题</w:t>
      </w:r>
      <w:r>
        <w:rPr>
          <w:rFonts w:ascii="仿宋_GB2312" w:hAnsi="仿宋_GB2312" w:eastAsia="仿宋_GB2312" w:cs="仿宋_GB2312"/>
          <w:spacing w:val="-4"/>
          <w:sz w:val="32"/>
          <w:szCs w:val="32"/>
        </w:rPr>
        <w:t>”</w:t>
      </w:r>
      <w:r>
        <w:rPr>
          <w:rFonts w:ascii="仿宋_GB2312" w:hAnsi="仿宋_GB2312" w:eastAsia="仿宋_GB2312" w:cs="仿宋_GB2312"/>
          <w:spacing w:val="-4"/>
          <w:sz w:val="32"/>
          <w:szCs w:val="32"/>
          <w:lang w:val="zh-TW" w:eastAsia="zh-TW"/>
        </w:rPr>
        <w:t>并要求计时暂停，则计时会暂停。计时员会对此作标记。选手有责任让</w:t>
      </w:r>
      <w:r>
        <w:rPr>
          <w:rFonts w:ascii="仿宋_GB2312" w:hAnsi="仿宋_GB2312" w:eastAsia="仿宋_GB2312" w:cs="仿宋_GB2312"/>
          <w:spacing w:val="-1"/>
          <w:sz w:val="32"/>
          <w:szCs w:val="32"/>
          <w:lang w:val="zh-TW" w:eastAsia="zh-TW"/>
        </w:rPr>
        <w:t>计</w:t>
      </w:r>
      <w:r>
        <w:rPr>
          <w:rFonts w:ascii="仿宋_GB2312" w:hAnsi="仿宋_GB2312" w:eastAsia="仿宋_GB2312" w:cs="仿宋_GB2312"/>
          <w:spacing w:val="-2"/>
          <w:sz w:val="32"/>
          <w:szCs w:val="32"/>
          <w:lang w:val="zh-TW" w:eastAsia="zh-TW"/>
        </w:rPr>
        <w:t>时员注意到自</w:t>
      </w:r>
      <w:r>
        <w:rPr>
          <w:rFonts w:ascii="仿宋_GB2312" w:hAnsi="仿宋_GB2312" w:eastAsia="仿宋_GB2312" w:cs="仿宋_GB2312"/>
          <w:spacing w:val="-1"/>
          <w:sz w:val="32"/>
          <w:szCs w:val="32"/>
          <w:lang w:val="zh-TW" w:eastAsia="zh-TW"/>
        </w:rPr>
        <w:t>己的要求；</w:t>
      </w:r>
    </w:p>
    <w:p w14:paraId="5A6C81C3">
      <w:pPr>
        <w:spacing w:line="560" w:lineRule="exact"/>
        <w:ind w:right="35" w:firstLine="636" w:firstLineChars="200"/>
        <w:rPr>
          <w:rFonts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rPr>
        <w:t>2</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eastAsia="zh-Hans"/>
        </w:rPr>
        <w:t xml:space="preserve"> </w:t>
      </w:r>
      <w:r>
        <w:rPr>
          <w:rFonts w:ascii="仿宋_GB2312" w:hAnsi="仿宋_GB2312" w:eastAsia="仿宋_GB2312" w:cs="仿宋_GB2312"/>
          <w:spacing w:val="-1"/>
          <w:sz w:val="32"/>
          <w:szCs w:val="32"/>
          <w:lang w:val="zh-TW" w:eastAsia="zh-TW"/>
        </w:rPr>
        <w:t>如果裁</w:t>
      </w:r>
      <w:r>
        <w:rPr>
          <w:rFonts w:ascii="仿宋_GB2312" w:hAnsi="仿宋_GB2312" w:eastAsia="仿宋_GB2312" w:cs="仿宋_GB2312"/>
          <w:sz w:val="32"/>
          <w:szCs w:val="32"/>
          <w:lang w:val="zh-TW" w:eastAsia="zh-TW"/>
        </w:rPr>
        <w:t>判长判定该技术问题可以很快解决，则他们会决定</w:t>
      </w:r>
      <w:r>
        <w:rPr>
          <w:rFonts w:ascii="仿宋_GB2312" w:hAnsi="仿宋_GB2312" w:eastAsia="仿宋_GB2312" w:cs="仿宋_GB2312"/>
          <w:spacing w:val="-2"/>
          <w:sz w:val="32"/>
          <w:szCs w:val="32"/>
          <w:lang w:val="zh-TW" w:eastAsia="zh-TW"/>
        </w:rPr>
        <w:t>给选手延长合适的比赛时间。一旦技术问题解决后</w:t>
      </w:r>
      <w:r>
        <w:rPr>
          <w:rFonts w:ascii="仿宋_GB2312" w:hAnsi="仿宋_GB2312" w:eastAsia="仿宋_GB2312" w:cs="仿宋_GB2312"/>
          <w:spacing w:val="-1"/>
          <w:sz w:val="32"/>
          <w:szCs w:val="32"/>
          <w:lang w:val="zh-TW" w:eastAsia="zh-TW"/>
        </w:rPr>
        <w:t>，选手将继续比赛；</w:t>
      </w:r>
    </w:p>
    <w:p w14:paraId="338AD780">
      <w:pPr>
        <w:spacing w:line="560" w:lineRule="exact"/>
        <w:ind w:right="35" w:firstLine="636" w:firstLineChars="200"/>
        <w:rPr>
          <w:rFonts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rPr>
        <w:t>3</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eastAsia="zh-Hans"/>
        </w:rPr>
        <w:t xml:space="preserve"> </w:t>
      </w:r>
      <w:r>
        <w:rPr>
          <w:rFonts w:ascii="仿宋_GB2312" w:hAnsi="仿宋_GB2312" w:eastAsia="仿宋_GB2312" w:cs="仿宋_GB2312"/>
          <w:spacing w:val="-1"/>
          <w:sz w:val="32"/>
          <w:szCs w:val="32"/>
          <w:lang w:val="zh-TW" w:eastAsia="zh-TW"/>
        </w:rPr>
        <w:t>如果技术问题不能在短时间</w:t>
      </w:r>
      <w:r>
        <w:rPr>
          <w:rFonts w:ascii="仿宋_GB2312" w:hAnsi="仿宋_GB2312" w:eastAsia="仿宋_GB2312" w:cs="仿宋_GB2312"/>
          <w:sz w:val="32"/>
          <w:szCs w:val="32"/>
          <w:lang w:val="zh-TW" w:eastAsia="zh-TW"/>
        </w:rPr>
        <w:t>内解决，裁判长会安排选</w:t>
      </w:r>
      <w:r>
        <w:rPr>
          <w:rFonts w:ascii="仿宋_GB2312" w:hAnsi="仿宋_GB2312" w:eastAsia="仿宋_GB2312" w:cs="仿宋_GB2312"/>
          <w:spacing w:val="-4"/>
          <w:sz w:val="32"/>
          <w:szCs w:val="32"/>
          <w:lang w:val="zh-TW" w:eastAsia="zh-TW"/>
        </w:rPr>
        <w:t>手在另外的时间重新比赛；如果确定终止比赛，则选手、裁判长确认后将会稍后重新安排时间比赛</w:t>
      </w:r>
      <w:r>
        <w:rPr>
          <w:rFonts w:ascii="仿宋_GB2312" w:hAnsi="仿宋_GB2312" w:eastAsia="仿宋_GB2312" w:cs="仿宋_GB2312"/>
          <w:spacing w:val="-2"/>
          <w:sz w:val="32"/>
          <w:szCs w:val="32"/>
          <w:lang w:val="zh-TW" w:eastAsia="zh-TW"/>
        </w:rPr>
        <w:t>；</w:t>
      </w:r>
    </w:p>
    <w:p w14:paraId="095093E0">
      <w:pPr>
        <w:spacing w:line="560" w:lineRule="exact"/>
        <w:ind w:right="155" w:firstLine="636" w:firstLineChars="200"/>
        <w:rPr>
          <w:rFonts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rPr>
        <w:t>4</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eastAsia="zh-Hans"/>
        </w:rPr>
        <w:t xml:space="preserve"> </w:t>
      </w:r>
      <w:r>
        <w:rPr>
          <w:rFonts w:ascii="仿宋_GB2312" w:hAnsi="仿宋_GB2312" w:eastAsia="仿宋_GB2312" w:cs="仿宋_GB2312"/>
          <w:spacing w:val="-1"/>
          <w:sz w:val="32"/>
          <w:szCs w:val="32"/>
          <w:lang w:val="zh-TW" w:eastAsia="zh-TW"/>
        </w:rPr>
        <w:t>如果该技术问</w:t>
      </w:r>
      <w:r>
        <w:rPr>
          <w:rFonts w:ascii="仿宋_GB2312" w:hAnsi="仿宋_GB2312" w:eastAsia="仿宋_GB2312" w:cs="仿宋_GB2312"/>
          <w:sz w:val="32"/>
          <w:szCs w:val="32"/>
          <w:lang w:val="zh-TW" w:eastAsia="zh-TW"/>
        </w:rPr>
        <w:t>题确认为因选手操作不当造成的，或是</w:t>
      </w:r>
      <w:r>
        <w:rPr>
          <w:rFonts w:ascii="仿宋_GB2312" w:hAnsi="仿宋_GB2312" w:eastAsia="仿宋_GB2312" w:cs="仿宋_GB2312"/>
          <w:spacing w:val="-7"/>
          <w:sz w:val="32"/>
          <w:szCs w:val="32"/>
          <w:lang w:val="zh-TW" w:eastAsia="zh-TW"/>
        </w:rPr>
        <w:t>恶意暂停，则比赛裁判会取消该参赛选手的参赛资格</w:t>
      </w:r>
      <w:r>
        <w:rPr>
          <w:rFonts w:ascii="仿宋_GB2312" w:hAnsi="仿宋_GB2312" w:eastAsia="仿宋_GB2312" w:cs="仿宋_GB2312"/>
          <w:spacing w:val="-4"/>
          <w:sz w:val="32"/>
          <w:szCs w:val="32"/>
          <w:lang w:val="zh-TW" w:eastAsia="zh-TW"/>
        </w:rPr>
        <w:t>；</w:t>
      </w:r>
    </w:p>
    <w:p w14:paraId="0E690935">
      <w:pPr>
        <w:pStyle w:val="3"/>
        <w:ind w:firstLine="584"/>
      </w:pPr>
      <w:r>
        <w:rPr>
          <w:rFonts w:hint="eastAsia" w:ascii="仿宋_GB2312" w:hAnsi="仿宋_GB2312" w:cs="仿宋_GB2312"/>
          <w:spacing w:val="-14"/>
          <w:szCs w:val="32"/>
          <w:lang w:eastAsia="zh-Hans"/>
        </w:rPr>
        <w:t>(</w:t>
      </w:r>
      <w:r>
        <w:rPr>
          <w:rFonts w:ascii="仿宋_GB2312" w:hAnsi="仿宋_GB2312" w:cs="仿宋_GB2312"/>
          <w:spacing w:val="-14"/>
          <w:szCs w:val="32"/>
        </w:rPr>
        <w:t>5</w:t>
      </w:r>
      <w:r>
        <w:rPr>
          <w:rFonts w:hint="eastAsia" w:ascii="仿宋_GB2312" w:hAnsi="仿宋_GB2312" w:cs="仿宋_GB2312"/>
          <w:spacing w:val="-14"/>
          <w:szCs w:val="32"/>
          <w:lang w:eastAsia="zh-Hans"/>
        </w:rPr>
        <w:t>)</w:t>
      </w:r>
      <w:r>
        <w:rPr>
          <w:rFonts w:ascii="仿宋_GB2312" w:hAnsi="仿宋_GB2312" w:cs="仿宋_GB2312"/>
          <w:spacing w:val="-14"/>
          <w:szCs w:val="32"/>
          <w:lang w:eastAsia="zh-Hans"/>
        </w:rPr>
        <w:t xml:space="preserve"> </w:t>
      </w:r>
      <w:r>
        <w:rPr>
          <w:rFonts w:ascii="仿宋_GB2312" w:hAnsi="仿宋_GB2312" w:cs="仿宋_GB2312"/>
          <w:spacing w:val="-7"/>
          <w:szCs w:val="32"/>
          <w:lang w:val="zh-TW" w:eastAsia="zh-TW"/>
        </w:rPr>
        <w:t>在准备时间，只有设备发生故障才能请求延时。需要调整冲煮头的情况</w:t>
      </w:r>
      <w:r>
        <w:rPr>
          <w:rFonts w:ascii="仿宋_GB2312" w:hAnsi="仿宋_GB2312" w:cs="仿宋_GB2312"/>
          <w:spacing w:val="-6"/>
          <w:szCs w:val="32"/>
          <w:lang w:val="zh-TW" w:eastAsia="zh-TW"/>
        </w:rPr>
        <w:t>只</w:t>
      </w:r>
      <w:r>
        <w:rPr>
          <w:rFonts w:ascii="仿宋_GB2312" w:hAnsi="仿宋_GB2312" w:cs="仿宋_GB2312"/>
          <w:spacing w:val="-3"/>
          <w:szCs w:val="32"/>
          <w:lang w:val="zh-TW" w:eastAsia="zh-TW"/>
        </w:rPr>
        <w:t>有在准备时间内有技术延时；</w:t>
      </w:r>
    </w:p>
    <w:p w14:paraId="1328D5B0">
      <w:pPr>
        <w:spacing w:line="560" w:lineRule="exact"/>
        <w:ind w:firstLine="640" w:firstLineChars="200"/>
        <w:outlineLvl w:val="0"/>
        <w:rPr>
          <w:rFonts w:ascii="LinTimes" w:hAnsi="LinTimes" w:eastAsia="黑体" w:cs="LinTimes"/>
          <w:bCs/>
          <w:sz w:val="32"/>
          <w:szCs w:val="32"/>
        </w:rPr>
      </w:pPr>
      <w:bookmarkStart w:id="27" w:name="_Toc220485121_WPSOffice_Level1"/>
      <w:r>
        <w:rPr>
          <w:rFonts w:ascii="LinTimes" w:hAnsi="LinTimes" w:eastAsia="黑体" w:cs="LinTimes"/>
          <w:bCs/>
          <w:sz w:val="32"/>
          <w:szCs w:val="32"/>
        </w:rPr>
        <w:t>三、竞赛细则</w:t>
      </w:r>
      <w:bookmarkEnd w:id="27"/>
    </w:p>
    <w:p w14:paraId="0600A16C">
      <w:pPr>
        <w:spacing w:line="560" w:lineRule="exact"/>
        <w:ind w:left="30" w:right="155" w:firstLine="632" w:firstLineChars="200"/>
        <w:rPr>
          <w:rFonts w:ascii="仿宋_GB2312" w:hAnsi="仿宋_GB2312" w:eastAsia="仿宋_GB2312" w:cs="仿宋_GB2312"/>
          <w:spacing w:val="-13"/>
          <w:sz w:val="32"/>
          <w:szCs w:val="32"/>
          <w:lang w:val="zh-TW" w:eastAsia="zh-TW"/>
        </w:rPr>
      </w:pPr>
      <w:r>
        <w:rPr>
          <w:rFonts w:ascii="仿宋_GB2312" w:hAnsi="仿宋_GB2312" w:eastAsia="仿宋_GB2312" w:cs="仿宋_GB2312"/>
          <w:spacing w:val="-2"/>
          <w:sz w:val="32"/>
          <w:szCs w:val="32"/>
          <w:lang w:val="zh-TW" w:eastAsia="zh-TW"/>
        </w:rPr>
        <w:t>比赛日当天，各位选手依照</w:t>
      </w:r>
      <w:r>
        <w:rPr>
          <w:rFonts w:ascii="仿宋_GB2312" w:hAnsi="仿宋_GB2312" w:eastAsia="仿宋_GB2312" w:cs="仿宋_GB2312"/>
          <w:spacing w:val="-1"/>
          <w:sz w:val="32"/>
          <w:szCs w:val="32"/>
          <w:lang w:val="zh-TW" w:eastAsia="zh-TW"/>
        </w:rPr>
        <w:t>大赛通知的开赛时间，至少提前半小时在选手</w:t>
      </w:r>
      <w:r>
        <w:rPr>
          <w:rFonts w:ascii="仿宋_GB2312" w:hAnsi="仿宋_GB2312" w:eastAsia="仿宋_GB2312" w:cs="仿宋_GB2312"/>
          <w:spacing w:val="-4"/>
          <w:sz w:val="32"/>
          <w:szCs w:val="32"/>
          <w:lang w:val="zh-TW" w:eastAsia="zh-TW"/>
        </w:rPr>
        <w:t>签到处进行签到，</w:t>
      </w:r>
      <w:r>
        <w:rPr>
          <w:rFonts w:ascii="仿宋_GB2312" w:hAnsi="仿宋_GB2312" w:eastAsia="仿宋_GB2312" w:cs="仿宋_GB2312"/>
          <w:spacing w:val="-7"/>
          <w:sz w:val="32"/>
          <w:szCs w:val="32"/>
          <w:lang w:val="zh-TW" w:eastAsia="zh-TW"/>
        </w:rPr>
        <w:t>缺席、迟到的选手，主办方有权力取消他的参</w:t>
      </w:r>
      <w:r>
        <w:rPr>
          <w:rFonts w:ascii="仿宋_GB2312" w:hAnsi="仿宋_GB2312" w:eastAsia="仿宋_GB2312" w:cs="仿宋_GB2312"/>
          <w:spacing w:val="-13"/>
          <w:sz w:val="32"/>
          <w:szCs w:val="32"/>
          <w:lang w:val="zh-TW" w:eastAsia="zh-TW"/>
        </w:rPr>
        <w:t>赛资格；</w:t>
      </w:r>
    </w:p>
    <w:p w14:paraId="7E9CF610">
      <w:pPr>
        <w:spacing w:line="560" w:lineRule="exact"/>
        <w:ind w:left="39"/>
        <w:outlineLvl w:val="1"/>
        <w:rPr>
          <w:rFonts w:ascii="仿宋_GB2312" w:hAnsi="仿宋_GB2312" w:eastAsia="仿宋_GB2312" w:cs="仿宋_GB2312"/>
          <w:sz w:val="32"/>
          <w:szCs w:val="32"/>
        </w:rPr>
      </w:pPr>
      <w:bookmarkStart w:id="28" w:name="_Toc1790588355_WPSOffice_Level2"/>
      <w:r>
        <w:rPr>
          <w:rFonts w:hint="eastAsia" w:ascii="楷体" w:hAnsi="楷体" w:eastAsia="楷体" w:cs="楷体"/>
          <w:spacing w:val="20"/>
          <w:sz w:val="32"/>
          <w:szCs w:val="32"/>
          <w:lang w:eastAsia="zh-Hans"/>
        </w:rPr>
        <w:t>(一)</w:t>
      </w:r>
      <w:r>
        <w:rPr>
          <w:rFonts w:ascii="楷体" w:hAnsi="楷体" w:eastAsia="楷体" w:cs="楷体"/>
          <w:spacing w:val="20"/>
          <w:sz w:val="32"/>
          <w:szCs w:val="32"/>
          <w:lang w:eastAsia="zh-Hans"/>
        </w:rPr>
        <w:t xml:space="preserve"> </w:t>
      </w:r>
      <w:r>
        <w:rPr>
          <w:rFonts w:hint="eastAsia" w:ascii="楷体" w:hAnsi="楷体" w:eastAsia="楷体" w:cs="楷体"/>
          <w:spacing w:val="20"/>
          <w:sz w:val="32"/>
          <w:szCs w:val="32"/>
          <w:lang w:val="zh-TW" w:eastAsia="zh-TW"/>
        </w:rPr>
        <w:t>领取</w:t>
      </w:r>
      <w:r>
        <w:rPr>
          <w:rFonts w:hint="eastAsia" w:ascii="楷体" w:hAnsi="楷体" w:eastAsia="楷体" w:cs="楷体"/>
          <w:spacing w:val="20"/>
          <w:sz w:val="32"/>
          <w:szCs w:val="32"/>
        </w:rPr>
        <w:t>/</w:t>
      </w:r>
      <w:r>
        <w:rPr>
          <w:rFonts w:hint="eastAsia" w:ascii="楷体" w:hAnsi="楷体" w:eastAsia="楷体" w:cs="楷体"/>
          <w:spacing w:val="20"/>
          <w:sz w:val="32"/>
          <w:szCs w:val="32"/>
          <w:lang w:val="zh-TW" w:eastAsia="zh-TW"/>
        </w:rPr>
        <w:t>携带物料</w:t>
      </w:r>
      <w:bookmarkEnd w:id="28"/>
    </w:p>
    <w:p w14:paraId="57007ABB">
      <w:pPr>
        <w:spacing w:line="560" w:lineRule="exact"/>
        <w:ind w:firstLine="608" w:firstLineChars="200"/>
        <w:rPr>
          <w:rFonts w:ascii="仿宋_GB2312" w:hAnsi="仿宋_GB2312" w:eastAsia="仿宋_GB2312" w:cs="仿宋_GB2312"/>
          <w:spacing w:val="-4"/>
          <w:sz w:val="32"/>
          <w:szCs w:val="32"/>
          <w:lang w:val="zh-TW" w:eastAsia="zh-TW"/>
        </w:rPr>
      </w:pPr>
      <w:r>
        <w:rPr>
          <w:rFonts w:ascii="仿宋_GB2312" w:hAnsi="仿宋_GB2312" w:eastAsia="仿宋_GB2312" w:cs="仿宋_GB2312"/>
          <w:spacing w:val="-8"/>
          <w:sz w:val="32"/>
          <w:szCs w:val="32"/>
          <w:lang w:val="zh-TW" w:eastAsia="zh-TW"/>
        </w:rPr>
        <w:t>选手上台前</w:t>
      </w:r>
      <w:r>
        <w:rPr>
          <w:rFonts w:ascii="仿宋_GB2312" w:hAnsi="仿宋_GB2312" w:eastAsia="仿宋_GB2312" w:cs="仿宋_GB2312"/>
          <w:spacing w:val="-7"/>
          <w:sz w:val="32"/>
          <w:szCs w:val="32"/>
          <w:lang w:val="zh-TW" w:eastAsia="zh-TW"/>
        </w:rPr>
        <w:t>，</w:t>
      </w:r>
      <w:r>
        <w:rPr>
          <w:rFonts w:ascii="仿宋_GB2312" w:hAnsi="仿宋_GB2312" w:eastAsia="仿宋_GB2312" w:cs="仿宋_GB2312"/>
          <w:spacing w:val="-4"/>
          <w:sz w:val="32"/>
          <w:szCs w:val="32"/>
          <w:lang w:val="zh-TW" w:eastAsia="zh-TW"/>
        </w:rPr>
        <w:t>需要在领料台处领取本场比赛的物料，其中包</w:t>
      </w:r>
    </w:p>
    <w:p w14:paraId="142E6589">
      <w:pPr>
        <w:spacing w:line="560" w:lineRule="exact"/>
        <w:rPr>
          <w:rFonts w:ascii="仿宋_GB2312" w:hAnsi="仿宋_GB2312" w:eastAsia="仿宋_GB2312" w:cs="仿宋_GB2312"/>
          <w:sz w:val="32"/>
          <w:szCs w:val="32"/>
          <w:lang w:val="zh-TW" w:eastAsia="zh-TW"/>
        </w:rPr>
      </w:pPr>
      <w:r>
        <w:rPr>
          <w:rFonts w:ascii="仿宋_GB2312" w:hAnsi="仿宋_GB2312" w:eastAsia="仿宋_GB2312" w:cs="仿宋_GB2312"/>
          <w:spacing w:val="-4"/>
          <w:sz w:val="32"/>
          <w:szCs w:val="32"/>
          <w:lang w:val="zh-TW" w:eastAsia="zh-TW"/>
        </w:rPr>
        <w:t>含：</w:t>
      </w:r>
    </w:p>
    <w:tbl>
      <w:tblPr>
        <w:tblStyle w:val="18"/>
        <w:tblW w:w="8294" w:type="dxa"/>
        <w:tblInd w:w="12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Layout w:type="fixed"/>
        <w:tblCellMar>
          <w:top w:w="0" w:type="dxa"/>
          <w:left w:w="10" w:type="dxa"/>
          <w:bottom w:w="0" w:type="dxa"/>
          <w:right w:w="10" w:type="dxa"/>
        </w:tblCellMar>
      </w:tblPr>
      <w:tblGrid>
        <w:gridCol w:w="2768"/>
        <w:gridCol w:w="2758"/>
        <w:gridCol w:w="2768"/>
      </w:tblGrid>
      <w:tr w14:paraId="52C461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562" w:hRule="atLeast"/>
        </w:trPr>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06" w:type="dxa"/>
              <w:bottom w:w="80" w:type="dxa"/>
              <w:right w:w="80" w:type="dxa"/>
            </w:tcMar>
            <w:vAlign w:val="center"/>
          </w:tcPr>
          <w:p w14:paraId="30611131">
            <w:pPr>
              <w:spacing w:line="560" w:lineRule="exact"/>
              <w:ind w:left="126"/>
              <w:jc w:val="center"/>
            </w:pPr>
            <w:r>
              <w:rPr>
                <w:rFonts w:ascii="仿宋_GB2312" w:hAnsi="仿宋_GB2312" w:eastAsia="仿宋_GB2312" w:cs="仿宋_GB2312"/>
                <w:spacing w:val="-5"/>
                <w:sz w:val="32"/>
                <w:szCs w:val="32"/>
                <w:lang w:val="zh-TW" w:eastAsia="zh-TW"/>
              </w:rPr>
              <w:t>项</w:t>
            </w:r>
            <w:r>
              <w:rPr>
                <w:rFonts w:ascii="仿宋_GB2312" w:hAnsi="仿宋_GB2312" w:eastAsia="仿宋_GB2312" w:cs="仿宋_GB2312"/>
                <w:spacing w:val="-4"/>
                <w:sz w:val="32"/>
                <w:szCs w:val="32"/>
                <w:lang w:val="zh-TW" w:eastAsia="zh-TW"/>
              </w:rPr>
              <w:t>目</w:t>
            </w:r>
          </w:p>
        </w:tc>
        <w:tc>
          <w:tcPr>
            <w:tcW w:w="2758" w:type="dxa"/>
            <w:tcBorders>
              <w:top w:val="single" w:color="000000" w:sz="2" w:space="0"/>
              <w:left w:val="single" w:color="000000" w:sz="2" w:space="0"/>
              <w:bottom w:val="single" w:color="000000" w:sz="2" w:space="0"/>
              <w:right w:val="single" w:color="000000" w:sz="2" w:space="0"/>
            </w:tcBorders>
            <w:shd w:val="clear" w:color="auto" w:fill="auto"/>
            <w:tcMar>
              <w:top w:w="80" w:type="dxa"/>
              <w:left w:w="197" w:type="dxa"/>
              <w:bottom w:w="80" w:type="dxa"/>
              <w:right w:w="80" w:type="dxa"/>
            </w:tcMar>
            <w:vAlign w:val="center"/>
          </w:tcPr>
          <w:p w14:paraId="263F465B">
            <w:pPr>
              <w:spacing w:line="560" w:lineRule="exact"/>
              <w:ind w:left="117"/>
              <w:jc w:val="center"/>
            </w:pPr>
            <w:r>
              <w:rPr>
                <w:rFonts w:ascii="仿宋_GB2312" w:hAnsi="仿宋_GB2312" w:eastAsia="仿宋_GB2312" w:cs="仿宋_GB2312"/>
                <w:spacing w:val="-5"/>
                <w:sz w:val="32"/>
                <w:szCs w:val="32"/>
                <w:lang w:val="zh-TW" w:eastAsia="zh-TW"/>
              </w:rPr>
              <w:t>规</w:t>
            </w:r>
            <w:r>
              <w:rPr>
                <w:rFonts w:ascii="仿宋_GB2312" w:hAnsi="仿宋_GB2312" w:eastAsia="仿宋_GB2312" w:cs="仿宋_GB2312"/>
                <w:spacing w:val="-3"/>
                <w:sz w:val="32"/>
                <w:szCs w:val="32"/>
                <w:lang w:val="zh-TW" w:eastAsia="zh-TW"/>
              </w:rPr>
              <w:t>格</w:t>
            </w:r>
          </w:p>
        </w:tc>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04" w:type="dxa"/>
              <w:bottom w:w="80" w:type="dxa"/>
              <w:right w:w="80" w:type="dxa"/>
            </w:tcMar>
            <w:vAlign w:val="center"/>
          </w:tcPr>
          <w:p w14:paraId="001319F1">
            <w:pPr>
              <w:spacing w:line="560" w:lineRule="exact"/>
              <w:ind w:left="124"/>
              <w:jc w:val="center"/>
            </w:pPr>
            <w:r>
              <w:rPr>
                <w:rFonts w:ascii="仿宋_GB2312" w:hAnsi="仿宋_GB2312" w:eastAsia="仿宋_GB2312" w:cs="仿宋_GB2312"/>
                <w:spacing w:val="-5"/>
                <w:sz w:val="32"/>
                <w:szCs w:val="32"/>
                <w:lang w:val="zh-TW" w:eastAsia="zh-TW"/>
              </w:rPr>
              <w:t>数</w:t>
            </w:r>
            <w:r>
              <w:rPr>
                <w:rFonts w:ascii="仿宋_GB2312" w:hAnsi="仿宋_GB2312" w:eastAsia="仿宋_GB2312" w:cs="仿宋_GB2312"/>
                <w:spacing w:val="-3"/>
                <w:sz w:val="32"/>
                <w:szCs w:val="32"/>
                <w:lang w:val="zh-TW" w:eastAsia="zh-TW"/>
              </w:rPr>
              <w:t>量</w:t>
            </w:r>
          </w:p>
        </w:tc>
      </w:tr>
      <w:tr w14:paraId="798F592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562" w:hRule="atLeast"/>
        </w:trPr>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07" w:type="dxa"/>
              <w:bottom w:w="80" w:type="dxa"/>
              <w:right w:w="80" w:type="dxa"/>
            </w:tcMar>
            <w:vAlign w:val="center"/>
          </w:tcPr>
          <w:p w14:paraId="0F9E1EC5">
            <w:pPr>
              <w:spacing w:line="560" w:lineRule="exact"/>
              <w:ind w:left="127"/>
              <w:jc w:val="center"/>
            </w:pPr>
            <w:r>
              <w:rPr>
                <w:rFonts w:ascii="仿宋_GB2312" w:hAnsi="仿宋_GB2312" w:eastAsia="仿宋_GB2312" w:cs="仿宋_GB2312"/>
                <w:spacing w:val="-5"/>
                <w:sz w:val="32"/>
                <w:szCs w:val="32"/>
                <w:lang w:val="zh-TW" w:eastAsia="zh-TW"/>
              </w:rPr>
              <w:t>牛</w:t>
            </w:r>
            <w:r>
              <w:rPr>
                <w:rFonts w:ascii="仿宋_GB2312" w:hAnsi="仿宋_GB2312" w:eastAsia="仿宋_GB2312" w:cs="仿宋_GB2312"/>
                <w:spacing w:val="-4"/>
                <w:sz w:val="32"/>
                <w:szCs w:val="32"/>
                <w:lang w:val="zh-TW" w:eastAsia="zh-TW"/>
              </w:rPr>
              <w:t>奶</w:t>
            </w:r>
          </w:p>
        </w:tc>
        <w:tc>
          <w:tcPr>
            <w:tcW w:w="2758" w:type="dxa"/>
            <w:tcBorders>
              <w:top w:val="single" w:color="000000" w:sz="2" w:space="0"/>
              <w:left w:val="single" w:color="000000" w:sz="2" w:space="0"/>
              <w:bottom w:val="single" w:color="000000" w:sz="2" w:space="0"/>
              <w:right w:val="single" w:color="000000" w:sz="2" w:space="0"/>
            </w:tcBorders>
            <w:shd w:val="clear" w:color="auto" w:fill="auto"/>
            <w:tcMar>
              <w:top w:w="80" w:type="dxa"/>
              <w:left w:w="208" w:type="dxa"/>
              <w:bottom w:w="80" w:type="dxa"/>
              <w:right w:w="80" w:type="dxa"/>
            </w:tcMar>
            <w:vAlign w:val="center"/>
          </w:tcPr>
          <w:p w14:paraId="0E2D1975">
            <w:pPr>
              <w:spacing w:line="560" w:lineRule="exact"/>
              <w:ind w:left="128"/>
              <w:jc w:val="center"/>
            </w:pPr>
            <w:r>
              <w:rPr>
                <w:rFonts w:ascii="仿宋_GB2312" w:hAnsi="仿宋_GB2312" w:eastAsia="仿宋_GB2312" w:cs="仿宋_GB2312"/>
                <w:spacing w:val="-14"/>
                <w:sz w:val="32"/>
                <w:szCs w:val="32"/>
              </w:rPr>
              <w:t>1</w:t>
            </w:r>
            <w:r>
              <w:rPr>
                <w:rFonts w:ascii="仿宋_GB2312" w:hAnsi="仿宋_GB2312" w:eastAsia="仿宋_GB2312" w:cs="仿宋_GB2312"/>
                <w:spacing w:val="-13"/>
                <w:sz w:val="32"/>
                <w:szCs w:val="32"/>
              </w:rPr>
              <w:t>L</w:t>
            </w:r>
          </w:p>
        </w:tc>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02" w:type="dxa"/>
              <w:bottom w:w="80" w:type="dxa"/>
              <w:right w:w="80" w:type="dxa"/>
            </w:tcMar>
            <w:vAlign w:val="center"/>
          </w:tcPr>
          <w:p w14:paraId="579A24EC">
            <w:pPr>
              <w:spacing w:line="560" w:lineRule="exact"/>
              <w:ind w:left="122"/>
              <w:jc w:val="center"/>
            </w:pPr>
            <w:r>
              <w:rPr>
                <w:rFonts w:ascii="仿宋_GB2312" w:hAnsi="仿宋_GB2312" w:eastAsia="仿宋_GB2312" w:cs="仿宋_GB2312"/>
                <w:sz w:val="32"/>
                <w:szCs w:val="32"/>
              </w:rPr>
              <w:t>1</w:t>
            </w:r>
          </w:p>
        </w:tc>
      </w:tr>
      <w:tr w14:paraId="26F6B97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562" w:hRule="atLeast"/>
        </w:trPr>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15" w:type="dxa"/>
              <w:bottom w:w="80" w:type="dxa"/>
              <w:right w:w="80" w:type="dxa"/>
            </w:tcMar>
            <w:vAlign w:val="center"/>
          </w:tcPr>
          <w:p w14:paraId="252C136A">
            <w:pPr>
              <w:spacing w:line="560" w:lineRule="exact"/>
              <w:ind w:left="135"/>
              <w:jc w:val="center"/>
            </w:pPr>
            <w:r>
              <w:rPr>
                <w:rFonts w:ascii="仿宋_GB2312" w:hAnsi="仿宋_GB2312" w:eastAsia="仿宋_GB2312" w:cs="仿宋_GB2312"/>
                <w:spacing w:val="-6"/>
                <w:sz w:val="32"/>
                <w:szCs w:val="32"/>
                <w:lang w:val="zh-TW" w:eastAsia="zh-TW"/>
              </w:rPr>
              <w:t>意</w:t>
            </w:r>
            <w:r>
              <w:rPr>
                <w:rFonts w:ascii="仿宋_GB2312" w:hAnsi="仿宋_GB2312" w:eastAsia="仿宋_GB2312" w:cs="仿宋_GB2312"/>
                <w:spacing w:val="-5"/>
                <w:sz w:val="32"/>
                <w:szCs w:val="32"/>
                <w:lang w:val="zh-TW" w:eastAsia="zh-TW"/>
              </w:rPr>
              <w:t>式咖啡豆</w:t>
            </w:r>
          </w:p>
        </w:tc>
        <w:tc>
          <w:tcPr>
            <w:tcW w:w="2758" w:type="dxa"/>
            <w:tcBorders>
              <w:top w:val="single" w:color="000000" w:sz="2" w:space="0"/>
              <w:left w:val="single" w:color="000000" w:sz="2" w:space="0"/>
              <w:bottom w:val="single" w:color="000000" w:sz="2" w:space="0"/>
              <w:right w:val="single" w:color="000000" w:sz="2" w:space="0"/>
            </w:tcBorders>
            <w:shd w:val="clear" w:color="auto" w:fill="auto"/>
            <w:tcMar>
              <w:top w:w="80" w:type="dxa"/>
              <w:left w:w="195" w:type="dxa"/>
              <w:bottom w:w="80" w:type="dxa"/>
              <w:right w:w="80" w:type="dxa"/>
            </w:tcMar>
            <w:vAlign w:val="center"/>
          </w:tcPr>
          <w:p w14:paraId="253421A7">
            <w:pPr>
              <w:spacing w:line="560" w:lineRule="exact"/>
              <w:ind w:left="115"/>
              <w:jc w:val="center"/>
            </w:pPr>
            <w:r>
              <w:rPr>
                <w:rFonts w:ascii="仿宋_GB2312" w:hAnsi="仿宋_GB2312" w:eastAsia="仿宋_GB2312" w:cs="仿宋_GB2312"/>
                <w:spacing w:val="-5"/>
                <w:sz w:val="32"/>
                <w:szCs w:val="32"/>
              </w:rPr>
              <w:t>500</w:t>
            </w:r>
            <w:r>
              <w:rPr>
                <w:rFonts w:ascii="仿宋_GB2312" w:hAnsi="仿宋_GB2312" w:eastAsia="仿宋_GB2312" w:cs="仿宋_GB2312"/>
                <w:spacing w:val="-3"/>
                <w:sz w:val="32"/>
                <w:szCs w:val="32"/>
              </w:rPr>
              <w:t>g</w:t>
            </w:r>
          </w:p>
        </w:tc>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15" w:type="dxa"/>
              <w:bottom w:w="80" w:type="dxa"/>
              <w:right w:w="80" w:type="dxa"/>
            </w:tcMar>
            <w:vAlign w:val="center"/>
          </w:tcPr>
          <w:p w14:paraId="20D5F412">
            <w:pPr>
              <w:spacing w:line="560" w:lineRule="exact"/>
              <w:ind w:left="135"/>
              <w:jc w:val="center"/>
            </w:pPr>
            <w:r>
              <w:rPr>
                <w:rFonts w:ascii="仿宋_GB2312" w:hAnsi="仿宋_GB2312" w:eastAsia="仿宋_GB2312" w:cs="仿宋_GB2312"/>
                <w:sz w:val="32"/>
                <w:szCs w:val="32"/>
              </w:rPr>
              <w:t>1</w:t>
            </w:r>
          </w:p>
        </w:tc>
      </w:tr>
      <w:tr w14:paraId="42E966A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10" w:type="dxa"/>
            <w:bottom w:w="0" w:type="dxa"/>
            <w:right w:w="10" w:type="dxa"/>
          </w:tblCellMar>
        </w:tblPrEx>
        <w:trPr>
          <w:trHeight w:val="562" w:hRule="atLeast"/>
        </w:trPr>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08" w:type="dxa"/>
              <w:bottom w:w="80" w:type="dxa"/>
              <w:right w:w="80" w:type="dxa"/>
            </w:tcMar>
            <w:vAlign w:val="center"/>
          </w:tcPr>
          <w:p w14:paraId="4E4D887F">
            <w:pPr>
              <w:spacing w:line="560" w:lineRule="exact"/>
              <w:ind w:left="128"/>
              <w:jc w:val="center"/>
            </w:pPr>
            <w:r>
              <w:rPr>
                <w:rFonts w:ascii="仿宋_GB2312" w:hAnsi="仿宋_GB2312" w:eastAsia="仿宋_GB2312" w:cs="仿宋_GB2312"/>
                <w:spacing w:val="-6"/>
                <w:sz w:val="32"/>
                <w:szCs w:val="32"/>
                <w:lang w:val="zh-TW" w:eastAsia="zh-TW"/>
              </w:rPr>
              <w:t>手</w:t>
            </w:r>
            <w:r>
              <w:rPr>
                <w:rFonts w:ascii="仿宋_GB2312" w:hAnsi="仿宋_GB2312" w:eastAsia="仿宋_GB2312" w:cs="仿宋_GB2312"/>
                <w:spacing w:val="-4"/>
                <w:sz w:val="32"/>
                <w:szCs w:val="32"/>
                <w:lang w:val="zh-TW" w:eastAsia="zh-TW"/>
              </w:rPr>
              <w:t>冲</w:t>
            </w:r>
            <w:r>
              <w:rPr>
                <w:rFonts w:ascii="仿宋_GB2312" w:hAnsi="仿宋_GB2312" w:eastAsia="仿宋_GB2312" w:cs="仿宋_GB2312"/>
                <w:spacing w:val="-3"/>
                <w:sz w:val="32"/>
                <w:szCs w:val="32"/>
                <w:lang w:val="zh-TW" w:eastAsia="zh-TW"/>
              </w:rPr>
              <w:t>咖啡豆</w:t>
            </w:r>
          </w:p>
        </w:tc>
        <w:tc>
          <w:tcPr>
            <w:tcW w:w="2758" w:type="dxa"/>
            <w:tcBorders>
              <w:top w:val="single" w:color="000000" w:sz="2" w:space="0"/>
              <w:left w:val="single" w:color="000000" w:sz="2" w:space="0"/>
              <w:bottom w:val="single" w:color="000000" w:sz="2" w:space="0"/>
              <w:right w:val="single" w:color="000000" w:sz="2" w:space="0"/>
            </w:tcBorders>
            <w:shd w:val="clear" w:color="auto" w:fill="auto"/>
            <w:tcMar>
              <w:top w:w="80" w:type="dxa"/>
              <w:left w:w="208" w:type="dxa"/>
              <w:bottom w:w="80" w:type="dxa"/>
              <w:right w:w="80" w:type="dxa"/>
            </w:tcMar>
            <w:vAlign w:val="center"/>
          </w:tcPr>
          <w:p w14:paraId="1C03710D">
            <w:pPr>
              <w:spacing w:line="560" w:lineRule="exact"/>
              <w:ind w:left="128"/>
              <w:jc w:val="center"/>
            </w:pPr>
            <w:r>
              <w:rPr>
                <w:rFonts w:ascii="仿宋_GB2312" w:hAnsi="仿宋_GB2312" w:eastAsia="仿宋_GB2312" w:cs="仿宋_GB2312"/>
                <w:spacing w:val="-9"/>
                <w:sz w:val="32"/>
                <w:szCs w:val="32"/>
              </w:rPr>
              <w:t>1</w:t>
            </w:r>
            <w:r>
              <w:rPr>
                <w:rFonts w:ascii="仿宋_GB2312" w:hAnsi="仿宋_GB2312" w:eastAsia="仿宋_GB2312" w:cs="仿宋_GB2312"/>
                <w:spacing w:val="-6"/>
                <w:sz w:val="32"/>
                <w:szCs w:val="32"/>
              </w:rPr>
              <w:t>00g</w:t>
            </w:r>
          </w:p>
        </w:tc>
        <w:tc>
          <w:tcPr>
            <w:tcW w:w="2768" w:type="dxa"/>
            <w:tcBorders>
              <w:top w:val="single" w:color="000000" w:sz="2" w:space="0"/>
              <w:left w:val="single" w:color="000000" w:sz="2" w:space="0"/>
              <w:bottom w:val="single" w:color="000000" w:sz="2" w:space="0"/>
              <w:right w:val="single" w:color="000000" w:sz="2" w:space="0"/>
            </w:tcBorders>
            <w:shd w:val="clear" w:color="auto" w:fill="auto"/>
            <w:tcMar>
              <w:top w:w="80" w:type="dxa"/>
              <w:left w:w="215" w:type="dxa"/>
              <w:bottom w:w="80" w:type="dxa"/>
              <w:right w:w="80" w:type="dxa"/>
            </w:tcMar>
            <w:vAlign w:val="center"/>
          </w:tcPr>
          <w:p w14:paraId="049E9B28">
            <w:pPr>
              <w:spacing w:line="560" w:lineRule="exact"/>
              <w:ind w:left="135"/>
              <w:jc w:val="center"/>
            </w:pPr>
            <w:r>
              <w:rPr>
                <w:rFonts w:ascii="仿宋_GB2312" w:hAnsi="仿宋_GB2312" w:eastAsia="仿宋_GB2312" w:cs="仿宋_GB2312"/>
                <w:sz w:val="32"/>
                <w:szCs w:val="32"/>
              </w:rPr>
              <w:t>1</w:t>
            </w:r>
          </w:p>
        </w:tc>
      </w:tr>
    </w:tbl>
    <w:p w14:paraId="31235AA1">
      <w:pPr>
        <w:spacing w:line="560" w:lineRule="exact"/>
        <w:ind w:right="155" w:firstLine="608" w:firstLineChars="200"/>
        <w:rPr>
          <w:rFonts w:ascii="仿宋_GB2312" w:hAnsi="仿宋_GB2312" w:eastAsia="仿宋_GB2312" w:cs="仿宋_GB2312"/>
          <w:spacing w:val="-11"/>
          <w:sz w:val="32"/>
          <w:szCs w:val="32"/>
          <w:lang w:val="zh-TW" w:eastAsia="zh-TW"/>
        </w:rPr>
      </w:pPr>
      <w:r>
        <w:rPr>
          <w:rFonts w:ascii="仿宋_GB2312" w:hAnsi="仿宋_GB2312" w:eastAsia="仿宋_GB2312" w:cs="仿宋_GB2312"/>
          <w:spacing w:val="-8"/>
          <w:sz w:val="32"/>
          <w:szCs w:val="32"/>
          <w:lang w:val="zh-TW" w:eastAsia="zh-TW"/>
        </w:rPr>
        <w:t>该</w:t>
      </w:r>
      <w:r>
        <w:rPr>
          <w:rFonts w:ascii="仿宋_GB2312" w:hAnsi="仿宋_GB2312" w:eastAsia="仿宋_GB2312" w:cs="仿宋_GB2312"/>
          <w:spacing w:val="-4"/>
          <w:sz w:val="32"/>
          <w:szCs w:val="32"/>
          <w:lang w:val="zh-TW" w:eastAsia="zh-TW"/>
        </w:rPr>
        <w:t>组选手的所有萃取实验、制作均使用领取物料来完成，一旦</w:t>
      </w:r>
      <w:r>
        <w:rPr>
          <w:rFonts w:ascii="仿宋_GB2312" w:hAnsi="仿宋_GB2312" w:eastAsia="仿宋_GB2312" w:cs="仿宋_GB2312"/>
          <w:spacing w:val="-8"/>
          <w:sz w:val="32"/>
          <w:szCs w:val="32"/>
          <w:lang w:val="zh-TW" w:eastAsia="zh-TW"/>
        </w:rPr>
        <w:t>出现物料不</w:t>
      </w:r>
      <w:r>
        <w:rPr>
          <w:rFonts w:ascii="仿宋_GB2312" w:hAnsi="仿宋_GB2312" w:eastAsia="仿宋_GB2312" w:cs="仿宋_GB2312"/>
          <w:spacing w:val="-5"/>
          <w:sz w:val="32"/>
          <w:szCs w:val="32"/>
          <w:lang w:val="zh-TW" w:eastAsia="zh-TW"/>
        </w:rPr>
        <w:t>足</w:t>
      </w:r>
      <w:r>
        <w:rPr>
          <w:rFonts w:ascii="仿宋_GB2312" w:hAnsi="仿宋_GB2312" w:eastAsia="仿宋_GB2312" w:cs="仿宋_GB2312"/>
          <w:spacing w:val="-4"/>
          <w:sz w:val="32"/>
          <w:szCs w:val="32"/>
          <w:lang w:val="zh-TW" w:eastAsia="zh-TW"/>
        </w:rPr>
        <w:t>以完成赛事的情况，主办方并不会提供额外的物料，未完成的项</w:t>
      </w:r>
      <w:r>
        <w:rPr>
          <w:rFonts w:ascii="仿宋_GB2312" w:hAnsi="仿宋_GB2312" w:eastAsia="仿宋_GB2312" w:cs="仿宋_GB2312"/>
          <w:spacing w:val="-10"/>
          <w:sz w:val="32"/>
          <w:szCs w:val="32"/>
          <w:lang w:val="zh-TW" w:eastAsia="zh-TW"/>
        </w:rPr>
        <w:t>目</w:t>
      </w:r>
      <w:r>
        <w:rPr>
          <w:rFonts w:ascii="仿宋_GB2312" w:hAnsi="仿宋_GB2312" w:eastAsia="仿宋_GB2312" w:cs="仿宋_GB2312"/>
          <w:spacing w:val="-7"/>
          <w:sz w:val="32"/>
          <w:szCs w:val="32"/>
          <w:lang w:val="zh-TW" w:eastAsia="zh-TW"/>
        </w:rPr>
        <w:t>将</w:t>
      </w:r>
      <w:r>
        <w:rPr>
          <w:rFonts w:ascii="仿宋_GB2312" w:hAnsi="仿宋_GB2312" w:eastAsia="仿宋_GB2312" w:cs="仿宋_GB2312"/>
          <w:spacing w:val="-5"/>
          <w:sz w:val="32"/>
          <w:szCs w:val="32"/>
          <w:lang w:val="zh-TW" w:eastAsia="zh-TW"/>
        </w:rPr>
        <w:t>被视为单项失格。</w:t>
      </w:r>
      <w:r>
        <w:rPr>
          <w:rFonts w:ascii="仿宋_GB2312" w:hAnsi="仿宋_GB2312" w:eastAsia="仿宋_GB2312" w:cs="仿宋_GB2312"/>
          <w:spacing w:val="-4"/>
          <w:sz w:val="32"/>
          <w:szCs w:val="32"/>
          <w:lang w:val="zh-TW" w:eastAsia="zh-TW"/>
        </w:rPr>
        <w:t>除组委会提供的设备器具物料</w:t>
      </w:r>
      <w:r>
        <w:rPr>
          <w:rFonts w:ascii="仿宋_GB2312" w:hAnsi="仿宋_GB2312" w:eastAsia="仿宋_GB2312" w:cs="仿宋_GB2312"/>
          <w:spacing w:val="-4"/>
          <w:sz w:val="32"/>
          <w:szCs w:val="32"/>
        </w:rPr>
        <w:t>,</w:t>
      </w:r>
      <w:r>
        <w:rPr>
          <w:rFonts w:ascii="仿宋_GB2312" w:hAnsi="仿宋_GB2312" w:eastAsia="仿宋_GB2312" w:cs="仿宋_GB2312"/>
          <w:spacing w:val="-4"/>
          <w:sz w:val="32"/>
          <w:szCs w:val="32"/>
          <w:lang w:val="zh-TW" w:eastAsia="zh-TW"/>
        </w:rPr>
        <w:t>其他与比赛相关的设备器具物料均不允许被携带上场，一旦发现</w:t>
      </w:r>
      <w:r>
        <w:rPr>
          <w:rFonts w:ascii="仿宋_GB2312" w:hAnsi="仿宋_GB2312" w:eastAsia="仿宋_GB2312" w:cs="仿宋_GB2312"/>
          <w:spacing w:val="-1"/>
          <w:sz w:val="32"/>
          <w:szCs w:val="32"/>
          <w:lang w:val="zh-TW" w:eastAsia="zh-TW"/>
        </w:rPr>
        <w:t>，则被视为破坏赛</w:t>
      </w:r>
      <w:r>
        <w:rPr>
          <w:rFonts w:ascii="仿宋_GB2312" w:hAnsi="仿宋_GB2312" w:eastAsia="仿宋_GB2312" w:cs="仿宋_GB2312"/>
          <w:sz w:val="32"/>
          <w:szCs w:val="32"/>
          <w:lang w:val="zh-TW" w:eastAsia="zh-TW"/>
        </w:rPr>
        <w:t>事公平性，予以选手整体失格判</w:t>
      </w:r>
      <w:bookmarkStart w:id="29" w:name="_bookmark23"/>
      <w:bookmarkEnd w:id="29"/>
      <w:r>
        <w:rPr>
          <w:rFonts w:ascii="仿宋_GB2312" w:hAnsi="仿宋_GB2312" w:eastAsia="仿宋_GB2312" w:cs="仿宋_GB2312"/>
          <w:spacing w:val="-12"/>
          <w:sz w:val="32"/>
          <w:szCs w:val="32"/>
          <w:lang w:val="zh-TW" w:eastAsia="zh-TW"/>
        </w:rPr>
        <w:t>罚</w:t>
      </w:r>
      <w:r>
        <w:rPr>
          <w:rFonts w:ascii="仿宋_GB2312" w:hAnsi="仿宋_GB2312" w:eastAsia="仿宋_GB2312" w:cs="仿宋_GB2312"/>
          <w:spacing w:val="-11"/>
          <w:sz w:val="32"/>
          <w:szCs w:val="32"/>
          <w:lang w:val="zh-TW" w:eastAsia="zh-TW"/>
        </w:rPr>
        <w:t>。</w:t>
      </w:r>
    </w:p>
    <w:p w14:paraId="4D80B71F">
      <w:pPr>
        <w:spacing w:line="560" w:lineRule="exact"/>
        <w:ind w:right="155" w:firstLine="640" w:firstLineChars="200"/>
        <w:rPr>
          <w:rFonts w:ascii="仿宋_GB2312" w:hAnsi="仿宋_GB2312" w:eastAsia="仿宋_GB2312" w:cs="仿宋_GB2312"/>
          <w:spacing w:val="-11"/>
          <w:sz w:val="32"/>
          <w:szCs w:val="32"/>
          <w:lang w:val="zh-TW" w:eastAsia="zh-TW"/>
        </w:rPr>
      </w:pPr>
      <w:r>
        <w:rPr>
          <w:rFonts w:hint="eastAsia" w:ascii="仿宋_GB2312" w:hAnsi="仿宋_GB2312" w:eastAsia="仿宋_GB2312" w:cs="仿宋_GB2312"/>
          <w:sz w:val="32"/>
          <w:szCs w:val="32"/>
          <w:lang w:eastAsia="zh-Hans"/>
        </w:rPr>
        <w:t>本次赛事,组委会将会统一为大家提供围裙,待选手比赛完成,剩余比赛物料及围裙将由工作人员统一进行收回;</w:t>
      </w:r>
    </w:p>
    <w:p w14:paraId="0FB44501">
      <w:pPr>
        <w:spacing w:line="560" w:lineRule="exact"/>
        <w:ind w:left="39"/>
        <w:outlineLvl w:val="1"/>
        <w:rPr>
          <w:rFonts w:ascii="楷体" w:hAnsi="楷体" w:eastAsia="楷体" w:cs="楷体"/>
          <w:sz w:val="32"/>
          <w:szCs w:val="32"/>
          <w:lang w:val="zh-TW" w:eastAsia="zh-TW"/>
        </w:rPr>
      </w:pPr>
      <w:bookmarkStart w:id="30" w:name="_Toc1730137074_WPSOffice_Level2"/>
      <w:r>
        <w:rPr>
          <w:rFonts w:hint="eastAsia" w:ascii="楷体" w:hAnsi="楷体" w:eastAsia="楷体" w:cs="楷体"/>
          <w:spacing w:val="25"/>
          <w:sz w:val="32"/>
          <w:szCs w:val="32"/>
          <w:lang w:eastAsia="zh-Hans"/>
        </w:rPr>
        <w:t>(二)</w:t>
      </w:r>
      <w:r>
        <w:rPr>
          <w:rFonts w:ascii="楷体" w:hAnsi="楷体" w:eastAsia="楷体" w:cs="楷体"/>
          <w:spacing w:val="25"/>
          <w:sz w:val="32"/>
          <w:szCs w:val="32"/>
          <w:lang w:eastAsia="zh-Hans"/>
        </w:rPr>
        <w:t xml:space="preserve"> </w:t>
      </w:r>
      <w:r>
        <w:rPr>
          <w:rFonts w:hint="eastAsia" w:ascii="楷体" w:hAnsi="楷体" w:eastAsia="楷体" w:cs="楷体"/>
          <w:spacing w:val="25"/>
          <w:sz w:val="32"/>
          <w:szCs w:val="32"/>
          <w:lang w:val="zh-TW" w:eastAsia="zh-TW"/>
        </w:rPr>
        <w:t>准备时间</w:t>
      </w:r>
      <w:bookmarkEnd w:id="30"/>
    </w:p>
    <w:p w14:paraId="2FA65F4F">
      <w:pPr>
        <w:spacing w:line="560" w:lineRule="exact"/>
        <w:ind w:firstLine="600" w:firstLineChars="200"/>
        <w:rPr>
          <w:rFonts w:ascii="仿宋_GB2312" w:hAnsi="仿宋_GB2312" w:eastAsia="仿宋_GB2312" w:cs="仿宋_GB2312"/>
          <w:sz w:val="32"/>
          <w:szCs w:val="32"/>
        </w:rPr>
      </w:pPr>
      <w:r>
        <w:rPr>
          <w:rFonts w:ascii="仿宋_GB2312" w:hAnsi="仿宋_GB2312" w:eastAsia="仿宋_GB2312" w:cs="仿宋_GB2312"/>
          <w:spacing w:val="-10"/>
          <w:sz w:val="32"/>
          <w:szCs w:val="32"/>
        </w:rPr>
        <w:t>1</w:t>
      </w:r>
      <w:r>
        <w:rPr>
          <w:rFonts w:hint="eastAsia" w:ascii="仿宋_GB2312" w:hAnsi="仿宋_GB2312" w:eastAsia="仿宋_GB2312" w:cs="仿宋_GB2312"/>
          <w:spacing w:val="-10"/>
          <w:sz w:val="32"/>
          <w:szCs w:val="32"/>
          <w:lang w:eastAsia="zh-Hans"/>
        </w:rPr>
        <w:t>.</w:t>
      </w:r>
      <w:r>
        <w:rPr>
          <w:rFonts w:ascii="仿宋_GB2312" w:hAnsi="仿宋_GB2312" w:eastAsia="仿宋_GB2312" w:cs="仿宋_GB2312"/>
          <w:spacing w:val="-10"/>
          <w:sz w:val="32"/>
          <w:szCs w:val="32"/>
          <w:lang w:val="zh-TW" w:eastAsia="zh-TW"/>
        </w:rPr>
        <w:t>每位选手有</w:t>
      </w:r>
      <w:r>
        <w:rPr>
          <w:rFonts w:ascii="仿宋_GB2312" w:hAnsi="仿宋_GB2312" w:eastAsia="仿宋_GB2312" w:cs="仿宋_GB2312"/>
          <w:spacing w:val="-10"/>
          <w:sz w:val="32"/>
          <w:szCs w:val="32"/>
          <w:lang w:eastAsia="zh-TW"/>
        </w:rPr>
        <w:t>8</w:t>
      </w:r>
      <w:r>
        <w:rPr>
          <w:rFonts w:ascii="仿宋_GB2312" w:hAnsi="仿宋_GB2312" w:eastAsia="仿宋_GB2312" w:cs="仿宋_GB2312"/>
          <w:spacing w:val="-10"/>
          <w:sz w:val="32"/>
          <w:szCs w:val="32"/>
          <w:lang w:val="zh-TW" w:eastAsia="zh-TW"/>
        </w:rPr>
        <w:t>分钟的准备时间；</w:t>
      </w:r>
    </w:p>
    <w:p w14:paraId="11955012">
      <w:pPr>
        <w:spacing w:line="560" w:lineRule="exact"/>
        <w:ind w:right="35"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rPr>
        <w:t>2</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val="zh-TW" w:eastAsia="zh-TW"/>
        </w:rPr>
        <w:t>在准备时间内，每队选</w:t>
      </w:r>
      <w:r>
        <w:rPr>
          <w:rFonts w:ascii="仿宋_GB2312" w:hAnsi="仿宋_GB2312" w:eastAsia="仿宋_GB2312" w:cs="仿宋_GB2312"/>
          <w:sz w:val="32"/>
          <w:szCs w:val="32"/>
          <w:lang w:val="zh-TW" w:eastAsia="zh-TW"/>
        </w:rPr>
        <w:t>手可以将比赛用具合理的进行摆放</w:t>
      </w:r>
      <w:r>
        <w:rPr>
          <w:rFonts w:hint="eastAsia" w:ascii="仿宋_GB2312" w:hAnsi="仿宋_GB2312" w:eastAsia="仿宋_GB2312" w:cs="仿宋_GB2312"/>
          <w:sz w:val="32"/>
          <w:szCs w:val="32"/>
          <w:lang w:eastAsia="zh-Hans"/>
        </w:rPr>
        <w:t>;</w:t>
      </w:r>
      <w:r>
        <w:rPr>
          <w:rFonts w:ascii="仿宋_GB2312" w:hAnsi="仿宋_GB2312" w:eastAsia="仿宋_GB2312" w:cs="仿宋_GB2312"/>
          <w:spacing w:val="-1"/>
          <w:sz w:val="32"/>
          <w:szCs w:val="32"/>
          <w:lang w:val="zh-TW" w:eastAsia="zh-TW"/>
        </w:rPr>
        <w:t>在准</w:t>
      </w:r>
      <w:r>
        <w:rPr>
          <w:rFonts w:ascii="仿宋_GB2312" w:hAnsi="仿宋_GB2312" w:eastAsia="仿宋_GB2312" w:cs="仿宋_GB2312"/>
          <w:sz w:val="32"/>
          <w:szCs w:val="32"/>
          <w:lang w:val="zh-TW" w:eastAsia="zh-TW"/>
        </w:rPr>
        <w:t>备时间</w:t>
      </w:r>
      <w:r>
        <w:rPr>
          <w:rFonts w:hint="eastAsia" w:ascii="仿宋_GB2312" w:hAnsi="仿宋_GB2312" w:eastAsia="仿宋_GB2312" w:cs="仿宋_GB2312"/>
          <w:sz w:val="32"/>
          <w:szCs w:val="32"/>
          <w:lang w:val="en-US" w:eastAsia="zh-Hans"/>
        </w:rPr>
        <w:t>结束后</w:t>
      </w:r>
      <w:r>
        <w:rPr>
          <w:rFonts w:ascii="仿宋_GB2312" w:hAnsi="仿宋_GB2312" w:eastAsia="仿宋_GB2312" w:cs="仿宋_GB2312"/>
          <w:sz w:val="32"/>
          <w:szCs w:val="32"/>
          <w:lang w:val="zh-TW" w:eastAsia="zh-TW"/>
        </w:rPr>
        <w:t>内，比赛用的</w:t>
      </w:r>
      <w:r>
        <w:rPr>
          <w:rFonts w:ascii="仿宋_GB2312" w:hAnsi="仿宋_GB2312" w:eastAsia="仿宋_GB2312" w:cs="仿宋_GB2312"/>
          <w:spacing w:val="-1"/>
          <w:sz w:val="32"/>
          <w:szCs w:val="32"/>
          <w:lang w:val="zh-TW" w:eastAsia="zh-TW"/>
        </w:rPr>
        <w:t>手冲咖啡豆</w:t>
      </w:r>
      <w:r>
        <w:rPr>
          <w:rFonts w:hint="eastAsia" w:ascii="仿宋_GB2312" w:hAnsi="仿宋_GB2312" w:eastAsia="仿宋_GB2312" w:cs="仿宋_GB2312"/>
          <w:spacing w:val="-1"/>
          <w:sz w:val="32"/>
          <w:szCs w:val="32"/>
          <w:lang w:val="en-US" w:eastAsia="zh-Hans"/>
        </w:rPr>
        <w:t>不可提前</w:t>
      </w:r>
      <w:r>
        <w:rPr>
          <w:rFonts w:ascii="仿宋_GB2312" w:hAnsi="仿宋_GB2312" w:eastAsia="仿宋_GB2312" w:cs="仿宋_GB2312"/>
          <w:spacing w:val="-1"/>
          <w:sz w:val="32"/>
          <w:szCs w:val="32"/>
          <w:lang w:val="zh-TW" w:eastAsia="zh-TW"/>
        </w:rPr>
        <w:t>磨成粉、不可提前</w:t>
      </w:r>
      <w:r>
        <w:rPr>
          <w:rFonts w:hint="eastAsia" w:ascii="仿宋_GB2312" w:hAnsi="仿宋_GB2312" w:eastAsia="仿宋_GB2312" w:cs="仿宋_GB2312"/>
          <w:spacing w:val="-1"/>
          <w:sz w:val="32"/>
          <w:szCs w:val="32"/>
          <w:lang w:eastAsia="zh-Hans"/>
        </w:rPr>
        <w:t>打</w:t>
      </w:r>
      <w:r>
        <w:rPr>
          <w:rFonts w:ascii="仿宋_GB2312" w:hAnsi="仿宋_GB2312" w:eastAsia="仿宋_GB2312" w:cs="仿宋_GB2312"/>
          <w:spacing w:val="-1"/>
          <w:sz w:val="32"/>
          <w:szCs w:val="32"/>
          <w:lang w:val="zh-TW" w:eastAsia="zh-TW"/>
        </w:rPr>
        <w:t>湿滤纸、</w:t>
      </w:r>
      <w:r>
        <w:rPr>
          <w:rFonts w:ascii="仿宋_GB2312" w:hAnsi="仿宋_GB2312" w:eastAsia="仿宋_GB2312" w:cs="仿宋_GB2312"/>
          <w:sz w:val="32"/>
          <w:szCs w:val="32"/>
          <w:lang w:val="zh-TW" w:eastAsia="zh-TW"/>
        </w:rPr>
        <w:t>不可提前称量咖啡豆、不可提</w:t>
      </w:r>
      <w:r>
        <w:rPr>
          <w:rFonts w:ascii="仿宋_GB2312" w:hAnsi="仿宋_GB2312" w:eastAsia="仿宋_GB2312" w:cs="仿宋_GB2312"/>
          <w:spacing w:val="-1"/>
          <w:sz w:val="32"/>
          <w:szCs w:val="32"/>
          <w:lang w:val="zh-TW" w:eastAsia="zh-TW"/>
        </w:rPr>
        <w:t>前倒奶；在准备阶段，鼓励选手进行</w:t>
      </w:r>
      <w:r>
        <w:rPr>
          <w:rFonts w:hint="eastAsia" w:ascii="仿宋_GB2312" w:hAnsi="仿宋_GB2312" w:eastAsia="仿宋_GB2312" w:cs="仿宋_GB2312"/>
          <w:spacing w:val="-1"/>
          <w:sz w:val="32"/>
          <w:szCs w:val="32"/>
          <w:lang w:eastAsia="zh-Hans"/>
        </w:rPr>
        <w:t>咖啡</w:t>
      </w:r>
      <w:r>
        <w:rPr>
          <w:rFonts w:ascii="仿宋_GB2312" w:hAnsi="仿宋_GB2312" w:eastAsia="仿宋_GB2312" w:cs="仿宋_GB2312"/>
          <w:spacing w:val="-1"/>
          <w:sz w:val="32"/>
          <w:szCs w:val="32"/>
          <w:lang w:val="zh-TW" w:eastAsia="zh-TW"/>
        </w:rPr>
        <w:t>萃取实</w:t>
      </w:r>
      <w:r>
        <w:rPr>
          <w:rFonts w:ascii="仿宋_GB2312" w:hAnsi="仿宋_GB2312" w:eastAsia="仿宋_GB2312" w:cs="仿宋_GB2312"/>
          <w:sz w:val="32"/>
          <w:szCs w:val="32"/>
          <w:lang w:val="zh-TW" w:eastAsia="zh-TW"/>
        </w:rPr>
        <w:t>验和试饮进行风味调试；</w:t>
      </w:r>
    </w:p>
    <w:p w14:paraId="651322F8">
      <w:pPr>
        <w:spacing w:line="560" w:lineRule="exact"/>
        <w:ind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rPr>
        <w:t>3</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val="zh-TW" w:eastAsia="zh-TW"/>
        </w:rPr>
        <w:t>选手上场进行准备时，要示</w:t>
      </w:r>
      <w:r>
        <w:rPr>
          <w:rFonts w:ascii="仿宋_GB2312" w:hAnsi="仿宋_GB2312" w:eastAsia="仿宋_GB2312" w:cs="仿宋_GB2312"/>
          <w:sz w:val="32"/>
          <w:szCs w:val="32"/>
          <w:lang w:val="zh-TW" w:eastAsia="zh-TW"/>
        </w:rPr>
        <w:t>意技术裁判与官方计时工作</w:t>
      </w:r>
      <w:r>
        <w:rPr>
          <w:rFonts w:hint="eastAsia" w:ascii="仿宋_GB2312" w:hAnsi="仿宋_GB2312" w:eastAsia="仿宋_GB2312" w:cs="仿宋_GB2312"/>
          <w:sz w:val="32"/>
          <w:szCs w:val="32"/>
          <w:lang w:eastAsia="zh-Hans"/>
        </w:rPr>
        <w:t>人</w:t>
      </w:r>
      <w:r>
        <w:rPr>
          <w:rFonts w:ascii="仿宋_GB2312" w:hAnsi="仿宋_GB2312" w:eastAsia="仿宋_GB2312" w:cs="仿宋_GB2312"/>
          <w:sz w:val="32"/>
          <w:szCs w:val="32"/>
          <w:lang w:val="zh-TW" w:eastAsia="zh-TW"/>
        </w:rPr>
        <w:t>员，以便开始进行时间记录；</w:t>
      </w:r>
    </w:p>
    <w:p w14:paraId="222CC165">
      <w:pPr>
        <w:spacing w:line="560" w:lineRule="exact"/>
        <w:ind w:right="215" w:firstLine="616" w:firstLineChars="200"/>
        <w:rPr>
          <w:rFonts w:ascii="仿宋_GB2312" w:hAnsi="仿宋_GB2312" w:eastAsia="仿宋_GB2312" w:cs="仿宋_GB2312"/>
          <w:sz w:val="32"/>
          <w:szCs w:val="32"/>
        </w:rPr>
      </w:pPr>
      <w:r>
        <w:rPr>
          <w:rFonts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eastAsia="zh-Hans"/>
        </w:rPr>
        <w:t>.</w:t>
      </w:r>
      <w:r>
        <w:rPr>
          <w:rFonts w:ascii="仿宋_GB2312" w:hAnsi="仿宋_GB2312" w:eastAsia="仿宋_GB2312" w:cs="仿宋_GB2312"/>
          <w:spacing w:val="-6"/>
          <w:sz w:val="32"/>
          <w:szCs w:val="32"/>
          <w:lang w:val="zh-TW" w:eastAsia="zh-TW"/>
        </w:rPr>
        <w:t>技术裁判将以</w:t>
      </w:r>
      <w:r>
        <w:rPr>
          <w:rFonts w:ascii="仿宋_GB2312" w:hAnsi="仿宋_GB2312" w:eastAsia="仿宋_GB2312" w:cs="仿宋_GB2312"/>
          <w:spacing w:val="-5"/>
          <w:sz w:val="32"/>
          <w:szCs w:val="32"/>
          <w:lang w:val="zh-TW" w:eastAsia="zh-TW"/>
        </w:rPr>
        <w:t>倒</w:t>
      </w:r>
      <w:r>
        <w:rPr>
          <w:rFonts w:ascii="仿宋_GB2312" w:hAnsi="仿宋_GB2312" w:eastAsia="仿宋_GB2312" w:cs="仿宋_GB2312"/>
          <w:spacing w:val="-3"/>
          <w:sz w:val="32"/>
          <w:szCs w:val="32"/>
          <w:lang w:val="zh-TW" w:eastAsia="zh-TW"/>
        </w:rPr>
        <w:t>计时的方式提醒选手的准备时间；技术裁判将在</w:t>
      </w:r>
      <w:r>
        <w:rPr>
          <w:rFonts w:ascii="仿宋_GB2312" w:hAnsi="仿宋_GB2312" w:eastAsia="仿宋_GB2312" w:cs="仿宋_GB2312"/>
          <w:spacing w:val="-3"/>
          <w:sz w:val="32"/>
          <w:szCs w:val="32"/>
        </w:rPr>
        <w:t>5</w:t>
      </w:r>
      <w:r>
        <w:rPr>
          <w:rFonts w:ascii="仿宋_GB2312" w:hAnsi="仿宋_GB2312" w:eastAsia="仿宋_GB2312" w:cs="仿宋_GB2312"/>
          <w:spacing w:val="-3"/>
          <w:sz w:val="32"/>
          <w:szCs w:val="32"/>
          <w:lang w:val="zh-TW" w:eastAsia="zh-TW"/>
        </w:rPr>
        <w:t>分</w:t>
      </w:r>
      <w:r>
        <w:rPr>
          <w:rFonts w:ascii="仿宋_GB2312" w:hAnsi="仿宋_GB2312" w:eastAsia="仿宋_GB2312" w:cs="仿宋_GB2312"/>
          <w:spacing w:val="-12"/>
          <w:sz w:val="32"/>
          <w:szCs w:val="32"/>
          <w:lang w:val="zh-TW" w:eastAsia="zh-TW"/>
        </w:rPr>
        <w:t>钟</w:t>
      </w:r>
      <w:r>
        <w:rPr>
          <w:rFonts w:ascii="仿宋_GB2312" w:hAnsi="仿宋_GB2312" w:eastAsia="仿宋_GB2312" w:cs="仿宋_GB2312"/>
          <w:spacing w:val="-8"/>
          <w:sz w:val="32"/>
          <w:szCs w:val="32"/>
          <w:lang w:val="zh-TW" w:eastAsia="zh-TW"/>
        </w:rPr>
        <w:t>、</w:t>
      </w:r>
      <w:r>
        <w:rPr>
          <w:rFonts w:ascii="仿宋_GB2312" w:hAnsi="仿宋_GB2312" w:eastAsia="仿宋_GB2312" w:cs="仿宋_GB2312"/>
          <w:spacing w:val="-8"/>
          <w:sz w:val="32"/>
          <w:szCs w:val="32"/>
        </w:rPr>
        <w:t>3</w:t>
      </w:r>
      <w:r>
        <w:rPr>
          <w:rFonts w:ascii="仿宋_GB2312" w:hAnsi="仿宋_GB2312" w:eastAsia="仿宋_GB2312" w:cs="仿宋_GB2312"/>
          <w:spacing w:val="-8"/>
          <w:sz w:val="32"/>
          <w:szCs w:val="32"/>
          <w:lang w:val="zh-TW" w:eastAsia="zh-TW"/>
        </w:rPr>
        <w:t>分钟、</w:t>
      </w:r>
      <w:r>
        <w:rPr>
          <w:rFonts w:ascii="仿宋_GB2312" w:hAnsi="仿宋_GB2312" w:eastAsia="仿宋_GB2312" w:cs="仿宋_GB2312"/>
          <w:spacing w:val="-8"/>
          <w:sz w:val="32"/>
          <w:szCs w:val="32"/>
        </w:rPr>
        <w:t>1</w:t>
      </w:r>
      <w:r>
        <w:rPr>
          <w:rFonts w:ascii="仿宋_GB2312" w:hAnsi="仿宋_GB2312" w:eastAsia="仿宋_GB2312" w:cs="仿宋_GB2312"/>
          <w:spacing w:val="-8"/>
          <w:sz w:val="32"/>
          <w:szCs w:val="32"/>
          <w:lang w:val="zh-TW" w:eastAsia="zh-TW"/>
        </w:rPr>
        <w:t>分钟、</w:t>
      </w:r>
      <w:r>
        <w:rPr>
          <w:rFonts w:ascii="仿宋_GB2312" w:hAnsi="仿宋_GB2312" w:eastAsia="仿宋_GB2312" w:cs="仿宋_GB2312"/>
          <w:spacing w:val="-8"/>
          <w:sz w:val="32"/>
          <w:szCs w:val="32"/>
        </w:rPr>
        <w:t>30</w:t>
      </w:r>
      <w:r>
        <w:rPr>
          <w:rFonts w:ascii="仿宋_GB2312" w:hAnsi="仿宋_GB2312" w:eastAsia="仿宋_GB2312" w:cs="仿宋_GB2312"/>
          <w:spacing w:val="-8"/>
          <w:sz w:val="32"/>
          <w:szCs w:val="32"/>
          <w:lang w:val="zh-TW" w:eastAsia="zh-TW"/>
        </w:rPr>
        <w:t>秒提醒一次，当计时员宣布结束时，选手将不能触碰</w:t>
      </w:r>
      <w:r>
        <w:rPr>
          <w:rFonts w:ascii="仿宋_GB2312" w:hAnsi="仿宋_GB2312" w:eastAsia="仿宋_GB2312" w:cs="仿宋_GB2312"/>
          <w:spacing w:val="-10"/>
          <w:sz w:val="32"/>
          <w:szCs w:val="32"/>
          <w:lang w:val="zh-TW" w:eastAsia="zh-TW"/>
        </w:rPr>
        <w:t>赛场</w:t>
      </w:r>
      <w:r>
        <w:rPr>
          <w:rFonts w:ascii="仿宋_GB2312" w:hAnsi="仿宋_GB2312" w:eastAsia="仿宋_GB2312" w:cs="仿宋_GB2312"/>
          <w:spacing w:val="-5"/>
          <w:sz w:val="32"/>
          <w:szCs w:val="32"/>
          <w:lang w:val="zh-TW" w:eastAsia="zh-TW"/>
        </w:rPr>
        <w:t>上的任何物体，否则将视为犯规行为；</w:t>
      </w:r>
    </w:p>
    <w:p w14:paraId="0B6A2276">
      <w:pPr>
        <w:spacing w:line="560" w:lineRule="exact"/>
        <w:ind w:right="35" w:firstLine="624" w:firstLineChars="200"/>
        <w:rPr>
          <w:rFonts w:ascii="仿宋_GB2312" w:hAnsi="仿宋_GB2312" w:eastAsia="仿宋_GB2312" w:cs="仿宋_GB2312"/>
          <w:sz w:val="32"/>
          <w:szCs w:val="32"/>
        </w:rPr>
      </w:pPr>
      <w:r>
        <w:rPr>
          <w:rFonts w:ascii="仿宋_GB2312" w:hAnsi="仿宋_GB2312" w:eastAsia="仿宋_GB2312" w:cs="仿宋_GB2312"/>
          <w:spacing w:val="-4"/>
          <w:sz w:val="32"/>
          <w:szCs w:val="32"/>
        </w:rPr>
        <w:t>5</w:t>
      </w:r>
      <w:r>
        <w:rPr>
          <w:rFonts w:hint="eastAsia" w:ascii="仿宋_GB2312" w:hAnsi="仿宋_GB2312" w:eastAsia="仿宋_GB2312" w:cs="仿宋_GB2312"/>
          <w:spacing w:val="-4"/>
          <w:sz w:val="32"/>
          <w:szCs w:val="32"/>
          <w:lang w:eastAsia="zh-Hans"/>
        </w:rPr>
        <w:t>.</w:t>
      </w:r>
      <w:r>
        <w:rPr>
          <w:rFonts w:ascii="仿宋_GB2312" w:hAnsi="仿宋_GB2312" w:eastAsia="仿宋_GB2312" w:cs="仿宋_GB2312"/>
          <w:spacing w:val="-4"/>
          <w:sz w:val="32"/>
          <w:szCs w:val="32"/>
          <w:lang w:val="zh-TW" w:eastAsia="zh-TW"/>
        </w:rPr>
        <w:t>一旦选手进</w:t>
      </w:r>
      <w:r>
        <w:rPr>
          <w:rFonts w:hint="eastAsia" w:ascii="仿宋_GB2312" w:hAnsi="仿宋_GB2312" w:eastAsia="仿宋_GB2312" w:cs="仿宋_GB2312"/>
          <w:spacing w:val="-4"/>
          <w:sz w:val="32"/>
          <w:szCs w:val="32"/>
          <w:lang w:val="en-US" w:eastAsia="zh-CN"/>
        </w:rPr>
        <w:t>入</w:t>
      </w:r>
      <w:r>
        <w:rPr>
          <w:rFonts w:ascii="仿宋_GB2312" w:hAnsi="仿宋_GB2312" w:eastAsia="仿宋_GB2312" w:cs="仿宋_GB2312"/>
          <w:spacing w:val="-4"/>
          <w:sz w:val="32"/>
          <w:szCs w:val="32"/>
          <w:lang w:val="zh-TW" w:eastAsia="zh-TW"/>
        </w:rPr>
        <w:t>准备时间，场下的观众、支持者、选手团队成员等，</w:t>
      </w:r>
      <w:r>
        <w:rPr>
          <w:rFonts w:ascii="仿宋_GB2312" w:hAnsi="仿宋_GB2312" w:eastAsia="仿宋_GB2312" w:cs="仿宋_GB2312"/>
          <w:spacing w:val="-16"/>
          <w:sz w:val="32"/>
          <w:szCs w:val="32"/>
          <w:lang w:val="zh-TW" w:eastAsia="zh-TW"/>
        </w:rPr>
        <w:t>不能</w:t>
      </w:r>
      <w:r>
        <w:rPr>
          <w:rFonts w:ascii="仿宋_GB2312" w:hAnsi="仿宋_GB2312" w:eastAsia="仿宋_GB2312" w:cs="仿宋_GB2312"/>
          <w:spacing w:val="-13"/>
          <w:sz w:val="32"/>
          <w:szCs w:val="32"/>
          <w:lang w:val="zh-TW" w:eastAsia="zh-TW"/>
        </w:rPr>
        <w:t>与</w:t>
      </w:r>
      <w:r>
        <w:rPr>
          <w:rFonts w:ascii="仿宋_GB2312" w:hAnsi="仿宋_GB2312" w:eastAsia="仿宋_GB2312" w:cs="仿宋_GB2312"/>
          <w:spacing w:val="-8"/>
          <w:sz w:val="32"/>
          <w:szCs w:val="32"/>
          <w:lang w:val="zh-TW" w:eastAsia="zh-TW"/>
        </w:rPr>
        <w:t>选手有任何交流以及传递物品，否则将视为犯规行为；</w:t>
      </w:r>
    </w:p>
    <w:p w14:paraId="60E74049">
      <w:pPr>
        <w:spacing w:line="560" w:lineRule="exact"/>
        <w:ind w:right="35"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rPr>
        <w:t>6</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val="zh-TW" w:eastAsia="zh-TW"/>
        </w:rPr>
        <w:t>任何在门店日常出品时不被认</w:t>
      </w:r>
      <w:r>
        <w:rPr>
          <w:rFonts w:ascii="仿宋_GB2312" w:hAnsi="仿宋_GB2312" w:eastAsia="仿宋_GB2312" w:cs="仿宋_GB2312"/>
          <w:sz w:val="32"/>
          <w:szCs w:val="32"/>
          <w:lang w:val="zh-TW" w:eastAsia="zh-TW"/>
        </w:rPr>
        <w:t>可的提前准备行为都将被裁判认定为过度</w:t>
      </w:r>
      <w:r>
        <w:rPr>
          <w:rFonts w:ascii="仿宋_GB2312" w:hAnsi="仿宋_GB2312" w:eastAsia="仿宋_GB2312" w:cs="仿宋_GB2312"/>
          <w:spacing w:val="-4"/>
          <w:sz w:val="32"/>
          <w:szCs w:val="32"/>
          <w:lang w:val="zh-TW" w:eastAsia="zh-TW"/>
        </w:rPr>
        <w:t>准备，一旦被认定为过度准备，所准备的项目分数将被取消；过度准备的基</w:t>
      </w:r>
      <w:r>
        <w:rPr>
          <w:rFonts w:ascii="仿宋_GB2312" w:hAnsi="仿宋_GB2312" w:eastAsia="仿宋_GB2312" w:cs="仿宋_GB2312"/>
          <w:spacing w:val="-3"/>
          <w:sz w:val="32"/>
          <w:szCs w:val="32"/>
          <w:lang w:val="zh-TW" w:eastAsia="zh-TW"/>
        </w:rPr>
        <w:t>准</w:t>
      </w:r>
      <w:r>
        <w:rPr>
          <w:rFonts w:ascii="仿宋_GB2312" w:hAnsi="仿宋_GB2312" w:eastAsia="仿宋_GB2312" w:cs="仿宋_GB2312"/>
          <w:spacing w:val="-6"/>
          <w:sz w:val="32"/>
          <w:szCs w:val="32"/>
          <w:lang w:val="zh-TW" w:eastAsia="zh-TW"/>
        </w:rPr>
        <w:t>线由</w:t>
      </w:r>
      <w:r>
        <w:rPr>
          <w:rFonts w:ascii="仿宋_GB2312" w:hAnsi="仿宋_GB2312" w:eastAsia="仿宋_GB2312" w:cs="仿宋_GB2312"/>
          <w:spacing w:val="-3"/>
          <w:sz w:val="32"/>
          <w:szCs w:val="32"/>
          <w:lang w:val="zh-TW" w:eastAsia="zh-TW"/>
        </w:rPr>
        <w:t>裁判长进行裁定。</w:t>
      </w:r>
    </w:p>
    <w:p w14:paraId="48A16C14">
      <w:pPr>
        <w:spacing w:line="560" w:lineRule="exact"/>
        <w:ind w:left="39"/>
        <w:outlineLvl w:val="1"/>
        <w:rPr>
          <w:rFonts w:ascii="楷体" w:hAnsi="楷体" w:eastAsia="楷体" w:cs="楷体"/>
          <w:sz w:val="32"/>
          <w:szCs w:val="32"/>
          <w:lang w:val="zh-TW" w:eastAsia="zh-TW"/>
        </w:rPr>
      </w:pPr>
      <w:bookmarkStart w:id="31" w:name="_Toc1485222338_WPSOffice_Level2"/>
      <w:r>
        <w:rPr>
          <w:rFonts w:hint="eastAsia" w:ascii="楷体" w:hAnsi="楷体" w:eastAsia="楷体" w:cs="楷体"/>
          <w:spacing w:val="5"/>
          <w:sz w:val="32"/>
          <w:szCs w:val="32"/>
          <w:lang w:eastAsia="zh-Hans"/>
        </w:rPr>
        <w:t>(三)</w:t>
      </w:r>
      <w:r>
        <w:rPr>
          <w:rFonts w:ascii="楷体" w:hAnsi="楷体" w:eastAsia="楷体" w:cs="楷体"/>
          <w:spacing w:val="5"/>
          <w:sz w:val="32"/>
          <w:szCs w:val="32"/>
          <w:lang w:eastAsia="zh-Hans"/>
        </w:rPr>
        <w:t xml:space="preserve"> </w:t>
      </w:r>
      <w:r>
        <w:rPr>
          <w:rFonts w:hint="eastAsia" w:ascii="楷体" w:hAnsi="楷体" w:eastAsia="楷体" w:cs="楷体"/>
          <w:spacing w:val="5"/>
          <w:sz w:val="32"/>
          <w:szCs w:val="32"/>
          <w:lang w:val="zh-TW" w:eastAsia="zh-TW"/>
        </w:rPr>
        <w:t>制作时间</w:t>
      </w:r>
      <w:bookmarkEnd w:id="31"/>
    </w:p>
    <w:p w14:paraId="6468CC8F">
      <w:pPr>
        <w:spacing w:line="560" w:lineRule="exact"/>
        <w:ind w:firstLine="576" w:firstLineChars="200"/>
        <w:rPr>
          <w:rFonts w:ascii="仿宋_GB2312" w:hAnsi="仿宋_GB2312" w:eastAsia="仿宋_GB2312" w:cs="仿宋_GB2312"/>
          <w:sz w:val="32"/>
          <w:szCs w:val="32"/>
        </w:rPr>
      </w:pPr>
      <w:r>
        <w:rPr>
          <w:rFonts w:ascii="仿宋_GB2312" w:hAnsi="仿宋_GB2312" w:eastAsia="仿宋_GB2312" w:cs="仿宋_GB2312"/>
          <w:spacing w:val="-16"/>
          <w:sz w:val="32"/>
          <w:szCs w:val="32"/>
        </w:rPr>
        <w:t>1</w:t>
      </w:r>
      <w:r>
        <w:rPr>
          <w:rFonts w:hint="eastAsia" w:ascii="仿宋_GB2312" w:hAnsi="仿宋_GB2312" w:eastAsia="仿宋_GB2312" w:cs="仿宋_GB2312"/>
          <w:spacing w:val="-16"/>
          <w:sz w:val="32"/>
          <w:szCs w:val="32"/>
          <w:lang w:eastAsia="zh-Hans"/>
        </w:rPr>
        <w:t>.</w:t>
      </w:r>
      <w:r>
        <w:rPr>
          <w:rFonts w:ascii="仿宋_GB2312" w:hAnsi="仿宋_GB2312" w:eastAsia="仿宋_GB2312" w:cs="仿宋_GB2312"/>
          <w:spacing w:val="-8"/>
          <w:sz w:val="32"/>
          <w:szCs w:val="32"/>
          <w:lang w:val="zh-TW" w:eastAsia="zh-TW"/>
        </w:rPr>
        <w:t>选手</w:t>
      </w:r>
      <w:r>
        <w:rPr>
          <w:rFonts w:hint="eastAsia" w:ascii="仿宋_GB2312" w:hAnsi="仿宋_GB2312" w:eastAsia="仿宋_GB2312" w:cs="仿宋_GB2312"/>
          <w:spacing w:val="-8"/>
          <w:sz w:val="32"/>
          <w:szCs w:val="32"/>
          <w:lang w:val="en-US" w:eastAsia="zh-CN"/>
        </w:rPr>
        <w:t>需</w:t>
      </w:r>
      <w:r>
        <w:rPr>
          <w:rFonts w:ascii="仿宋_GB2312" w:hAnsi="仿宋_GB2312" w:eastAsia="仿宋_GB2312" w:cs="仿宋_GB2312"/>
          <w:spacing w:val="-8"/>
          <w:sz w:val="32"/>
          <w:szCs w:val="32"/>
          <w:lang w:val="zh-TW" w:eastAsia="zh-TW"/>
        </w:rPr>
        <w:t xml:space="preserve">在 </w:t>
      </w:r>
      <w:r>
        <w:rPr>
          <w:rFonts w:ascii="仿宋_GB2312" w:hAnsi="仿宋_GB2312" w:eastAsia="仿宋_GB2312" w:cs="仿宋_GB2312"/>
          <w:spacing w:val="-8"/>
          <w:sz w:val="32"/>
          <w:szCs w:val="32"/>
        </w:rPr>
        <w:t>12</w:t>
      </w:r>
      <w:r>
        <w:rPr>
          <w:rFonts w:ascii="仿宋_GB2312" w:hAnsi="仿宋_GB2312" w:eastAsia="仿宋_GB2312" w:cs="仿宋_GB2312"/>
          <w:spacing w:val="-8"/>
          <w:sz w:val="32"/>
          <w:szCs w:val="32"/>
          <w:lang w:val="zh-TW" w:eastAsia="zh-TW"/>
        </w:rPr>
        <w:t>分钟内，制作菜单所规定的饮品，提供给裁判；</w:t>
      </w:r>
    </w:p>
    <w:p w14:paraId="1D9C67C3">
      <w:pPr>
        <w:spacing w:line="560" w:lineRule="exact"/>
        <w:ind w:firstLine="636" w:firstLineChars="200"/>
        <w:rPr>
          <w:rFonts w:ascii="仿宋_GB2312" w:hAnsi="仿宋_GB2312" w:eastAsia="仿宋_GB2312" w:cs="仿宋_GB2312"/>
          <w:sz w:val="32"/>
          <w:szCs w:val="32"/>
        </w:rPr>
      </w:pPr>
      <w:r>
        <w:rPr>
          <w:rFonts w:ascii="仿宋_GB2312" w:hAnsi="仿宋_GB2312" w:eastAsia="仿宋_GB2312" w:cs="仿宋_GB2312"/>
          <w:spacing w:val="-1"/>
          <w:position w:val="2"/>
          <w:sz w:val="32"/>
          <w:szCs w:val="32"/>
        </w:rPr>
        <w:t>2</w:t>
      </w:r>
      <w:r>
        <w:rPr>
          <w:rFonts w:hint="eastAsia" w:ascii="仿宋_GB2312" w:hAnsi="仿宋_GB2312" w:eastAsia="仿宋_GB2312" w:cs="仿宋_GB2312"/>
          <w:spacing w:val="-1"/>
          <w:position w:val="2"/>
          <w:sz w:val="32"/>
          <w:szCs w:val="32"/>
          <w:lang w:eastAsia="zh-Hans"/>
        </w:rPr>
        <w:t>.</w:t>
      </w:r>
      <w:r>
        <w:rPr>
          <w:rFonts w:ascii="仿宋_GB2312" w:hAnsi="仿宋_GB2312" w:eastAsia="仿宋_GB2312" w:cs="仿宋_GB2312"/>
          <w:spacing w:val="-1"/>
          <w:position w:val="2"/>
          <w:sz w:val="32"/>
          <w:szCs w:val="32"/>
          <w:lang w:val="zh-TW" w:eastAsia="zh-TW"/>
        </w:rPr>
        <w:t>选手上场准备开始比赛</w:t>
      </w:r>
      <w:r>
        <w:rPr>
          <w:rFonts w:ascii="仿宋_GB2312" w:hAnsi="仿宋_GB2312" w:eastAsia="仿宋_GB2312" w:cs="仿宋_GB2312"/>
          <w:position w:val="2"/>
          <w:sz w:val="32"/>
          <w:szCs w:val="32"/>
          <w:lang w:val="zh-TW" w:eastAsia="zh-TW"/>
        </w:rPr>
        <w:t>时，要示意</w:t>
      </w:r>
      <w:r>
        <w:rPr>
          <w:rFonts w:hint="eastAsia" w:ascii="仿宋_GB2312" w:hAnsi="仿宋_GB2312" w:eastAsia="仿宋_GB2312" w:cs="仿宋_GB2312"/>
          <w:position w:val="2"/>
          <w:sz w:val="32"/>
          <w:szCs w:val="32"/>
          <w:lang w:eastAsia="zh-Hans"/>
        </w:rPr>
        <w:t>赛事官方</w:t>
      </w:r>
      <w:r>
        <w:rPr>
          <w:rFonts w:ascii="仿宋_GB2312" w:hAnsi="仿宋_GB2312" w:eastAsia="仿宋_GB2312" w:cs="仿宋_GB2312"/>
          <w:position w:val="2"/>
          <w:sz w:val="32"/>
          <w:szCs w:val="32"/>
          <w:lang w:val="zh-TW" w:eastAsia="zh-TW"/>
        </w:rPr>
        <w:t>计时员，以便开始进行时间记录；</w:t>
      </w:r>
    </w:p>
    <w:p w14:paraId="3D02F368">
      <w:pPr>
        <w:spacing w:line="560" w:lineRule="exact"/>
        <w:ind w:right="35" w:firstLine="624" w:firstLineChars="200"/>
        <w:rPr>
          <w:rFonts w:ascii="仿宋_GB2312" w:hAnsi="仿宋_GB2312" w:eastAsia="仿宋_GB2312" w:cs="仿宋_GB2312"/>
          <w:sz w:val="32"/>
          <w:szCs w:val="32"/>
        </w:rPr>
      </w:pPr>
      <w:r>
        <w:rPr>
          <w:rFonts w:hint="default" w:ascii="仿宋_GB2312" w:hAnsi="仿宋_GB2312" w:eastAsia="仿宋_GB2312" w:cs="仿宋_GB2312"/>
          <w:spacing w:val="-4"/>
          <w:sz w:val="32"/>
          <w:szCs w:val="32"/>
          <w:lang w:eastAsia="zh-Hans"/>
        </w:rPr>
        <w:t>3</w:t>
      </w:r>
      <w:r>
        <w:rPr>
          <w:rFonts w:hint="eastAsia" w:ascii="仿宋_GB2312" w:hAnsi="仿宋_GB2312" w:eastAsia="仿宋_GB2312" w:cs="仿宋_GB2312"/>
          <w:spacing w:val="-4"/>
          <w:sz w:val="32"/>
          <w:szCs w:val="32"/>
          <w:lang w:eastAsia="zh-Hans"/>
        </w:rPr>
        <w:t>.</w:t>
      </w:r>
      <w:r>
        <w:rPr>
          <w:rFonts w:ascii="仿宋_GB2312" w:hAnsi="仿宋_GB2312" w:eastAsia="仿宋_GB2312" w:cs="仿宋_GB2312"/>
          <w:spacing w:val="-4"/>
          <w:sz w:val="32"/>
          <w:szCs w:val="32"/>
          <w:lang w:val="zh-TW" w:eastAsia="zh-TW"/>
        </w:rPr>
        <w:t>一旦选手在进行比赛时间，场下的观众、支持者、选手团队成员等，</w:t>
      </w:r>
      <w:r>
        <w:rPr>
          <w:rFonts w:ascii="仿宋_GB2312" w:hAnsi="仿宋_GB2312" w:eastAsia="仿宋_GB2312" w:cs="仿宋_GB2312"/>
          <w:spacing w:val="-16"/>
          <w:sz w:val="32"/>
          <w:szCs w:val="32"/>
          <w:lang w:val="zh-TW" w:eastAsia="zh-TW"/>
        </w:rPr>
        <w:t>不能与</w:t>
      </w:r>
      <w:r>
        <w:rPr>
          <w:rFonts w:ascii="仿宋_GB2312" w:hAnsi="仿宋_GB2312" w:eastAsia="仿宋_GB2312" w:cs="仿宋_GB2312"/>
          <w:spacing w:val="-8"/>
          <w:sz w:val="32"/>
          <w:szCs w:val="32"/>
          <w:lang w:val="zh-TW" w:eastAsia="zh-TW"/>
        </w:rPr>
        <w:t>选手有任何交流以及传递物品，否则将视为犯规行为；若有遗忘物品，</w:t>
      </w:r>
      <w:r>
        <w:rPr>
          <w:rFonts w:ascii="仿宋_GB2312" w:hAnsi="仿宋_GB2312" w:eastAsia="仿宋_GB2312" w:cs="仿宋_GB2312"/>
          <w:spacing w:val="-16"/>
          <w:sz w:val="32"/>
          <w:szCs w:val="32"/>
          <w:lang w:val="zh-TW" w:eastAsia="zh-TW"/>
        </w:rPr>
        <w:t>也</w:t>
      </w:r>
      <w:r>
        <w:rPr>
          <w:rFonts w:ascii="仿宋_GB2312" w:hAnsi="仿宋_GB2312" w:eastAsia="仿宋_GB2312" w:cs="仿宋_GB2312"/>
          <w:spacing w:val="-14"/>
          <w:sz w:val="32"/>
          <w:szCs w:val="32"/>
          <w:lang w:val="zh-TW" w:eastAsia="zh-TW"/>
        </w:rPr>
        <w:t>不</w:t>
      </w:r>
      <w:r>
        <w:rPr>
          <w:rFonts w:ascii="仿宋_GB2312" w:hAnsi="仿宋_GB2312" w:eastAsia="仿宋_GB2312" w:cs="仿宋_GB2312"/>
          <w:spacing w:val="-8"/>
          <w:sz w:val="32"/>
          <w:szCs w:val="32"/>
          <w:lang w:val="zh-TW" w:eastAsia="zh-TW"/>
        </w:rPr>
        <w:t>可自行下台拿取，否则将取消参赛资格；</w:t>
      </w:r>
    </w:p>
    <w:p w14:paraId="4768985B">
      <w:pPr>
        <w:spacing w:line="560" w:lineRule="exact"/>
        <w:ind w:right="35" w:firstLine="612" w:firstLineChars="200"/>
        <w:rPr>
          <w:rFonts w:ascii="仿宋_GB2312" w:hAnsi="仿宋_GB2312" w:eastAsia="仿宋_GB2312" w:cs="仿宋_GB2312"/>
          <w:sz w:val="32"/>
          <w:szCs w:val="32"/>
        </w:rPr>
      </w:pPr>
      <w:r>
        <w:rPr>
          <w:rFonts w:hint="default" w:ascii="仿宋_GB2312" w:hAnsi="仿宋_GB2312" w:eastAsia="仿宋_GB2312" w:cs="仿宋_GB2312"/>
          <w:spacing w:val="-7"/>
          <w:sz w:val="32"/>
          <w:szCs w:val="32"/>
          <w:lang w:eastAsia="zh-Hans"/>
        </w:rPr>
        <w:t>4</w:t>
      </w:r>
      <w:r>
        <w:rPr>
          <w:rFonts w:hint="eastAsia" w:ascii="仿宋_GB2312" w:hAnsi="仿宋_GB2312" w:eastAsia="仿宋_GB2312" w:cs="仿宋_GB2312"/>
          <w:spacing w:val="-7"/>
          <w:sz w:val="32"/>
          <w:szCs w:val="32"/>
          <w:lang w:eastAsia="zh-Hans"/>
        </w:rPr>
        <w:t>.</w:t>
      </w:r>
      <w:r>
        <w:rPr>
          <w:rFonts w:ascii="仿宋_GB2312" w:hAnsi="仿宋_GB2312" w:eastAsia="仿宋_GB2312" w:cs="仿宋_GB2312"/>
          <w:spacing w:val="-7"/>
          <w:sz w:val="32"/>
          <w:szCs w:val="32"/>
          <w:lang w:val="zh-TW" w:eastAsia="zh-TW"/>
        </w:rPr>
        <w:t>赛事官方计时员，将以倒计时的方式提醒选手</w:t>
      </w:r>
      <w:r>
        <w:rPr>
          <w:rFonts w:hint="eastAsia" w:ascii="仿宋_GB2312" w:hAnsi="仿宋_GB2312" w:eastAsia="仿宋_GB2312" w:cs="仿宋_GB2312"/>
          <w:spacing w:val="-7"/>
          <w:sz w:val="32"/>
          <w:szCs w:val="32"/>
          <w:lang w:eastAsia="zh-Hans"/>
        </w:rPr>
        <w:t>的</w:t>
      </w:r>
      <w:r>
        <w:rPr>
          <w:rFonts w:ascii="仿宋_GB2312" w:hAnsi="仿宋_GB2312" w:eastAsia="仿宋_GB2312" w:cs="仿宋_GB2312"/>
          <w:spacing w:val="-7"/>
          <w:sz w:val="32"/>
          <w:szCs w:val="32"/>
          <w:lang w:val="zh-TW" w:eastAsia="zh-TW"/>
        </w:rPr>
        <w:t>比赛时间； 计时员将在</w:t>
      </w:r>
      <w:r>
        <w:rPr>
          <w:rFonts w:ascii="仿宋_GB2312" w:hAnsi="仿宋_GB2312" w:eastAsia="仿宋_GB2312" w:cs="仿宋_GB2312"/>
          <w:sz w:val="32"/>
          <w:szCs w:val="32"/>
        </w:rPr>
        <w:t xml:space="preserve"> </w:t>
      </w:r>
      <w:r>
        <w:rPr>
          <w:rFonts w:ascii="仿宋_GB2312" w:hAnsi="仿宋_GB2312" w:eastAsia="仿宋_GB2312" w:cs="仿宋_GB2312"/>
          <w:spacing w:val="-22"/>
          <w:sz w:val="32"/>
          <w:szCs w:val="32"/>
        </w:rPr>
        <w:t xml:space="preserve">5 </w:t>
      </w:r>
      <w:r>
        <w:rPr>
          <w:rFonts w:ascii="仿宋_GB2312" w:hAnsi="仿宋_GB2312" w:eastAsia="仿宋_GB2312" w:cs="仿宋_GB2312"/>
          <w:spacing w:val="-21"/>
          <w:sz w:val="32"/>
          <w:szCs w:val="32"/>
          <w:lang w:val="zh-TW" w:eastAsia="zh-TW"/>
        </w:rPr>
        <w:t>分</w:t>
      </w:r>
      <w:r>
        <w:rPr>
          <w:rFonts w:ascii="仿宋_GB2312" w:hAnsi="仿宋_GB2312" w:eastAsia="仿宋_GB2312" w:cs="仿宋_GB2312"/>
          <w:spacing w:val="-11"/>
          <w:sz w:val="32"/>
          <w:szCs w:val="32"/>
          <w:lang w:val="zh-TW" w:eastAsia="zh-TW"/>
        </w:rPr>
        <w:t>钟、</w:t>
      </w:r>
      <w:r>
        <w:rPr>
          <w:rFonts w:ascii="仿宋_GB2312" w:hAnsi="仿宋_GB2312" w:eastAsia="仿宋_GB2312" w:cs="仿宋_GB2312"/>
          <w:spacing w:val="-11"/>
          <w:sz w:val="32"/>
          <w:szCs w:val="32"/>
        </w:rPr>
        <w:t xml:space="preserve">3 </w:t>
      </w:r>
      <w:r>
        <w:rPr>
          <w:rFonts w:ascii="仿宋_GB2312" w:hAnsi="仿宋_GB2312" w:eastAsia="仿宋_GB2312" w:cs="仿宋_GB2312"/>
          <w:spacing w:val="-11"/>
          <w:sz w:val="32"/>
          <w:szCs w:val="32"/>
          <w:lang w:val="zh-TW" w:eastAsia="zh-TW"/>
        </w:rPr>
        <w:t>分钟、</w:t>
      </w:r>
      <w:r>
        <w:rPr>
          <w:rFonts w:ascii="仿宋_GB2312" w:hAnsi="仿宋_GB2312" w:eastAsia="仿宋_GB2312" w:cs="仿宋_GB2312"/>
          <w:spacing w:val="-11"/>
          <w:sz w:val="32"/>
          <w:szCs w:val="32"/>
        </w:rPr>
        <w:t>1</w:t>
      </w:r>
      <w:r>
        <w:rPr>
          <w:rFonts w:ascii="仿宋_GB2312" w:hAnsi="仿宋_GB2312" w:eastAsia="仿宋_GB2312" w:cs="仿宋_GB2312"/>
          <w:spacing w:val="-11"/>
          <w:sz w:val="32"/>
          <w:szCs w:val="32"/>
          <w:lang w:val="zh-TW" w:eastAsia="zh-TW"/>
        </w:rPr>
        <w:t>分钟、</w:t>
      </w:r>
      <w:r>
        <w:rPr>
          <w:rFonts w:ascii="仿宋_GB2312" w:hAnsi="仿宋_GB2312" w:eastAsia="仿宋_GB2312" w:cs="仿宋_GB2312"/>
          <w:spacing w:val="-11"/>
          <w:sz w:val="32"/>
          <w:szCs w:val="32"/>
        </w:rPr>
        <w:t>30</w:t>
      </w:r>
      <w:r>
        <w:rPr>
          <w:rFonts w:ascii="仿宋_GB2312" w:hAnsi="仿宋_GB2312" w:eastAsia="仿宋_GB2312" w:cs="仿宋_GB2312"/>
          <w:spacing w:val="-11"/>
          <w:sz w:val="32"/>
          <w:szCs w:val="32"/>
          <w:lang w:val="zh-TW" w:eastAsia="zh-TW"/>
        </w:rPr>
        <w:t>秒提醒一次，</w:t>
      </w:r>
      <w:r>
        <w:rPr>
          <w:rFonts w:hint="eastAsia" w:ascii="仿宋_GB2312" w:hAnsi="仿宋_GB2312" w:eastAsia="仿宋_GB2312" w:cs="仿宋_GB2312"/>
          <w:spacing w:val="-11"/>
          <w:sz w:val="32"/>
          <w:szCs w:val="32"/>
          <w:lang w:eastAsia="zh-Hans"/>
        </w:rPr>
        <w:t>比赛时间结束</w:t>
      </w:r>
      <w:r>
        <w:rPr>
          <w:rFonts w:ascii="仿宋_GB2312" w:hAnsi="仿宋_GB2312" w:eastAsia="仿宋_GB2312" w:cs="仿宋_GB2312"/>
          <w:spacing w:val="-11"/>
          <w:sz w:val="32"/>
          <w:szCs w:val="32"/>
          <w:lang w:val="zh-TW" w:eastAsia="zh-TW"/>
        </w:rPr>
        <w:t>，</w:t>
      </w:r>
      <w:r>
        <w:rPr>
          <w:rFonts w:hint="eastAsia" w:ascii="仿宋_GB2312" w:hAnsi="仿宋_GB2312" w:eastAsia="仿宋_GB2312" w:cs="仿宋_GB2312"/>
          <w:spacing w:val="-11"/>
          <w:sz w:val="32"/>
          <w:szCs w:val="32"/>
          <w:lang w:eastAsia="zh-Hans"/>
        </w:rPr>
        <w:t>计时员不会进行提醒,选手需自行举手示意计时员停止计时</w:t>
      </w:r>
      <w:r>
        <w:rPr>
          <w:rFonts w:ascii="仿宋_GB2312" w:hAnsi="仿宋_GB2312" w:eastAsia="仿宋_GB2312" w:cs="仿宋_GB2312"/>
          <w:spacing w:val="-5"/>
          <w:sz w:val="32"/>
          <w:szCs w:val="32"/>
          <w:lang w:val="zh-TW" w:eastAsia="zh-TW"/>
        </w:rPr>
        <w:t>；</w:t>
      </w:r>
    </w:p>
    <w:p w14:paraId="5CBC096D">
      <w:pPr>
        <w:spacing w:line="560" w:lineRule="exact"/>
        <w:ind w:left="45" w:right="155" w:firstLine="636" w:firstLineChars="200"/>
        <w:rPr>
          <w:rFonts w:ascii="仿宋_GB2312" w:hAnsi="仿宋_GB2312" w:eastAsia="仿宋_GB2312" w:cs="仿宋_GB2312"/>
          <w:spacing w:val="-2"/>
          <w:sz w:val="32"/>
          <w:szCs w:val="32"/>
          <w:lang w:val="zh-TW" w:eastAsia="zh-TW"/>
        </w:rPr>
      </w:pPr>
      <w:r>
        <w:rPr>
          <w:rFonts w:hint="default" w:ascii="仿宋_GB2312" w:hAnsi="仿宋_GB2312" w:eastAsia="仿宋_GB2312" w:cs="仿宋_GB2312"/>
          <w:spacing w:val="-1"/>
          <w:sz w:val="32"/>
          <w:szCs w:val="32"/>
          <w:lang w:eastAsia="zh-Hans"/>
        </w:rPr>
        <w:t>5</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val="zh-TW" w:eastAsia="zh-TW"/>
        </w:rPr>
        <w:t>在</w:t>
      </w:r>
      <w:r>
        <w:rPr>
          <w:rFonts w:hint="eastAsia" w:ascii="仿宋_GB2312" w:hAnsi="仿宋_GB2312" w:eastAsia="仿宋_GB2312" w:cs="仿宋_GB2312"/>
          <w:spacing w:val="-1"/>
          <w:sz w:val="32"/>
          <w:szCs w:val="32"/>
          <w:lang w:eastAsia="zh-Hans"/>
        </w:rPr>
        <w:t>比赛</w:t>
      </w:r>
      <w:r>
        <w:rPr>
          <w:rFonts w:ascii="仿宋_GB2312" w:hAnsi="仿宋_GB2312" w:eastAsia="仿宋_GB2312" w:cs="仿宋_GB2312"/>
          <w:spacing w:val="-1"/>
          <w:sz w:val="32"/>
          <w:szCs w:val="32"/>
          <w:lang w:val="zh-TW" w:eastAsia="zh-TW"/>
        </w:rPr>
        <w:t>结束后，技术裁判将第一时间</w:t>
      </w:r>
      <w:r>
        <w:rPr>
          <w:rFonts w:ascii="仿宋_GB2312" w:hAnsi="仿宋_GB2312" w:eastAsia="仿宋_GB2312" w:cs="仿宋_GB2312"/>
          <w:sz w:val="32"/>
          <w:szCs w:val="32"/>
          <w:lang w:val="zh-TW" w:eastAsia="zh-TW"/>
        </w:rPr>
        <w:t>前往工作台，检查选手剩余牛奶</w:t>
      </w:r>
      <w:r>
        <w:rPr>
          <w:rFonts w:ascii="仿宋_GB2312" w:hAnsi="仿宋_GB2312" w:eastAsia="仿宋_GB2312" w:cs="仿宋_GB2312"/>
          <w:spacing w:val="-9"/>
          <w:sz w:val="32"/>
          <w:szCs w:val="32"/>
          <w:lang w:val="zh-TW" w:eastAsia="zh-TW"/>
        </w:rPr>
        <w:t>的</w:t>
      </w:r>
      <w:r>
        <w:rPr>
          <w:rFonts w:ascii="仿宋_GB2312" w:hAnsi="仿宋_GB2312" w:eastAsia="仿宋_GB2312" w:cs="仿宋_GB2312"/>
          <w:spacing w:val="-7"/>
          <w:sz w:val="32"/>
          <w:szCs w:val="32"/>
          <w:lang w:val="zh-TW" w:eastAsia="zh-TW"/>
        </w:rPr>
        <w:t>数量。</w:t>
      </w:r>
      <w:r>
        <w:rPr>
          <w:rFonts w:ascii="仿宋_GB2312" w:hAnsi="仿宋_GB2312" w:eastAsia="仿宋_GB2312" w:cs="仿宋_GB2312"/>
          <w:spacing w:val="-11"/>
          <w:sz w:val="32"/>
          <w:szCs w:val="32"/>
          <w:lang w:val="zh-TW" w:eastAsia="zh-TW"/>
        </w:rPr>
        <w:t>选手在计时宣布停止时，仍然可以进行清洁时间，不过每超时</w:t>
      </w:r>
      <w:r>
        <w:rPr>
          <w:rFonts w:ascii="仿宋_GB2312" w:hAnsi="仿宋_GB2312" w:eastAsia="仿宋_GB2312" w:cs="仿宋_GB2312"/>
          <w:spacing w:val="-11"/>
          <w:sz w:val="32"/>
          <w:szCs w:val="32"/>
        </w:rPr>
        <w:t>1</w:t>
      </w:r>
      <w:r>
        <w:rPr>
          <w:rFonts w:ascii="仿宋_GB2312" w:hAnsi="仿宋_GB2312" w:eastAsia="仿宋_GB2312" w:cs="仿宋_GB2312"/>
          <w:spacing w:val="-11"/>
          <w:sz w:val="32"/>
          <w:szCs w:val="32"/>
          <w:lang w:val="zh-TW" w:eastAsia="zh-TW"/>
        </w:rPr>
        <w:t>秒扣</w:t>
      </w:r>
      <w:r>
        <w:rPr>
          <w:rFonts w:ascii="仿宋_GB2312" w:hAnsi="仿宋_GB2312" w:eastAsia="仿宋_GB2312" w:cs="仿宋_GB2312"/>
          <w:spacing w:val="-11"/>
          <w:sz w:val="32"/>
          <w:szCs w:val="32"/>
        </w:rPr>
        <w:t>1</w:t>
      </w:r>
      <w:r>
        <w:rPr>
          <w:rFonts w:ascii="仿宋_GB2312" w:hAnsi="仿宋_GB2312" w:eastAsia="仿宋_GB2312" w:cs="仿宋_GB2312"/>
          <w:spacing w:val="-11"/>
          <w:sz w:val="32"/>
          <w:szCs w:val="32"/>
          <w:lang w:val="zh-TW" w:eastAsia="zh-TW"/>
        </w:rPr>
        <w:t>分</w:t>
      </w:r>
      <w:r>
        <w:rPr>
          <w:rFonts w:ascii="仿宋_GB2312" w:hAnsi="仿宋_GB2312" w:eastAsia="仿宋_GB2312" w:cs="仿宋_GB2312"/>
          <w:spacing w:val="-9"/>
          <w:sz w:val="32"/>
          <w:szCs w:val="32"/>
          <w:lang w:val="zh-TW" w:eastAsia="zh-TW"/>
        </w:rPr>
        <w:t>，</w:t>
      </w:r>
      <w:r>
        <w:rPr>
          <w:rFonts w:hint="eastAsia" w:ascii="仿宋_GB2312" w:hAnsi="仿宋_GB2312" w:eastAsia="仿宋_GB2312" w:cs="仿宋_GB2312"/>
          <w:spacing w:val="-4"/>
          <w:sz w:val="32"/>
          <w:szCs w:val="32"/>
          <w:lang w:eastAsia="zh-Hans"/>
        </w:rPr>
        <w:t>超时</w:t>
      </w:r>
      <w:r>
        <w:rPr>
          <w:rFonts w:ascii="仿宋_GB2312" w:hAnsi="仿宋_GB2312" w:eastAsia="仿宋_GB2312" w:cs="仿宋_GB2312"/>
          <w:spacing w:val="-4"/>
          <w:sz w:val="32"/>
          <w:szCs w:val="32"/>
          <w:lang w:eastAsia="zh-Hans"/>
        </w:rPr>
        <w:t>1</w:t>
      </w:r>
      <w:r>
        <w:rPr>
          <w:rFonts w:hint="eastAsia" w:ascii="仿宋_GB2312" w:hAnsi="仿宋_GB2312" w:eastAsia="仿宋_GB2312" w:cs="仿宋_GB2312"/>
          <w:spacing w:val="-4"/>
          <w:sz w:val="32"/>
          <w:szCs w:val="32"/>
          <w:lang w:eastAsia="zh-Hans"/>
        </w:rPr>
        <w:t>分钟,则被判定为失格</w:t>
      </w:r>
      <w:r>
        <w:rPr>
          <w:rFonts w:ascii="仿宋_GB2312" w:hAnsi="仿宋_GB2312" w:eastAsia="仿宋_GB2312" w:cs="仿宋_GB2312"/>
          <w:spacing w:val="-2"/>
          <w:sz w:val="32"/>
          <w:szCs w:val="32"/>
          <w:lang w:val="zh-TW" w:eastAsia="zh-TW"/>
        </w:rPr>
        <w:t>；</w:t>
      </w:r>
    </w:p>
    <w:p w14:paraId="53BC2001">
      <w:pPr>
        <w:spacing w:line="560" w:lineRule="exact"/>
        <w:ind w:left="45" w:right="155" w:firstLine="632" w:firstLineChars="200"/>
        <w:rPr>
          <w:rFonts w:ascii="仿宋_GB2312" w:hAnsi="仿宋_GB2312" w:eastAsia="仿宋_GB2312" w:cs="仿宋_GB2312"/>
          <w:sz w:val="32"/>
          <w:szCs w:val="32"/>
        </w:rPr>
      </w:pPr>
      <w:r>
        <w:rPr>
          <w:rFonts w:ascii="仿宋_GB2312" w:hAnsi="仿宋_GB2312" w:eastAsia="仿宋_GB2312" w:cs="仿宋_GB2312"/>
          <w:spacing w:val="-2"/>
          <w:sz w:val="32"/>
          <w:szCs w:val="32"/>
          <w:lang w:eastAsia="zh-TW"/>
        </w:rPr>
        <w:t>7</w:t>
      </w:r>
      <w:r>
        <w:rPr>
          <w:rFonts w:hint="eastAsia" w:ascii="仿宋_GB2312" w:hAnsi="仿宋_GB2312" w:eastAsia="仿宋_GB2312" w:cs="仿宋_GB2312"/>
          <w:spacing w:val="-2"/>
          <w:sz w:val="32"/>
          <w:szCs w:val="32"/>
          <w:lang w:eastAsia="zh-Hans"/>
        </w:rPr>
        <w:t>.</w:t>
      </w:r>
      <w:r>
        <w:rPr>
          <w:rFonts w:ascii="仿宋_GB2312" w:hAnsi="仿宋_GB2312" w:eastAsia="仿宋_GB2312" w:cs="仿宋_GB2312"/>
          <w:sz w:val="32"/>
          <w:szCs w:val="32"/>
          <w:lang w:val="zh-TW" w:eastAsia="zh-TW"/>
        </w:rPr>
        <w:t>每一次选手比赛完清洁完毕后</w:t>
      </w:r>
      <w:r>
        <w:rPr>
          <w:rFonts w:hint="eastAsia" w:ascii="仿宋_GB2312" w:hAnsi="仿宋_GB2312" w:eastAsia="仿宋_GB2312" w:cs="仿宋_GB2312"/>
          <w:sz w:val="32"/>
          <w:szCs w:val="32"/>
          <w:lang w:eastAsia="zh-Hans"/>
        </w:rPr>
        <w:t>,技术评委将对其操作进行打分;而后</w:t>
      </w:r>
      <w:r>
        <w:rPr>
          <w:rFonts w:ascii="仿宋_GB2312" w:hAnsi="仿宋_GB2312" w:eastAsia="仿宋_GB2312" w:cs="仿宋_GB2312"/>
          <w:spacing w:val="-8"/>
          <w:sz w:val="32"/>
          <w:szCs w:val="32"/>
          <w:lang w:val="zh-TW" w:eastAsia="zh-TW"/>
        </w:rPr>
        <w:t>赛事工作人员，将检查比赛桌与准备桌，确保比赛能够顺利进行；</w:t>
      </w:r>
      <w:r>
        <w:rPr>
          <w:rFonts w:ascii="仿宋_GB2312" w:hAnsi="仿宋_GB2312" w:eastAsia="仿宋_GB2312" w:cs="仿宋_GB2312"/>
          <w:sz w:val="32"/>
          <w:szCs w:val="32"/>
          <w:lang w:val="zh-TW" w:eastAsia="zh-TW"/>
        </w:rPr>
        <w:t>磨豆机都将调整</w:t>
      </w:r>
      <w:r>
        <w:rPr>
          <w:rFonts w:hint="eastAsia" w:ascii="仿宋_GB2312" w:hAnsi="仿宋_GB2312" w:eastAsia="仿宋_GB2312" w:cs="仿宋_GB2312"/>
          <w:sz w:val="32"/>
          <w:szCs w:val="32"/>
          <w:lang w:eastAsia="zh-Hans"/>
        </w:rPr>
        <w:t>至</w:t>
      </w:r>
      <w:r>
        <w:rPr>
          <w:rFonts w:ascii="仿宋_GB2312" w:hAnsi="仿宋_GB2312" w:eastAsia="仿宋_GB2312" w:cs="仿宋_GB2312"/>
          <w:sz w:val="32"/>
          <w:szCs w:val="32"/>
          <w:lang w:val="zh-TW" w:eastAsia="zh-TW"/>
        </w:rPr>
        <w:t>大赛统一指定研磨刻度</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此刻度不作为正</w:t>
      </w:r>
      <w:r>
        <w:rPr>
          <w:rFonts w:hint="eastAsia" w:ascii="仿宋_GB2312" w:hAnsi="仿宋_GB2312" w:eastAsia="仿宋_GB2312" w:cs="仿宋_GB2312"/>
          <w:sz w:val="32"/>
          <w:szCs w:val="32"/>
          <w:lang w:eastAsia="zh-Hans"/>
        </w:rPr>
        <w:t>确</w:t>
      </w:r>
      <w:r>
        <w:rPr>
          <w:rFonts w:ascii="仿宋_GB2312" w:hAnsi="仿宋_GB2312" w:eastAsia="仿宋_GB2312" w:cs="仿宋_GB2312"/>
          <w:sz w:val="32"/>
          <w:szCs w:val="32"/>
          <w:lang w:val="zh-TW" w:eastAsia="zh-TW"/>
        </w:rPr>
        <w:t>萃取研磨刻度</w:t>
      </w:r>
      <w:r>
        <w:rPr>
          <w:rFonts w:hint="eastAsia" w:ascii="仿宋_GB2312" w:hAnsi="仿宋_GB2312" w:eastAsia="仿宋_GB2312" w:cs="仿宋_GB2312"/>
          <w:sz w:val="32"/>
          <w:szCs w:val="32"/>
          <w:lang w:eastAsia="zh-Hans"/>
        </w:rPr>
        <w:t>参考</w:t>
      </w:r>
      <w:r>
        <w:rPr>
          <w:rFonts w:ascii="仿宋_GB2312" w:hAnsi="仿宋_GB2312" w:eastAsia="仿宋_GB2312" w:cs="仿宋_GB2312"/>
          <w:sz w:val="32"/>
          <w:szCs w:val="32"/>
        </w:rPr>
        <w:t>;</w:t>
      </w:r>
    </w:p>
    <w:p w14:paraId="2CB47997">
      <w:pPr>
        <w:spacing w:line="560" w:lineRule="exact"/>
        <w:ind w:left="39"/>
        <w:outlineLvl w:val="1"/>
        <w:rPr>
          <w:rFonts w:ascii="楷体" w:hAnsi="楷体" w:eastAsia="楷体" w:cs="楷体"/>
          <w:sz w:val="32"/>
          <w:szCs w:val="32"/>
        </w:rPr>
      </w:pPr>
      <w:bookmarkStart w:id="32" w:name="_Toc1929405685_WPSOffice_Level2"/>
      <w:r>
        <w:rPr>
          <w:rFonts w:hint="eastAsia" w:ascii="楷体" w:hAnsi="楷体" w:eastAsia="楷体" w:cs="楷体"/>
          <w:spacing w:val="25"/>
          <w:sz w:val="32"/>
          <w:szCs w:val="32"/>
          <w:lang w:eastAsia="zh-Hans"/>
        </w:rPr>
        <w:t>(五)</w:t>
      </w:r>
      <w:r>
        <w:rPr>
          <w:rFonts w:ascii="楷体" w:hAnsi="楷体" w:eastAsia="楷体" w:cs="楷体"/>
          <w:spacing w:val="25"/>
          <w:sz w:val="32"/>
          <w:szCs w:val="32"/>
          <w:lang w:eastAsia="zh-Hans"/>
        </w:rPr>
        <w:t xml:space="preserve"> </w:t>
      </w:r>
      <w:r>
        <w:rPr>
          <w:rFonts w:hint="eastAsia" w:ascii="楷体" w:hAnsi="楷体" w:eastAsia="楷体" w:cs="楷体"/>
          <w:spacing w:val="25"/>
          <w:sz w:val="32"/>
          <w:szCs w:val="32"/>
          <w:lang w:val="zh-TW" w:eastAsia="zh-TW"/>
        </w:rPr>
        <w:t>争议解决</w:t>
      </w:r>
      <w:bookmarkEnd w:id="32"/>
    </w:p>
    <w:p w14:paraId="55931536">
      <w:pPr>
        <w:spacing w:line="560" w:lineRule="exact"/>
        <w:ind w:left="30" w:right="154" w:firstLine="636" w:firstLineChars="200"/>
        <w:rPr>
          <w:rFonts w:ascii="仿宋_GB2312" w:hAnsi="仿宋_GB2312" w:eastAsia="仿宋_GB2312" w:cs="仿宋_GB2312"/>
          <w:sz w:val="32"/>
          <w:szCs w:val="32"/>
          <w:lang w:val="zh-TW" w:eastAsia="zh-TW"/>
        </w:rPr>
      </w:pPr>
      <w:r>
        <w:rPr>
          <w:rFonts w:ascii="仿宋_GB2312" w:hAnsi="仿宋_GB2312" w:eastAsia="仿宋_GB2312" w:cs="仿宋_GB2312"/>
          <w:spacing w:val="-1"/>
          <w:sz w:val="32"/>
          <w:szCs w:val="32"/>
          <w:lang w:val="zh-TW" w:eastAsia="zh-TW"/>
        </w:rPr>
        <w:t>大赛现场设置仲裁组接受各选手的书</w:t>
      </w:r>
      <w:r>
        <w:rPr>
          <w:rFonts w:ascii="仿宋_GB2312" w:hAnsi="仿宋_GB2312" w:eastAsia="仿宋_GB2312" w:cs="仿宋_GB2312"/>
          <w:sz w:val="32"/>
          <w:szCs w:val="32"/>
          <w:lang w:val="zh-TW" w:eastAsia="zh-TW"/>
        </w:rPr>
        <w:t>面申诉，仲裁组应由资深专家</w:t>
      </w:r>
      <w:r>
        <w:rPr>
          <w:rFonts w:ascii="仿宋_GB2312" w:hAnsi="仿宋_GB2312" w:eastAsia="仿宋_GB2312" w:cs="仿宋_GB2312"/>
          <w:spacing w:val="-11"/>
          <w:sz w:val="32"/>
          <w:szCs w:val="32"/>
          <w:lang w:val="zh-TW" w:eastAsia="zh-TW"/>
        </w:rPr>
        <w:t>组</w:t>
      </w:r>
      <w:r>
        <w:rPr>
          <w:rFonts w:ascii="仿宋_GB2312" w:hAnsi="仿宋_GB2312" w:eastAsia="仿宋_GB2312" w:cs="仿宋_GB2312"/>
          <w:spacing w:val="-7"/>
          <w:sz w:val="32"/>
          <w:szCs w:val="32"/>
          <w:lang w:val="zh-TW" w:eastAsia="zh-TW"/>
        </w:rPr>
        <w:t>成，具备及时解决竞赛过程中争议问题的能力。竞赛中出现争议，应及时上</w:t>
      </w:r>
      <w:r>
        <w:rPr>
          <w:rFonts w:ascii="仿宋_GB2312" w:hAnsi="仿宋_GB2312" w:eastAsia="仿宋_GB2312" w:cs="仿宋_GB2312"/>
          <w:spacing w:val="-1"/>
          <w:sz w:val="32"/>
          <w:szCs w:val="32"/>
          <w:lang w:val="zh-TW" w:eastAsia="zh-TW"/>
        </w:rPr>
        <w:t>报仲裁组，经仲裁组研究后提出处理</w:t>
      </w:r>
      <w:r>
        <w:rPr>
          <w:rFonts w:ascii="仿宋_GB2312" w:hAnsi="仿宋_GB2312" w:eastAsia="仿宋_GB2312" w:cs="仿宋_GB2312"/>
          <w:sz w:val="32"/>
          <w:szCs w:val="32"/>
          <w:lang w:val="zh-TW" w:eastAsia="zh-TW"/>
        </w:rPr>
        <w:t>意见，并通过竞赛组委会审批，作为此项</w:t>
      </w:r>
      <w:r>
        <w:rPr>
          <w:rFonts w:ascii="仿宋_GB2312" w:hAnsi="仿宋_GB2312" w:eastAsia="仿宋_GB2312" w:cs="仿宋_GB2312"/>
          <w:spacing w:val="-2"/>
          <w:sz w:val="32"/>
          <w:szCs w:val="32"/>
          <w:lang w:val="zh-TW" w:eastAsia="zh-TW"/>
        </w:rPr>
        <w:t>争议的最终处</w:t>
      </w:r>
      <w:r>
        <w:rPr>
          <w:rFonts w:ascii="仿宋_GB2312" w:hAnsi="仿宋_GB2312" w:eastAsia="仿宋_GB2312" w:cs="仿宋_GB2312"/>
          <w:spacing w:val="-1"/>
          <w:sz w:val="32"/>
          <w:szCs w:val="32"/>
          <w:lang w:val="zh-TW" w:eastAsia="zh-TW"/>
        </w:rPr>
        <w:t>理意见；</w:t>
      </w:r>
    </w:p>
    <w:p w14:paraId="538078D5">
      <w:pPr>
        <w:spacing w:line="560" w:lineRule="exact"/>
        <w:outlineLvl w:val="1"/>
        <w:rPr>
          <w:rFonts w:ascii="仿宋_GB2312" w:hAnsi="仿宋_GB2312" w:eastAsia="仿宋_GB2312" w:cs="仿宋_GB2312"/>
          <w:sz w:val="32"/>
          <w:szCs w:val="32"/>
          <w:lang w:val="zh-TW" w:eastAsia="zh-TW"/>
        </w:rPr>
      </w:pPr>
      <w:bookmarkStart w:id="33" w:name="_bookmark30"/>
      <w:bookmarkEnd w:id="33"/>
      <w:bookmarkStart w:id="34" w:name="_Toc518278095_WPSOffice_Level2"/>
      <w:r>
        <w:rPr>
          <w:rFonts w:hint="eastAsia" w:ascii="楷体" w:hAnsi="楷体" w:eastAsia="楷体" w:cs="楷体"/>
          <w:spacing w:val="-8"/>
          <w:sz w:val="32"/>
          <w:szCs w:val="32"/>
          <w:lang w:eastAsia="zh-Hans"/>
        </w:rPr>
        <w:t>(六)</w:t>
      </w:r>
      <w:r>
        <w:rPr>
          <w:rFonts w:ascii="楷体" w:hAnsi="楷体" w:eastAsia="楷体" w:cs="楷体"/>
          <w:spacing w:val="-8"/>
          <w:sz w:val="32"/>
          <w:szCs w:val="32"/>
          <w:lang w:eastAsia="zh-Hans"/>
        </w:rPr>
        <w:t xml:space="preserve"> </w:t>
      </w:r>
      <w:r>
        <w:rPr>
          <w:rFonts w:hint="eastAsia" w:ascii="楷体" w:hAnsi="楷体" w:eastAsia="楷体" w:cs="楷体"/>
          <w:spacing w:val="-8"/>
          <w:sz w:val="32"/>
          <w:szCs w:val="32"/>
          <w:lang w:val="zh-TW" w:eastAsia="zh-TW"/>
        </w:rPr>
        <w:t>申</w:t>
      </w:r>
      <w:r>
        <w:rPr>
          <w:rFonts w:hint="eastAsia" w:ascii="楷体" w:hAnsi="楷体" w:eastAsia="楷体" w:cs="楷体"/>
          <w:spacing w:val="-6"/>
          <w:sz w:val="32"/>
          <w:szCs w:val="32"/>
          <w:lang w:val="zh-TW" w:eastAsia="zh-TW"/>
        </w:rPr>
        <w:t>诉与仲裁范围：</w:t>
      </w:r>
      <w:bookmarkEnd w:id="34"/>
    </w:p>
    <w:p w14:paraId="6F4C68E8">
      <w:pPr>
        <w:spacing w:line="560" w:lineRule="exact"/>
        <w:ind w:right="74" w:firstLine="632" w:firstLineChars="200"/>
        <w:rPr>
          <w:rFonts w:ascii="仿宋_GB2312" w:hAnsi="仿宋_GB2312" w:eastAsia="仿宋_GB2312" w:cs="仿宋_GB2312"/>
          <w:sz w:val="32"/>
          <w:szCs w:val="32"/>
        </w:rPr>
      </w:pPr>
      <w:r>
        <w:rPr>
          <w:rFonts w:ascii="仿宋_GB2312" w:hAnsi="仿宋_GB2312" w:eastAsia="仿宋_GB2312" w:cs="仿宋_GB2312"/>
          <w:spacing w:val="-2"/>
          <w:sz w:val="32"/>
          <w:szCs w:val="32"/>
        </w:rPr>
        <w:t>1</w:t>
      </w:r>
      <w:r>
        <w:rPr>
          <w:rFonts w:hint="eastAsia" w:ascii="仿宋_GB2312" w:hAnsi="仿宋_GB2312" w:eastAsia="仿宋_GB2312" w:cs="仿宋_GB2312"/>
          <w:spacing w:val="-2"/>
          <w:sz w:val="32"/>
          <w:szCs w:val="32"/>
          <w:lang w:eastAsia="zh-Hans"/>
        </w:rPr>
        <w:t>.</w:t>
      </w:r>
      <w:r>
        <w:rPr>
          <w:rFonts w:ascii="仿宋_GB2312" w:hAnsi="仿宋_GB2312" w:eastAsia="仿宋_GB2312" w:cs="仿宋_GB2312"/>
          <w:spacing w:val="-2"/>
          <w:sz w:val="32"/>
          <w:szCs w:val="32"/>
          <w:lang w:val="zh-TW" w:eastAsia="zh-TW"/>
        </w:rPr>
        <w:t>参赛选手对不符合本大赛规则规定的设备、工具、检测、评判工作人员</w:t>
      </w:r>
      <w:r>
        <w:rPr>
          <w:rFonts w:ascii="仿宋_GB2312" w:hAnsi="仿宋_GB2312" w:eastAsia="仿宋_GB2312" w:cs="仿宋_GB2312"/>
          <w:spacing w:val="-10"/>
          <w:sz w:val="32"/>
          <w:szCs w:val="32"/>
          <w:lang w:val="zh-TW" w:eastAsia="zh-TW"/>
        </w:rPr>
        <w:t>的违规行为等，均可提出申诉；</w:t>
      </w:r>
    </w:p>
    <w:p w14:paraId="79253851">
      <w:pPr>
        <w:spacing w:line="560" w:lineRule="exact"/>
        <w:ind w:right="35"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rPr>
        <w:t>2</w:t>
      </w:r>
      <w:r>
        <w:rPr>
          <w:rFonts w:hint="eastAsia" w:ascii="仿宋_GB2312" w:hAnsi="仿宋_GB2312" w:eastAsia="仿宋_GB2312" w:cs="仿宋_GB2312"/>
          <w:spacing w:val="-1"/>
          <w:sz w:val="32"/>
          <w:szCs w:val="32"/>
          <w:lang w:eastAsia="zh-Hans"/>
        </w:rPr>
        <w:t>.</w:t>
      </w:r>
      <w:r>
        <w:rPr>
          <w:rFonts w:ascii="仿宋_GB2312" w:hAnsi="仿宋_GB2312" w:eastAsia="仿宋_GB2312" w:cs="仿宋_GB2312"/>
          <w:spacing w:val="-1"/>
          <w:sz w:val="32"/>
          <w:szCs w:val="32"/>
          <w:lang w:val="zh-TW" w:eastAsia="zh-TW"/>
        </w:rPr>
        <w:t>参赛选手申诉均须在</w:t>
      </w:r>
      <w:r>
        <w:rPr>
          <w:rFonts w:ascii="仿宋_GB2312" w:hAnsi="仿宋_GB2312" w:eastAsia="仿宋_GB2312" w:cs="仿宋_GB2312"/>
          <w:sz w:val="32"/>
          <w:szCs w:val="32"/>
          <w:lang w:val="zh-TW" w:eastAsia="zh-TW"/>
        </w:rPr>
        <w:t>规定的时限内以书面形式向</w:t>
      </w:r>
      <w:r>
        <w:rPr>
          <w:rFonts w:ascii="仿宋_GB2312" w:hAnsi="仿宋_GB2312" w:eastAsia="仿宋_GB2312" w:cs="仿宋_GB2312"/>
          <w:spacing w:val="-8"/>
          <w:sz w:val="32"/>
          <w:szCs w:val="32"/>
          <w:lang w:val="zh-TW" w:eastAsia="zh-TW"/>
        </w:rPr>
        <w:t>监审</w:t>
      </w:r>
      <w:r>
        <w:rPr>
          <w:rFonts w:ascii="仿宋_GB2312" w:hAnsi="仿宋_GB2312" w:eastAsia="仿宋_GB2312" w:cs="仿宋_GB2312"/>
          <w:spacing w:val="-4"/>
          <w:sz w:val="32"/>
          <w:szCs w:val="32"/>
          <w:lang w:val="zh-TW" w:eastAsia="zh-TW"/>
        </w:rPr>
        <w:t>组提出，由仲裁组进行裁决；</w:t>
      </w:r>
    </w:p>
    <w:p w14:paraId="654881A4">
      <w:pPr>
        <w:spacing w:line="560" w:lineRule="exact"/>
        <w:ind w:right="35" w:firstLine="624" w:firstLineChars="200"/>
        <w:rPr>
          <w:rFonts w:ascii="仿宋_GB2312" w:hAnsi="仿宋_GB2312" w:eastAsia="仿宋_GB2312" w:cs="仿宋_GB2312"/>
          <w:sz w:val="32"/>
          <w:szCs w:val="32"/>
        </w:rPr>
      </w:pPr>
      <w:r>
        <w:rPr>
          <w:rFonts w:ascii="仿宋_GB2312" w:hAnsi="仿宋_GB2312" w:eastAsia="仿宋_GB2312" w:cs="仿宋_GB2312"/>
          <w:spacing w:val="-4"/>
          <w:sz w:val="32"/>
          <w:szCs w:val="32"/>
        </w:rPr>
        <w:t>3</w:t>
      </w:r>
      <w:r>
        <w:rPr>
          <w:rFonts w:hint="eastAsia" w:ascii="仿宋_GB2312" w:hAnsi="仿宋_GB2312" w:eastAsia="仿宋_GB2312" w:cs="仿宋_GB2312"/>
          <w:spacing w:val="-4"/>
          <w:sz w:val="32"/>
          <w:szCs w:val="32"/>
          <w:lang w:eastAsia="zh-Hans"/>
        </w:rPr>
        <w:t>.</w:t>
      </w:r>
      <w:r>
        <w:rPr>
          <w:rFonts w:ascii="仿宋_GB2312" w:hAnsi="仿宋_GB2312" w:eastAsia="仿宋_GB2312" w:cs="仿宋_GB2312"/>
          <w:spacing w:val="-4"/>
          <w:sz w:val="32"/>
          <w:szCs w:val="32"/>
          <w:lang w:val="zh-TW" w:eastAsia="zh-TW"/>
        </w:rPr>
        <w:t>仲裁组的裁决为最终裁决，参赛选手不得因申诉或对处理意见不服而</w:t>
      </w:r>
      <w:r>
        <w:rPr>
          <w:rFonts w:ascii="仿宋_GB2312" w:hAnsi="仿宋_GB2312" w:eastAsia="仿宋_GB2312" w:cs="仿宋_GB2312"/>
          <w:spacing w:val="-2"/>
          <w:sz w:val="32"/>
          <w:szCs w:val="32"/>
          <w:lang w:val="zh-TW" w:eastAsia="zh-TW"/>
        </w:rPr>
        <w:t>停</w:t>
      </w:r>
      <w:r>
        <w:rPr>
          <w:rFonts w:ascii="仿宋_GB2312" w:hAnsi="仿宋_GB2312" w:eastAsia="仿宋_GB2312" w:cs="仿宋_GB2312"/>
          <w:spacing w:val="-18"/>
          <w:sz w:val="32"/>
          <w:szCs w:val="32"/>
          <w:lang w:val="zh-TW" w:eastAsia="zh-TW"/>
        </w:rPr>
        <w:t>止</w:t>
      </w:r>
      <w:r>
        <w:rPr>
          <w:rFonts w:ascii="仿宋_GB2312" w:hAnsi="仿宋_GB2312" w:eastAsia="仿宋_GB2312" w:cs="仿宋_GB2312"/>
          <w:spacing w:val="-12"/>
          <w:sz w:val="32"/>
          <w:szCs w:val="32"/>
          <w:lang w:val="zh-TW" w:eastAsia="zh-TW"/>
        </w:rPr>
        <w:t>竞赛，否则按弃权处理；</w:t>
      </w:r>
    </w:p>
    <w:p w14:paraId="5E34DC34">
      <w:pPr>
        <w:spacing w:line="560" w:lineRule="exact"/>
        <w:ind w:left="42"/>
        <w:rPr>
          <w:rFonts w:ascii="仿宋_GB2312" w:hAnsi="仿宋_GB2312" w:eastAsia="仿宋_GB2312" w:cs="仿宋_GB2312"/>
          <w:sz w:val="32"/>
          <w:szCs w:val="32"/>
          <w:lang w:val="zh-TW" w:eastAsia="zh-TW"/>
        </w:rPr>
      </w:pPr>
      <w:r>
        <w:rPr>
          <w:rFonts w:ascii="仿宋_GB2312" w:hAnsi="仿宋_GB2312" w:eastAsia="仿宋_GB2312" w:cs="仿宋_GB2312"/>
          <w:spacing w:val="-2"/>
          <w:sz w:val="32"/>
          <w:szCs w:val="32"/>
          <w:lang w:val="zh-TW" w:eastAsia="zh-TW"/>
        </w:rPr>
        <w:t>书面上诉表必须包括以下方面：</w:t>
      </w:r>
    </w:p>
    <w:p w14:paraId="01CDB0E2">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3"/>
          <w:sz w:val="32"/>
          <w:szCs w:val="32"/>
          <w:lang w:val="zh-TW" w:eastAsia="zh-TW"/>
        </w:rPr>
        <w:t>赛者姓名；</w:t>
      </w:r>
    </w:p>
    <w:p w14:paraId="6DA875B3">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2"/>
          <w:sz w:val="32"/>
          <w:szCs w:val="32"/>
          <w:lang w:val="zh-TW" w:eastAsia="zh-TW"/>
        </w:rPr>
        <w:t>申</w:t>
      </w:r>
      <w:r>
        <w:rPr>
          <w:rFonts w:ascii="仿宋_GB2312" w:hAnsi="仿宋_GB2312" w:eastAsia="仿宋_GB2312" w:cs="仿宋_GB2312"/>
          <w:spacing w:val="-1"/>
          <w:sz w:val="32"/>
          <w:szCs w:val="32"/>
          <w:lang w:val="zh-TW" w:eastAsia="zh-TW"/>
        </w:rPr>
        <w:t>诉日期；</w:t>
      </w:r>
    </w:p>
    <w:p w14:paraId="5BCA77BD">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1"/>
          <w:sz w:val="32"/>
          <w:szCs w:val="32"/>
          <w:lang w:val="zh-TW" w:eastAsia="zh-TW"/>
        </w:rPr>
        <w:t>对不满事件的清楚、准确</w:t>
      </w:r>
      <w:r>
        <w:rPr>
          <w:rFonts w:ascii="仿宋_GB2312" w:hAnsi="仿宋_GB2312" w:eastAsia="仿宋_GB2312" w:cs="仿宋_GB2312"/>
          <w:sz w:val="32"/>
          <w:szCs w:val="32"/>
          <w:lang w:val="zh-TW" w:eastAsia="zh-TW"/>
        </w:rPr>
        <w:t>的陈述；</w:t>
      </w:r>
    </w:p>
    <w:p w14:paraId="454D4D87">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6"/>
          <w:sz w:val="32"/>
          <w:szCs w:val="32"/>
          <w:lang w:val="zh-TW" w:eastAsia="zh-TW"/>
        </w:rPr>
        <w:t>发生的日期及具体时间</w:t>
      </w:r>
      <w:r>
        <w:rPr>
          <w:rFonts w:ascii="仿宋_GB2312" w:hAnsi="仿宋_GB2312" w:eastAsia="仿宋_GB2312" w:cs="仿宋_GB2312"/>
          <w:spacing w:val="-6"/>
          <w:sz w:val="32"/>
          <w:szCs w:val="32"/>
        </w:rPr>
        <w:t>(</w:t>
      </w:r>
      <w:r>
        <w:rPr>
          <w:rFonts w:ascii="仿宋_GB2312" w:hAnsi="仿宋_GB2312" w:eastAsia="仿宋_GB2312" w:cs="仿宋_GB2312"/>
          <w:spacing w:val="-6"/>
          <w:sz w:val="32"/>
          <w:szCs w:val="32"/>
          <w:lang w:val="zh-TW" w:eastAsia="zh-TW"/>
        </w:rPr>
        <w:t>如果可以</w:t>
      </w:r>
      <w:r>
        <w:rPr>
          <w:rFonts w:ascii="仿宋_GB2312" w:hAnsi="仿宋_GB2312" w:eastAsia="仿宋_GB2312" w:cs="仿宋_GB2312"/>
          <w:spacing w:val="-6"/>
          <w:sz w:val="32"/>
          <w:szCs w:val="32"/>
        </w:rPr>
        <w:t>)</w:t>
      </w:r>
      <w:r>
        <w:rPr>
          <w:rFonts w:ascii="仿宋_GB2312" w:hAnsi="仿宋_GB2312" w:eastAsia="仿宋_GB2312" w:cs="仿宋_GB2312"/>
          <w:spacing w:val="-6"/>
          <w:sz w:val="32"/>
          <w:szCs w:val="32"/>
          <w:lang w:val="zh-TW" w:eastAsia="zh-TW"/>
        </w:rPr>
        <w:t>；</w:t>
      </w:r>
    </w:p>
    <w:p w14:paraId="2A76D7E0">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1"/>
          <w:sz w:val="32"/>
          <w:szCs w:val="32"/>
          <w:lang w:val="zh-TW" w:eastAsia="zh-TW"/>
        </w:rPr>
        <w:t>时间相关的一方或多方；</w:t>
      </w:r>
    </w:p>
    <w:p w14:paraId="0587CC59">
      <w:pPr>
        <w:numPr>
          <w:ilvl w:val="0"/>
          <w:numId w:val="5"/>
        </w:numPr>
        <w:spacing w:line="560" w:lineRule="exact"/>
        <w:rPr>
          <w:rFonts w:ascii="仿宋_GB2312" w:hAnsi="仿宋_GB2312" w:eastAsia="仿宋_GB2312" w:cs="仿宋_GB2312"/>
          <w:sz w:val="32"/>
          <w:szCs w:val="32"/>
        </w:rPr>
      </w:pPr>
      <w:r>
        <w:rPr>
          <w:rFonts w:ascii="仿宋_GB2312" w:hAnsi="仿宋_GB2312" w:eastAsia="仿宋_GB2312" w:cs="仿宋_GB2312"/>
          <w:spacing w:val="-1"/>
          <w:sz w:val="32"/>
          <w:szCs w:val="32"/>
          <w:lang w:val="zh-TW" w:eastAsia="zh-TW"/>
        </w:rPr>
        <w:t>选手的联系方式；</w:t>
      </w:r>
    </w:p>
    <w:p w14:paraId="7C7523C1">
      <w:pPr>
        <w:spacing w:line="560" w:lineRule="exact"/>
        <w:ind w:left="26" w:right="155" w:firstLine="636" w:firstLineChars="200"/>
        <w:rPr>
          <w:rFonts w:ascii="仿宋_GB2312" w:hAnsi="仿宋_GB2312" w:eastAsia="仿宋_GB2312" w:cs="仿宋_GB2312"/>
          <w:sz w:val="32"/>
          <w:szCs w:val="32"/>
        </w:rPr>
      </w:pPr>
      <w:r>
        <w:rPr>
          <w:rFonts w:ascii="仿宋_GB2312" w:hAnsi="仿宋_GB2312" w:eastAsia="仿宋_GB2312" w:cs="仿宋_GB2312"/>
          <w:spacing w:val="-1"/>
          <w:sz w:val="32"/>
          <w:szCs w:val="32"/>
          <w:lang w:val="zh-TW" w:eastAsia="zh-TW"/>
        </w:rPr>
        <w:t>任何不包括以上信息的上诉将不被受</w:t>
      </w:r>
      <w:r>
        <w:rPr>
          <w:rFonts w:ascii="仿宋_GB2312" w:hAnsi="仿宋_GB2312" w:eastAsia="仿宋_GB2312" w:cs="仿宋_GB2312"/>
          <w:sz w:val="32"/>
          <w:szCs w:val="32"/>
          <w:lang w:val="zh-TW" w:eastAsia="zh-TW"/>
        </w:rPr>
        <w:t>理。选手需在时间发生或决定给出的</w:t>
      </w:r>
      <w:r>
        <w:rPr>
          <w:rFonts w:ascii="仿宋_GB2312" w:hAnsi="仿宋_GB2312" w:eastAsia="仿宋_GB2312" w:cs="仿宋_GB2312"/>
          <w:spacing w:val="-7"/>
          <w:sz w:val="32"/>
          <w:szCs w:val="32"/>
        </w:rPr>
        <w:t>2</w:t>
      </w:r>
      <w:r>
        <w:rPr>
          <w:rFonts w:ascii="仿宋_GB2312" w:hAnsi="仿宋_GB2312" w:eastAsia="仿宋_GB2312" w:cs="仿宋_GB2312"/>
          <w:spacing w:val="-5"/>
          <w:sz w:val="32"/>
          <w:szCs w:val="32"/>
        </w:rPr>
        <w:t>4</w:t>
      </w:r>
      <w:r>
        <w:rPr>
          <w:rFonts w:ascii="仿宋_GB2312" w:hAnsi="仿宋_GB2312" w:eastAsia="仿宋_GB2312" w:cs="仿宋_GB2312"/>
          <w:spacing w:val="-5"/>
          <w:sz w:val="32"/>
          <w:szCs w:val="32"/>
          <w:lang w:val="zh-TW" w:eastAsia="zh-TW"/>
        </w:rPr>
        <w:t>小时内提交书面上诉，上诉仲裁委员会将在收到书面上诉的</w:t>
      </w:r>
      <w:r>
        <w:rPr>
          <w:rFonts w:ascii="仿宋_GB2312" w:hAnsi="仿宋_GB2312" w:eastAsia="仿宋_GB2312" w:cs="仿宋_GB2312"/>
          <w:spacing w:val="-5"/>
          <w:sz w:val="32"/>
          <w:szCs w:val="32"/>
        </w:rPr>
        <w:t>48</w:t>
      </w:r>
      <w:r>
        <w:rPr>
          <w:rFonts w:ascii="仿宋_GB2312" w:hAnsi="仿宋_GB2312" w:eastAsia="仿宋_GB2312" w:cs="仿宋_GB2312"/>
          <w:spacing w:val="-5"/>
          <w:sz w:val="32"/>
          <w:szCs w:val="32"/>
          <w:lang w:val="zh-TW" w:eastAsia="zh-TW"/>
        </w:rPr>
        <w:t>小时内进行</w:t>
      </w:r>
      <w:r>
        <w:rPr>
          <w:rFonts w:ascii="仿宋_GB2312" w:hAnsi="仿宋_GB2312" w:eastAsia="仿宋_GB2312" w:cs="仿宋_GB2312"/>
          <w:spacing w:val="-2"/>
          <w:sz w:val="32"/>
          <w:szCs w:val="32"/>
          <w:lang w:val="zh-TW" w:eastAsia="zh-TW"/>
        </w:rPr>
        <w:t>审核，而后赛事仲裁委员会将以电子邮件的方</w:t>
      </w:r>
      <w:r>
        <w:rPr>
          <w:rFonts w:ascii="仿宋_GB2312" w:hAnsi="仿宋_GB2312" w:eastAsia="仿宋_GB2312" w:cs="仿宋_GB2312"/>
          <w:spacing w:val="-1"/>
          <w:sz w:val="32"/>
          <w:szCs w:val="32"/>
          <w:lang w:val="zh-TW" w:eastAsia="zh-TW"/>
        </w:rPr>
        <w:t>式通知选手最终的决定；</w:t>
      </w:r>
    </w:p>
    <w:p w14:paraId="74054452">
      <w:pPr>
        <w:spacing w:line="560" w:lineRule="exact"/>
        <w:ind w:firstLine="636" w:firstLineChars="200"/>
        <w:rPr>
          <w:lang w:val="zh-TW" w:eastAsia="zh-TW"/>
        </w:rPr>
      </w:pPr>
      <w:r>
        <w:rPr>
          <w:rFonts w:ascii="仿宋_GB2312" w:hAnsi="仿宋_GB2312" w:eastAsia="仿宋_GB2312" w:cs="仿宋_GB2312"/>
          <w:spacing w:val="-1"/>
          <w:sz w:val="32"/>
          <w:szCs w:val="32"/>
          <w:lang w:val="zh-TW" w:eastAsia="zh-TW"/>
        </w:rPr>
        <w:t>一旦相关申诉人或被申诉人收到裁决书后，则</w:t>
      </w:r>
      <w:r>
        <w:rPr>
          <w:rFonts w:ascii="仿宋_GB2312" w:hAnsi="仿宋_GB2312" w:eastAsia="仿宋_GB2312" w:cs="仿宋_GB2312"/>
          <w:sz w:val="32"/>
          <w:szCs w:val="32"/>
          <w:lang w:val="zh-TW" w:eastAsia="zh-TW"/>
        </w:rPr>
        <w:t>该裁决不可修改，即为大赛</w:t>
      </w:r>
      <w:r>
        <w:rPr>
          <w:rFonts w:ascii="仿宋_GB2312" w:hAnsi="仿宋_GB2312" w:eastAsia="仿宋_GB2312" w:cs="仿宋_GB2312"/>
          <w:spacing w:val="-4"/>
          <w:sz w:val="32"/>
          <w:szCs w:val="32"/>
          <w:lang w:val="zh-TW" w:eastAsia="zh-TW"/>
        </w:rPr>
        <w:t>组委会最终裁定。裁决书由仲裁委委员进行签字确认，申诉人收到裁决</w:t>
      </w:r>
      <w:r>
        <w:rPr>
          <w:rFonts w:ascii="仿宋_GB2312" w:hAnsi="仿宋_GB2312" w:eastAsia="仿宋_GB2312" w:cs="仿宋_GB2312"/>
          <w:sz w:val="32"/>
          <w:szCs w:val="32"/>
          <w:lang w:val="zh-TW" w:eastAsia="zh-TW"/>
        </w:rPr>
        <w:t>书</w:t>
      </w:r>
      <w:r>
        <w:rPr>
          <w:rFonts w:ascii="仿宋_GB2312" w:hAnsi="仿宋_GB2312" w:eastAsia="仿宋_GB2312" w:cs="仿宋_GB2312"/>
          <w:spacing w:val="-4"/>
          <w:sz w:val="32"/>
          <w:szCs w:val="32"/>
          <w:lang w:val="zh-TW" w:eastAsia="zh-TW"/>
        </w:rPr>
        <w:t>后也应签字表示知晓此裁决一件。裁决书一式两份，申诉人及组委会各留存</w:t>
      </w:r>
      <w:r>
        <w:rPr>
          <w:rFonts w:ascii="仿宋_GB2312" w:hAnsi="仿宋_GB2312" w:eastAsia="仿宋_GB2312" w:cs="仿宋_GB2312"/>
          <w:sz w:val="32"/>
          <w:szCs w:val="32"/>
          <w:lang w:val="zh-TW" w:eastAsia="zh-TW"/>
        </w:rPr>
        <w:t>一</w:t>
      </w:r>
      <w:r>
        <w:rPr>
          <w:rFonts w:ascii="仿宋_GB2312" w:hAnsi="仿宋_GB2312" w:eastAsia="仿宋_GB2312" w:cs="仿宋_GB2312"/>
          <w:spacing w:val="-8"/>
          <w:sz w:val="32"/>
          <w:szCs w:val="32"/>
          <w:lang w:val="zh-TW" w:eastAsia="zh-TW"/>
        </w:rPr>
        <w:t>份。</w:t>
      </w:r>
    </w:p>
    <w:p w14:paraId="7AB9894A">
      <w:pPr>
        <w:spacing w:line="560" w:lineRule="exact"/>
        <w:ind w:left="39"/>
        <w:outlineLvl w:val="1"/>
        <w:rPr>
          <w:rFonts w:ascii="楷体" w:hAnsi="楷体" w:eastAsia="楷体" w:cs="楷体"/>
          <w:sz w:val="32"/>
          <w:szCs w:val="32"/>
        </w:rPr>
      </w:pPr>
      <w:bookmarkStart w:id="35" w:name="_Toc506270433_WPSOffice_Level2"/>
      <w:r>
        <w:rPr>
          <w:rFonts w:hint="eastAsia" w:ascii="楷体" w:hAnsi="楷体" w:eastAsia="楷体" w:cs="楷体"/>
          <w:spacing w:val="6"/>
          <w:sz w:val="32"/>
          <w:szCs w:val="32"/>
          <w:lang w:eastAsia="zh-Hans"/>
        </w:rPr>
        <w:t>(七)</w:t>
      </w:r>
      <w:r>
        <w:rPr>
          <w:rFonts w:ascii="楷体" w:hAnsi="楷体" w:eastAsia="楷体" w:cs="楷体"/>
          <w:spacing w:val="6"/>
          <w:sz w:val="32"/>
          <w:szCs w:val="32"/>
          <w:lang w:eastAsia="zh-Hans"/>
        </w:rPr>
        <w:t xml:space="preserve"> </w:t>
      </w:r>
      <w:r>
        <w:rPr>
          <w:rFonts w:hint="eastAsia" w:ascii="楷体" w:hAnsi="楷体" w:eastAsia="楷体" w:cs="楷体"/>
          <w:spacing w:val="6"/>
          <w:sz w:val="32"/>
          <w:szCs w:val="32"/>
          <w:lang w:val="zh-TW" w:eastAsia="zh-TW"/>
        </w:rPr>
        <w:t>弃赛相关规定</w:t>
      </w:r>
      <w:bookmarkEnd w:id="35"/>
    </w:p>
    <w:p w14:paraId="56FA2C65">
      <w:pPr>
        <w:pStyle w:val="2"/>
        <w:ind w:firstLine="584" w:firstLineChars="200"/>
      </w:pPr>
      <w:r>
        <w:rPr>
          <w:rFonts w:hAnsi="仿宋_GB2312" w:cs="仿宋_GB2312"/>
          <w:spacing w:val="-14"/>
          <w:szCs w:val="32"/>
          <w:lang w:val="zh-TW" w:eastAsia="zh-TW"/>
        </w:rPr>
        <w:t>弃赛是</w:t>
      </w:r>
      <w:r>
        <w:rPr>
          <w:rFonts w:hAnsi="仿宋_GB2312" w:cs="仿宋_GB2312"/>
          <w:spacing w:val="-11"/>
          <w:szCs w:val="32"/>
          <w:lang w:val="zh-TW" w:eastAsia="zh-TW"/>
        </w:rPr>
        <w:t>严</w:t>
      </w:r>
      <w:r>
        <w:rPr>
          <w:rFonts w:hAnsi="仿宋_GB2312" w:cs="仿宋_GB2312"/>
          <w:spacing w:val="-7"/>
          <w:szCs w:val="32"/>
          <w:lang w:val="zh-TW" w:eastAsia="zh-TW"/>
        </w:rPr>
        <w:t>重的破坏公平性行为，如果在比赛之前放弃参赛，按照大赛规</w:t>
      </w:r>
      <w:r>
        <w:rPr>
          <w:rFonts w:hAnsi="仿宋_GB2312" w:cs="仿宋_GB2312"/>
          <w:spacing w:val="-16"/>
          <w:szCs w:val="32"/>
          <w:lang w:val="zh-TW" w:eastAsia="zh-TW"/>
        </w:rPr>
        <w:t>定，</w:t>
      </w:r>
      <w:r>
        <w:rPr>
          <w:rFonts w:hAnsi="仿宋_GB2312" w:cs="仿宋_GB2312"/>
          <w:spacing w:val="-8"/>
          <w:szCs w:val="32"/>
          <w:lang w:val="zh-TW" w:eastAsia="zh-TW"/>
        </w:rPr>
        <w:t>将取消该次赛事专业技能等级认证资质，且禁赛三届；并在未来三年内，</w:t>
      </w:r>
      <w:r>
        <w:rPr>
          <w:rFonts w:hAnsi="仿宋_GB2312" w:cs="仿宋_GB2312"/>
          <w:spacing w:val="-1"/>
          <w:szCs w:val="32"/>
          <w:lang w:val="zh-TW" w:eastAsia="zh-TW"/>
        </w:rPr>
        <w:t>禁止参与咖啡师相关的专业技能等级认证考试及</w:t>
      </w:r>
      <w:r>
        <w:rPr>
          <w:rFonts w:hAnsi="仿宋_GB2312" w:cs="仿宋_GB2312"/>
          <w:szCs w:val="32"/>
          <w:lang w:val="zh-TW" w:eastAsia="zh-TW"/>
        </w:rPr>
        <w:t>认证；</w:t>
      </w:r>
    </w:p>
    <w:p w14:paraId="0D53CE9B">
      <w:pPr>
        <w:spacing w:line="560" w:lineRule="exact"/>
        <w:ind w:firstLine="640" w:firstLineChars="200"/>
        <w:outlineLvl w:val="0"/>
        <w:rPr>
          <w:rFonts w:ascii="LinTimes" w:hAnsi="LinTimes" w:eastAsia="黑体" w:cs="LinTimes"/>
          <w:bCs/>
          <w:sz w:val="32"/>
          <w:szCs w:val="32"/>
        </w:rPr>
      </w:pPr>
      <w:bookmarkStart w:id="36" w:name="_Toc1284137572_WPSOffice_Level1"/>
      <w:r>
        <w:rPr>
          <w:rFonts w:ascii="LinTimes" w:hAnsi="LinTimes" w:eastAsia="黑体" w:cs="LinTimes"/>
          <w:bCs/>
          <w:sz w:val="32"/>
          <w:szCs w:val="32"/>
        </w:rPr>
        <w:t>四、竞赛场地、设施设备等安排</w:t>
      </w:r>
      <w:bookmarkEnd w:id="36"/>
    </w:p>
    <w:p w14:paraId="1311657A">
      <w:pPr>
        <w:spacing w:line="560" w:lineRule="exact"/>
        <w:ind w:firstLine="640" w:firstLineChars="200"/>
        <w:outlineLvl w:val="1"/>
        <w:rPr>
          <w:rFonts w:ascii="LinTimes" w:hAnsi="LinTimes" w:eastAsia="仿宋" w:cs="LinTimes"/>
          <w:sz w:val="32"/>
          <w:szCs w:val="32"/>
        </w:rPr>
      </w:pPr>
      <w:bookmarkStart w:id="37" w:name="_Toc556958017_WPSOffice_Level2"/>
      <w:r>
        <w:rPr>
          <w:rFonts w:ascii="LinTimes" w:hAnsi="LinTimes" w:eastAsia="楷体" w:cs="LinTimes"/>
          <w:sz w:val="32"/>
          <w:szCs w:val="32"/>
        </w:rPr>
        <w:t>（一）赛场规格要求</w:t>
      </w:r>
      <w:bookmarkEnd w:id="37"/>
    </w:p>
    <w:p w14:paraId="48FB168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Hans"/>
        </w:rPr>
        <w:t>.</w:t>
      </w:r>
      <w:r>
        <w:rPr>
          <w:rFonts w:hint="eastAsia" w:ascii="仿宋" w:hAnsi="仿宋" w:eastAsia="仿宋" w:cs="仿宋"/>
          <w:sz w:val="32"/>
          <w:szCs w:val="32"/>
        </w:rPr>
        <w:t>比赛场地 100 平米，为方便清洗，场地要求离清洁间近；</w:t>
      </w:r>
    </w:p>
    <w:p w14:paraId="59CD251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eastAsia="zh-Hans"/>
        </w:rPr>
        <w:t>2.评审室</w:t>
      </w:r>
      <w:r>
        <w:rPr>
          <w:rFonts w:hint="eastAsia" w:ascii="仿宋" w:hAnsi="仿宋" w:eastAsia="仿宋" w:cs="仿宋"/>
          <w:sz w:val="32"/>
          <w:szCs w:val="32"/>
        </w:rPr>
        <w:t>要求 20 平米以上；</w:t>
      </w:r>
    </w:p>
    <w:p w14:paraId="7E9017F5">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eastAsia="zh-Hans"/>
        </w:rPr>
        <w:t>3.</w:t>
      </w:r>
      <w:r>
        <w:rPr>
          <w:rFonts w:hint="eastAsia" w:ascii="仿宋" w:hAnsi="仿宋" w:eastAsia="仿宋" w:cs="仿宋"/>
          <w:sz w:val="32"/>
          <w:szCs w:val="32"/>
        </w:rPr>
        <w:t>实际操作赛场的设备、设施、操作台的设置和编号应符合咖啡师职业比赛的特点和安全操作规范的要求；</w:t>
      </w:r>
    </w:p>
    <w:p w14:paraId="0E8F2865">
      <w:pPr>
        <w:pStyle w:val="2"/>
        <w:ind w:firstLine="640" w:firstLineChars="200"/>
        <w:rPr>
          <w:rFonts w:ascii="仿宋" w:hAnsi="仿宋" w:eastAsia="仿宋" w:cs="仿宋"/>
        </w:rPr>
      </w:pPr>
      <w:r>
        <w:rPr>
          <w:rFonts w:hint="eastAsia" w:ascii="仿宋" w:hAnsi="仿宋" w:eastAsia="仿宋" w:cs="仿宋"/>
          <w:lang w:eastAsia="zh-Hans"/>
        </w:rPr>
        <w:t>4.签到处</w:t>
      </w:r>
      <w:r>
        <w:rPr>
          <w:rFonts w:hint="eastAsia" w:ascii="仿宋" w:hAnsi="仿宋" w:eastAsia="仿宋" w:cs="仿宋"/>
        </w:rPr>
        <w:t>需与工作台在同一侧，方便选手准备上场；</w:t>
      </w:r>
    </w:p>
    <w:p w14:paraId="19CCABC2">
      <w:pPr>
        <w:pStyle w:val="2"/>
        <w:ind w:firstLine="640" w:firstLineChars="200"/>
      </w:pPr>
      <w:r>
        <w:rPr>
          <w:rFonts w:hint="eastAsia" w:ascii="仿宋" w:hAnsi="仿宋" w:eastAsia="仿宋" w:cs="仿宋"/>
          <w:lang w:eastAsia="zh-Hans"/>
        </w:rPr>
        <w:t>5.</w:t>
      </w:r>
      <w:r>
        <w:rPr>
          <w:rFonts w:hint="eastAsia" w:ascii="仿宋" w:hAnsi="仿宋" w:eastAsia="仿宋" w:cs="仿宋"/>
        </w:rPr>
        <w:t>观众区域需避开选手上场动线， 避免对赛事进行影响；</w:t>
      </w:r>
    </w:p>
    <w:p w14:paraId="0394A908">
      <w:pPr>
        <w:spacing w:line="560" w:lineRule="exact"/>
        <w:ind w:firstLine="320" w:firstLineChars="100"/>
        <w:outlineLvl w:val="1"/>
        <w:rPr>
          <w:rFonts w:ascii="LinTimes" w:hAnsi="LinTimes" w:eastAsia="楷体" w:cs="LinTimes"/>
          <w:sz w:val="32"/>
          <w:szCs w:val="32"/>
        </w:rPr>
      </w:pPr>
      <w:bookmarkStart w:id="38" w:name="_Toc2059658093_WPSOffice_Level2"/>
      <w:r>
        <w:rPr>
          <w:rFonts w:ascii="LinTimes" w:hAnsi="LinTimes" w:eastAsia="楷体" w:cs="LinTimes"/>
          <w:sz w:val="32"/>
          <w:szCs w:val="32"/>
        </w:rPr>
        <w:t>（</w:t>
      </w:r>
      <w:r>
        <w:rPr>
          <w:rFonts w:hint="eastAsia" w:ascii="LinTimes" w:hAnsi="LinTimes" w:eastAsia="楷体" w:cs="LinTimes"/>
          <w:sz w:val="32"/>
          <w:szCs w:val="32"/>
          <w:lang w:eastAsia="zh-Hans"/>
        </w:rPr>
        <w:t>二</w:t>
      </w:r>
      <w:r>
        <w:rPr>
          <w:rFonts w:ascii="LinTimes" w:hAnsi="LinTimes" w:eastAsia="楷体" w:cs="LinTimes"/>
          <w:sz w:val="32"/>
          <w:szCs w:val="32"/>
        </w:rPr>
        <w:t>）基础设施清单</w:t>
      </w:r>
      <w:bookmarkEnd w:id="38"/>
    </w:p>
    <w:p w14:paraId="1A604484">
      <w:pPr>
        <w:spacing w:line="560" w:lineRule="exact"/>
        <w:ind w:firstLine="732" w:firstLineChars="200"/>
        <w:outlineLvl w:val="2"/>
        <w:rPr>
          <w:rFonts w:ascii="仿宋_GB2312" w:hAnsi="仿宋_GB2312" w:eastAsia="仿宋_GB2312" w:cs="仿宋_GB2312"/>
          <w:sz w:val="32"/>
          <w:szCs w:val="32"/>
        </w:rPr>
      </w:pPr>
      <w:r>
        <w:rPr>
          <w:rFonts w:ascii="仿宋_GB2312" w:hAnsi="仿宋_GB2312" w:eastAsia="仿宋_GB2312" w:cs="仿宋_GB2312"/>
          <w:spacing w:val="23"/>
          <w:sz w:val="32"/>
          <w:szCs w:val="32"/>
        </w:rPr>
        <w:t>1</w:t>
      </w:r>
      <w:r>
        <w:rPr>
          <w:rFonts w:hint="eastAsia" w:ascii="仿宋_GB2312" w:hAnsi="仿宋_GB2312" w:eastAsia="仿宋_GB2312" w:cs="仿宋_GB2312"/>
          <w:spacing w:val="23"/>
          <w:sz w:val="32"/>
          <w:szCs w:val="32"/>
          <w:lang w:eastAsia="zh-Hans"/>
        </w:rPr>
        <w:t>.</w:t>
      </w:r>
      <w:r>
        <w:rPr>
          <w:rFonts w:ascii="仿宋_GB2312" w:hAnsi="仿宋_GB2312" w:eastAsia="仿宋_GB2312" w:cs="仿宋_GB2312"/>
          <w:spacing w:val="21"/>
          <w:sz w:val="32"/>
          <w:szCs w:val="32"/>
          <w:lang w:val="zh-TW" w:eastAsia="zh-TW"/>
        </w:rPr>
        <w:t>咖啡机</w:t>
      </w:r>
    </w:p>
    <w:p w14:paraId="6C4C1E42">
      <w:pPr>
        <w:spacing w:line="560" w:lineRule="exact"/>
        <w:ind w:left="41" w:right="190" w:firstLine="688" w:firstLineChars="200"/>
        <w:rPr>
          <w:rFonts w:ascii="仿宋_GB2312" w:hAnsi="仿宋_GB2312" w:eastAsia="仿宋_GB2312" w:cs="仿宋_GB2312"/>
          <w:sz w:val="32"/>
          <w:szCs w:val="32"/>
          <w:lang w:val="zh-TW" w:eastAsia="zh-TW"/>
        </w:rPr>
      </w:pPr>
      <w:r>
        <w:rPr>
          <w:rFonts w:ascii="仿宋_GB2312" w:hAnsi="仿宋_GB2312" w:eastAsia="仿宋_GB2312" w:cs="仿宋_GB2312"/>
          <w:spacing w:val="12"/>
          <w:sz w:val="32"/>
          <w:szCs w:val="32"/>
          <w:lang w:val="zh-TW" w:eastAsia="zh-TW"/>
        </w:rPr>
        <w:t>选手均使</w:t>
      </w:r>
      <w:r>
        <w:rPr>
          <w:rFonts w:ascii="仿宋_GB2312" w:hAnsi="仿宋_GB2312" w:eastAsia="仿宋_GB2312" w:cs="仿宋_GB2312"/>
          <w:spacing w:val="7"/>
          <w:sz w:val="32"/>
          <w:szCs w:val="32"/>
          <w:lang w:val="zh-TW" w:eastAsia="zh-TW"/>
        </w:rPr>
        <w:t>用</w:t>
      </w:r>
      <w:r>
        <w:rPr>
          <w:rFonts w:ascii="仿宋_GB2312" w:hAnsi="仿宋_GB2312" w:eastAsia="仿宋_GB2312" w:cs="仿宋_GB2312"/>
          <w:spacing w:val="6"/>
          <w:sz w:val="32"/>
          <w:szCs w:val="32"/>
          <w:lang w:val="zh-TW" w:eastAsia="zh-TW"/>
        </w:rPr>
        <w:t xml:space="preserve">大赛官方指定咖啡机；咖啡机温度将设置为 </w:t>
      </w:r>
      <w:r>
        <w:rPr>
          <w:rFonts w:ascii="仿宋_GB2312" w:hAnsi="仿宋_GB2312" w:eastAsia="仿宋_GB2312" w:cs="仿宋_GB2312"/>
          <w:spacing w:val="6"/>
          <w:sz w:val="32"/>
          <w:szCs w:val="32"/>
        </w:rPr>
        <w:t>90.5-96</w:t>
      </w:r>
      <w:r>
        <w:rPr>
          <w:rFonts w:ascii="仿宋_GB2312" w:hAnsi="仿宋_GB2312" w:eastAsia="仿宋_GB2312" w:cs="仿宋_GB2312"/>
          <w:sz w:val="32"/>
          <w:szCs w:val="32"/>
        </w:rPr>
        <w:t>C</w:t>
      </w:r>
      <w:r>
        <w:rPr>
          <w:rFonts w:ascii="仿宋_GB2312" w:hAnsi="仿宋_GB2312" w:eastAsia="仿宋_GB2312" w:cs="仿宋_GB2312"/>
          <w:spacing w:val="6"/>
          <w:sz w:val="32"/>
          <w:szCs w:val="32"/>
        </w:rPr>
        <w:t xml:space="preserve"> (</w:t>
      </w:r>
      <w:r>
        <w:rPr>
          <w:rFonts w:ascii="仿宋_GB2312" w:hAnsi="仿宋_GB2312" w:eastAsia="仿宋_GB2312" w:cs="仿宋_GB2312"/>
          <w:spacing w:val="6"/>
          <w:sz w:val="32"/>
          <w:szCs w:val="32"/>
          <w:lang w:val="zh-TW" w:eastAsia="zh-TW"/>
        </w:rPr>
        <w:t>华</w:t>
      </w:r>
      <w:r>
        <w:rPr>
          <w:rFonts w:hint="eastAsia" w:ascii="仿宋_GB2312" w:hAnsi="仿宋_GB2312" w:eastAsia="仿宋_GB2312" w:cs="仿宋_GB2312"/>
          <w:spacing w:val="6"/>
          <w:sz w:val="32"/>
          <w:szCs w:val="32"/>
          <w:lang w:eastAsia="zh-Hans"/>
        </w:rPr>
        <w:t>氏</w:t>
      </w:r>
      <w:r>
        <w:rPr>
          <w:rFonts w:ascii="仿宋_GB2312" w:hAnsi="仿宋_GB2312" w:eastAsia="仿宋_GB2312" w:cs="仿宋_GB2312"/>
          <w:spacing w:val="-1"/>
          <w:sz w:val="32"/>
          <w:szCs w:val="32"/>
        </w:rPr>
        <w:t>195-205</w:t>
      </w:r>
      <w:r>
        <w:rPr>
          <w:rFonts w:ascii="仿宋_GB2312" w:hAnsi="仿宋_GB2312" w:eastAsia="仿宋_GB2312" w:cs="仿宋_GB2312"/>
          <w:sz w:val="32"/>
          <w:szCs w:val="32"/>
        </w:rPr>
        <w:t>C</w:t>
      </w:r>
      <w:r>
        <w:rPr>
          <w:rFonts w:ascii="仿宋_GB2312" w:hAnsi="仿宋_GB2312" w:eastAsia="仿宋_GB2312" w:cs="仿宋_GB2312"/>
          <w:spacing w:val="-1"/>
          <w:sz w:val="32"/>
          <w:szCs w:val="32"/>
        </w:rPr>
        <w:t>)</w:t>
      </w:r>
      <w:r>
        <w:rPr>
          <w:rFonts w:ascii="仿宋_GB2312" w:hAnsi="仿宋_GB2312" w:eastAsia="仿宋_GB2312" w:cs="仿宋_GB2312"/>
          <w:spacing w:val="-1"/>
          <w:sz w:val="32"/>
          <w:szCs w:val="32"/>
          <w:lang w:val="zh-TW" w:eastAsia="zh-TW"/>
        </w:rPr>
        <w:t xml:space="preserve">，泵压在 </w:t>
      </w:r>
      <w:r>
        <w:rPr>
          <w:rFonts w:ascii="仿宋_GB2312" w:hAnsi="仿宋_GB2312" w:eastAsia="仿宋_GB2312" w:cs="仿宋_GB2312"/>
          <w:spacing w:val="-1"/>
          <w:sz w:val="32"/>
          <w:szCs w:val="32"/>
        </w:rPr>
        <w:t xml:space="preserve">8.5-9.5 </w:t>
      </w:r>
      <w:r>
        <w:rPr>
          <w:rFonts w:ascii="仿宋_GB2312" w:hAnsi="仿宋_GB2312" w:eastAsia="仿宋_GB2312" w:cs="仿宋_GB2312"/>
          <w:spacing w:val="-1"/>
          <w:sz w:val="32"/>
          <w:szCs w:val="32"/>
          <w:lang w:val="zh-TW" w:eastAsia="zh-TW"/>
        </w:rPr>
        <w:t>帕之间</w:t>
      </w:r>
      <w:r>
        <w:rPr>
          <w:rFonts w:ascii="仿宋_GB2312" w:hAnsi="仿宋_GB2312" w:eastAsia="仿宋_GB2312" w:cs="仿宋_GB2312"/>
          <w:spacing w:val="-1"/>
          <w:sz w:val="32"/>
          <w:szCs w:val="32"/>
        </w:rPr>
        <w:t>(</w:t>
      </w:r>
      <w:r>
        <w:rPr>
          <w:rFonts w:ascii="仿宋_GB2312" w:hAnsi="仿宋_GB2312" w:eastAsia="仿宋_GB2312" w:cs="仿宋_GB2312"/>
          <w:spacing w:val="-1"/>
          <w:sz w:val="32"/>
          <w:szCs w:val="32"/>
          <w:lang w:val="zh-TW" w:eastAsia="zh-TW"/>
        </w:rPr>
        <w:t>标准</w:t>
      </w:r>
      <w:r>
        <w:rPr>
          <w:rFonts w:ascii="仿宋_GB2312" w:hAnsi="仿宋_GB2312" w:eastAsia="仿宋_GB2312" w:cs="仿宋_GB2312"/>
          <w:sz w:val="32"/>
          <w:szCs w:val="32"/>
          <w:lang w:val="zh-TW" w:eastAsia="zh-TW"/>
        </w:rPr>
        <w:t>大气环境下</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w:t>
      </w:r>
    </w:p>
    <w:p w14:paraId="7497DB42">
      <w:pPr>
        <w:spacing w:line="560" w:lineRule="exact"/>
        <w:ind w:right="190" w:firstLine="732" w:firstLineChars="200"/>
        <w:outlineLvl w:val="2"/>
        <w:rPr>
          <w:rFonts w:ascii="仿宋_GB2312" w:hAnsi="仿宋_GB2312" w:eastAsia="仿宋_GB2312" w:cs="仿宋_GB2312"/>
          <w:sz w:val="32"/>
          <w:szCs w:val="32"/>
        </w:rPr>
      </w:pPr>
      <w:r>
        <w:rPr>
          <w:rFonts w:ascii="仿宋_GB2312" w:hAnsi="仿宋_GB2312" w:eastAsia="仿宋_GB2312" w:cs="仿宋_GB2312"/>
          <w:spacing w:val="23"/>
          <w:sz w:val="32"/>
          <w:szCs w:val="32"/>
        </w:rPr>
        <w:t>2</w:t>
      </w:r>
      <w:r>
        <w:rPr>
          <w:rFonts w:hint="eastAsia" w:ascii="仿宋_GB2312" w:hAnsi="仿宋_GB2312" w:eastAsia="仿宋_GB2312" w:cs="仿宋_GB2312"/>
          <w:spacing w:val="23"/>
          <w:sz w:val="32"/>
          <w:szCs w:val="32"/>
          <w:lang w:eastAsia="zh-Hans"/>
        </w:rPr>
        <w:t>.</w:t>
      </w:r>
      <w:r>
        <w:rPr>
          <w:rFonts w:ascii="仿宋_GB2312" w:hAnsi="仿宋_GB2312" w:eastAsia="仿宋_GB2312" w:cs="仿宋_GB2312"/>
          <w:spacing w:val="21"/>
          <w:sz w:val="32"/>
          <w:szCs w:val="32"/>
          <w:lang w:val="zh-TW" w:eastAsia="zh-TW"/>
        </w:rPr>
        <w:t>磨豆机</w:t>
      </w:r>
    </w:p>
    <w:p w14:paraId="2A4FC3CC">
      <w:pPr>
        <w:spacing w:line="560" w:lineRule="exact"/>
        <w:ind w:left="35" w:right="190" w:firstLine="616" w:firstLineChars="200"/>
        <w:rPr>
          <w:rFonts w:ascii="仿宋_GB2312" w:hAnsi="仿宋_GB2312" w:eastAsia="仿宋_GB2312" w:cs="仿宋_GB2312"/>
          <w:spacing w:val="-2"/>
          <w:sz w:val="32"/>
          <w:szCs w:val="32"/>
          <w:lang w:val="zh-TW" w:eastAsia="zh-TW"/>
        </w:rPr>
      </w:pPr>
      <w:r>
        <w:rPr>
          <w:rFonts w:ascii="仿宋_GB2312" w:hAnsi="仿宋_GB2312" w:eastAsia="仿宋_GB2312" w:cs="仿宋_GB2312"/>
          <w:spacing w:val="-6"/>
          <w:sz w:val="32"/>
          <w:szCs w:val="32"/>
          <w:lang w:val="zh-TW" w:eastAsia="zh-TW"/>
        </w:rPr>
        <w:t>选手均使用大</w:t>
      </w:r>
      <w:r>
        <w:rPr>
          <w:rFonts w:ascii="仿宋_GB2312" w:hAnsi="仿宋_GB2312" w:eastAsia="仿宋_GB2312" w:cs="仿宋_GB2312"/>
          <w:spacing w:val="-5"/>
          <w:sz w:val="32"/>
          <w:szCs w:val="32"/>
          <w:lang w:val="zh-TW" w:eastAsia="zh-TW"/>
        </w:rPr>
        <w:t>赛</w:t>
      </w:r>
      <w:r>
        <w:rPr>
          <w:rFonts w:ascii="仿宋_GB2312" w:hAnsi="仿宋_GB2312" w:eastAsia="仿宋_GB2312" w:cs="仿宋_GB2312"/>
          <w:spacing w:val="-3"/>
          <w:sz w:val="32"/>
          <w:szCs w:val="32"/>
          <w:lang w:val="zh-TW" w:eastAsia="zh-TW"/>
        </w:rPr>
        <w:t>官方指定磨豆机；选手需要在比赛时间内，使用大赛官方指</w:t>
      </w:r>
      <w:r>
        <w:rPr>
          <w:rFonts w:ascii="仿宋_GB2312" w:hAnsi="仿宋_GB2312" w:eastAsia="仿宋_GB2312" w:cs="仿宋_GB2312"/>
          <w:spacing w:val="-4"/>
          <w:sz w:val="32"/>
          <w:szCs w:val="32"/>
          <w:lang w:val="zh-TW" w:eastAsia="zh-TW"/>
        </w:rPr>
        <w:t>定磨豆机</w:t>
      </w:r>
      <w:r>
        <w:rPr>
          <w:rFonts w:ascii="仿宋_GB2312" w:hAnsi="仿宋_GB2312" w:eastAsia="仿宋_GB2312" w:cs="仿宋_GB2312"/>
          <w:spacing w:val="-2"/>
          <w:sz w:val="32"/>
          <w:szCs w:val="32"/>
          <w:lang w:val="zh-TW" w:eastAsia="zh-TW"/>
        </w:rPr>
        <w:t>进行研磨，不可以在比赛时间之前研磨咖啡；</w:t>
      </w:r>
    </w:p>
    <w:p w14:paraId="6FF3D87F">
      <w:pPr>
        <w:spacing w:line="560" w:lineRule="exact"/>
        <w:ind w:right="190" w:firstLine="640" w:firstLineChars="200"/>
        <w:outlineLvl w:val="2"/>
        <w:rPr>
          <w:rFonts w:ascii="仿宋_GB2312" w:hAnsi="仿宋_GB2312" w:eastAsia="仿宋_GB2312" w:cs="仿宋_GB2312"/>
          <w:sz w:val="32"/>
          <w:szCs w:val="32"/>
          <w:lang w:val="zh-TW" w:eastAsia="zh-TW"/>
        </w:rPr>
      </w:pPr>
      <w:r>
        <w:rPr>
          <w:rFonts w:ascii="仿宋_GB2312" w:hAnsi="仿宋_GB2312" w:cs="仿宋_GB2312"/>
          <w:sz w:val="32"/>
          <w:szCs w:val="32"/>
          <w:lang w:eastAsia="zh-Hans"/>
        </w:rPr>
        <w:t>3</w:t>
      </w:r>
      <w:r>
        <w:rPr>
          <w:rFonts w:hint="eastAsia" w:ascii="仿宋_GB2312" w:hAnsi="仿宋_GB2312" w:cs="仿宋_GB2312"/>
          <w:sz w:val="32"/>
          <w:szCs w:val="32"/>
          <w:lang w:eastAsia="zh-Hans"/>
        </w:rPr>
        <w:t>.</w:t>
      </w:r>
      <w:r>
        <w:rPr>
          <w:rFonts w:hint="eastAsia" w:ascii="仿宋_GB2312" w:hAnsi="仿宋_GB2312" w:eastAsia="仿宋_GB2312" w:cs="仿宋_GB2312"/>
          <w:sz w:val="32"/>
          <w:szCs w:val="32"/>
          <w:lang w:eastAsia="zh-Hans"/>
        </w:rPr>
        <w:t>手冲壶</w:t>
      </w:r>
    </w:p>
    <w:p w14:paraId="446DD100">
      <w:pPr>
        <w:spacing w:line="560" w:lineRule="exact"/>
        <w:ind w:firstLine="632" w:firstLineChars="200"/>
        <w:rPr>
          <w:rFonts w:ascii="仿宋_GB2312" w:hAnsi="仿宋_GB2312" w:eastAsia="仿宋_GB2312" w:cs="仿宋_GB2312"/>
          <w:spacing w:val="-1"/>
          <w:position w:val="4"/>
          <w:sz w:val="32"/>
          <w:szCs w:val="32"/>
          <w:lang w:val="zh-TW" w:eastAsia="zh-TW"/>
        </w:rPr>
      </w:pPr>
      <w:r>
        <w:rPr>
          <w:rFonts w:ascii="仿宋_GB2312" w:hAnsi="仿宋_GB2312" w:eastAsia="仿宋_GB2312" w:cs="仿宋_GB2312"/>
          <w:spacing w:val="-2"/>
          <w:position w:val="4"/>
          <w:sz w:val="32"/>
          <w:szCs w:val="32"/>
          <w:lang w:val="zh-TW" w:eastAsia="zh-TW"/>
        </w:rPr>
        <w:t>比赛现场将提供</w:t>
      </w:r>
      <w:r>
        <w:rPr>
          <w:rFonts w:hint="eastAsia" w:ascii="仿宋_GB2312" w:hAnsi="仿宋_GB2312" w:eastAsia="仿宋_GB2312" w:cs="仿宋_GB2312"/>
          <w:spacing w:val="-2"/>
          <w:position w:val="4"/>
          <w:sz w:val="32"/>
          <w:szCs w:val="32"/>
          <w:lang w:val="en-US" w:eastAsia="zh-Hans"/>
        </w:rPr>
        <w:t>指定</w:t>
      </w:r>
      <w:r>
        <w:rPr>
          <w:rFonts w:ascii="仿宋_GB2312" w:hAnsi="仿宋_GB2312" w:eastAsia="仿宋_GB2312" w:cs="仿宋_GB2312"/>
          <w:spacing w:val="-2"/>
          <w:position w:val="4"/>
          <w:sz w:val="32"/>
          <w:szCs w:val="32"/>
          <w:lang w:val="zh-TW" w:eastAsia="zh-TW"/>
        </w:rPr>
        <w:t>温控壶</w:t>
      </w:r>
      <w:r>
        <w:rPr>
          <w:rFonts w:ascii="仿宋_GB2312" w:hAnsi="仿宋_GB2312" w:eastAsia="仿宋_GB2312" w:cs="仿宋_GB2312"/>
          <w:spacing w:val="-1"/>
          <w:position w:val="4"/>
          <w:sz w:val="32"/>
          <w:szCs w:val="32"/>
          <w:lang w:val="zh-TW" w:eastAsia="zh-TW"/>
        </w:rPr>
        <w:t>；</w:t>
      </w:r>
    </w:p>
    <w:p w14:paraId="47233CEB">
      <w:pPr>
        <w:spacing w:line="560" w:lineRule="exact"/>
        <w:ind w:firstLine="636" w:firstLineChars="200"/>
        <w:outlineLvl w:val="2"/>
        <w:rPr>
          <w:rFonts w:ascii="仿宋_GB2312" w:hAnsi="仿宋_GB2312" w:eastAsia="仿宋_GB2312" w:cs="仿宋_GB2312"/>
          <w:sz w:val="32"/>
          <w:szCs w:val="32"/>
          <w:lang w:val="zh-TW" w:eastAsia="zh-TW"/>
        </w:rPr>
      </w:pPr>
      <w:r>
        <w:rPr>
          <w:rFonts w:ascii="仿宋_GB2312" w:hAnsi="仿宋_GB2312" w:eastAsia="仿宋_GB2312" w:cs="仿宋_GB2312"/>
          <w:spacing w:val="-1"/>
          <w:position w:val="4"/>
          <w:sz w:val="32"/>
          <w:szCs w:val="32"/>
          <w:lang w:eastAsia="zh-TW"/>
        </w:rPr>
        <w:t>4</w:t>
      </w:r>
      <w:r>
        <w:rPr>
          <w:rFonts w:hint="eastAsia" w:ascii="仿宋_GB2312" w:hAnsi="仿宋_GB2312" w:eastAsia="仿宋_GB2312" w:cs="仿宋_GB2312"/>
          <w:spacing w:val="-1"/>
          <w:position w:val="4"/>
          <w:sz w:val="32"/>
          <w:szCs w:val="32"/>
          <w:lang w:eastAsia="zh-Hans"/>
        </w:rPr>
        <w:t>.</w:t>
      </w:r>
      <w:r>
        <w:rPr>
          <w:rFonts w:ascii="仿宋_GB2312" w:hAnsi="仿宋_GB2312" w:eastAsia="仿宋_GB2312" w:cs="仿宋_GB2312"/>
          <w:spacing w:val="-1"/>
          <w:position w:val="4"/>
          <w:sz w:val="32"/>
          <w:szCs w:val="32"/>
          <w:lang w:val="zh-TW" w:eastAsia="zh-TW"/>
        </w:rPr>
        <w:t>除以上设备外</w:t>
      </w:r>
      <w:r>
        <w:rPr>
          <w:rFonts w:ascii="仿宋_GB2312" w:hAnsi="仿宋_GB2312" w:eastAsia="仿宋_GB2312" w:cs="仿宋_GB2312"/>
          <w:spacing w:val="-1"/>
          <w:position w:val="4"/>
          <w:sz w:val="32"/>
          <w:szCs w:val="32"/>
        </w:rPr>
        <w:t>,</w:t>
      </w:r>
      <w:r>
        <w:rPr>
          <w:rFonts w:ascii="仿宋_GB2312" w:hAnsi="仿宋_GB2312" w:eastAsia="仿宋_GB2312" w:cs="仿宋_GB2312"/>
          <w:spacing w:val="-1"/>
          <w:position w:val="4"/>
          <w:sz w:val="32"/>
          <w:szCs w:val="32"/>
          <w:lang w:val="zh-TW" w:eastAsia="zh-TW"/>
        </w:rPr>
        <w:t>赛台上将出现的设备</w:t>
      </w:r>
      <w:r>
        <w:rPr>
          <w:rFonts w:ascii="仿宋_GB2312" w:hAnsi="仿宋_GB2312" w:eastAsia="仿宋_GB2312" w:cs="仿宋_GB2312"/>
          <w:spacing w:val="-1"/>
          <w:position w:val="4"/>
          <w:sz w:val="32"/>
          <w:szCs w:val="32"/>
        </w:rPr>
        <w:t>:</w:t>
      </w:r>
    </w:p>
    <w:p w14:paraId="177C1993">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意式区域</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压粉锤</w:t>
      </w:r>
      <w:r>
        <w:rPr>
          <w:rFonts w:ascii="仿宋_GB2312" w:hAnsi="仿宋_GB2312" w:eastAsia="仿宋_GB2312" w:cs="仿宋_GB2312"/>
          <w:sz w:val="32"/>
          <w:szCs w:val="32"/>
        </w:rPr>
        <w:t>,1</w:t>
      </w:r>
      <w:r>
        <w:rPr>
          <w:rFonts w:ascii="仿宋_GB2312" w:hAnsi="仿宋_GB2312" w:eastAsia="仿宋_GB2312" w:cs="仿宋_GB2312"/>
          <w:sz w:val="32"/>
          <w:szCs w:val="32"/>
          <w:lang w:val="zh-TW" w:eastAsia="zh-TW"/>
        </w:rPr>
        <w:t>个</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压粉垫</w:t>
      </w:r>
      <w:r>
        <w:rPr>
          <w:rFonts w:ascii="仿宋_GB2312" w:hAnsi="仿宋_GB2312" w:eastAsia="仿宋_GB2312" w:cs="仿宋_GB2312"/>
          <w:sz w:val="32"/>
          <w:szCs w:val="32"/>
        </w:rPr>
        <w:t>1</w:t>
      </w:r>
      <w:r>
        <w:rPr>
          <w:rFonts w:ascii="仿宋_GB2312" w:hAnsi="仿宋_GB2312" w:eastAsia="仿宋_GB2312" w:cs="仿宋_GB2312"/>
          <w:sz w:val="32"/>
          <w:szCs w:val="32"/>
          <w:lang w:val="zh-TW" w:eastAsia="zh-TW"/>
        </w:rPr>
        <w:t>个</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奶缸</w:t>
      </w:r>
      <w:r>
        <w:rPr>
          <w:rFonts w:ascii="仿宋_GB2312" w:hAnsi="仿宋_GB2312" w:eastAsia="仿宋_GB2312" w:cs="仿宋_GB2312"/>
          <w:sz w:val="32"/>
          <w:szCs w:val="32"/>
        </w:rPr>
        <w:t>450ml1</w:t>
      </w:r>
      <w:r>
        <w:rPr>
          <w:rFonts w:ascii="仿宋_GB2312" w:hAnsi="仿宋_GB2312" w:eastAsia="仿宋_GB2312" w:cs="仿宋_GB2312"/>
          <w:sz w:val="32"/>
          <w:szCs w:val="32"/>
          <w:lang w:val="zh-TW" w:eastAsia="zh-TW"/>
        </w:rPr>
        <w:t>个</w:t>
      </w:r>
      <w:r>
        <w:rPr>
          <w:rFonts w:ascii="仿宋_GB2312" w:hAnsi="仿宋_GB2312" w:eastAsia="仿宋_GB2312" w:cs="仿宋_GB2312"/>
          <w:sz w:val="32"/>
          <w:szCs w:val="32"/>
        </w:rPr>
        <w:t>;600ml1</w:t>
      </w:r>
      <w:r>
        <w:rPr>
          <w:rFonts w:ascii="仿宋_GB2312" w:hAnsi="仿宋_GB2312" w:eastAsia="仿宋_GB2312" w:cs="仿宋_GB2312"/>
          <w:sz w:val="32"/>
          <w:szCs w:val="32"/>
          <w:lang w:val="zh-TW" w:eastAsia="zh-TW"/>
        </w:rPr>
        <w:t>个</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意式称</w:t>
      </w:r>
      <w:r>
        <w:rPr>
          <w:rFonts w:ascii="仿宋_GB2312" w:hAnsi="仿宋_GB2312" w:eastAsia="仿宋_GB2312" w:cs="仿宋_GB2312"/>
          <w:sz w:val="32"/>
          <w:szCs w:val="32"/>
        </w:rPr>
        <w:t>2</w:t>
      </w:r>
      <w:r>
        <w:rPr>
          <w:rFonts w:ascii="仿宋_GB2312" w:hAnsi="仿宋_GB2312" w:eastAsia="仿宋_GB2312" w:cs="仿宋_GB2312"/>
          <w:sz w:val="32"/>
          <w:szCs w:val="32"/>
          <w:lang w:val="zh-TW" w:eastAsia="zh-TW"/>
        </w:rPr>
        <w:t>台</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普通电子</w:t>
      </w:r>
      <w:r>
        <w:rPr>
          <w:rFonts w:hint="eastAsia" w:ascii="仿宋_GB2312" w:hAnsi="仿宋_GB2312" w:eastAsia="仿宋_GB2312" w:cs="仿宋_GB2312"/>
          <w:sz w:val="32"/>
          <w:szCs w:val="32"/>
          <w:lang w:eastAsia="zh-Hans"/>
        </w:rPr>
        <w:t>秤</w:t>
      </w:r>
      <w:r>
        <w:rPr>
          <w:rFonts w:ascii="仿宋_GB2312" w:hAnsi="仿宋_GB2312" w:eastAsia="仿宋_GB2312" w:cs="仿宋_GB2312"/>
          <w:sz w:val="32"/>
          <w:szCs w:val="32"/>
        </w:rPr>
        <w:t>1</w:t>
      </w:r>
      <w:r>
        <w:rPr>
          <w:rFonts w:ascii="仿宋_GB2312" w:hAnsi="仿宋_GB2312" w:eastAsia="仿宋_GB2312" w:cs="仿宋_GB2312"/>
          <w:sz w:val="32"/>
          <w:szCs w:val="32"/>
          <w:lang w:val="zh-TW" w:eastAsia="zh-TW"/>
        </w:rPr>
        <w:t>台</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抹布</w:t>
      </w:r>
      <w:r>
        <w:rPr>
          <w:rFonts w:ascii="仿宋_GB2312" w:hAnsi="仿宋_GB2312" w:eastAsia="仿宋_GB2312" w:cs="仿宋_GB2312"/>
          <w:sz w:val="32"/>
          <w:szCs w:val="32"/>
        </w:rPr>
        <w:t>3</w:t>
      </w:r>
      <w:r>
        <w:rPr>
          <w:rFonts w:ascii="仿宋_GB2312" w:hAnsi="仿宋_GB2312" w:eastAsia="仿宋_GB2312" w:cs="仿宋_GB2312"/>
          <w:sz w:val="32"/>
          <w:szCs w:val="32"/>
          <w:lang w:val="zh-TW" w:eastAsia="zh-TW"/>
        </w:rPr>
        <w:t>条</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剪刀</w:t>
      </w:r>
      <w:r>
        <w:rPr>
          <w:rFonts w:ascii="仿宋_GB2312" w:hAnsi="仿宋_GB2312" w:eastAsia="仿宋_GB2312" w:cs="仿宋_GB2312"/>
          <w:sz w:val="32"/>
          <w:szCs w:val="32"/>
        </w:rPr>
        <w:t>1</w:t>
      </w:r>
      <w:r>
        <w:rPr>
          <w:rFonts w:ascii="仿宋_GB2312" w:hAnsi="仿宋_GB2312" w:eastAsia="仿宋_GB2312" w:cs="仿宋_GB2312"/>
          <w:sz w:val="32"/>
          <w:szCs w:val="32"/>
          <w:lang w:val="zh-TW" w:eastAsia="zh-TW"/>
        </w:rPr>
        <w:t>把</w:t>
      </w:r>
      <w:r>
        <w:rPr>
          <w:rFonts w:ascii="仿宋_GB2312" w:hAnsi="仿宋_GB2312" w:eastAsia="仿宋_GB2312" w:cs="仿宋_GB2312"/>
          <w:sz w:val="32"/>
          <w:szCs w:val="32"/>
        </w:rPr>
        <w:t>;</w:t>
      </w:r>
      <w:r>
        <w:rPr>
          <w:rFonts w:ascii="仿宋_GB2312" w:hAnsi="仿宋_GB2312" w:eastAsia="仿宋_GB2312" w:cs="仿宋_GB2312"/>
          <w:sz w:val="32"/>
          <w:szCs w:val="32"/>
          <w:lang w:val="zh-TW" w:eastAsia="zh-TW"/>
        </w:rPr>
        <w:t>清洁刷</w:t>
      </w:r>
      <w:r>
        <w:rPr>
          <w:rFonts w:ascii="仿宋_GB2312" w:hAnsi="仿宋_GB2312" w:eastAsia="仿宋_GB2312" w:cs="仿宋_GB2312"/>
          <w:sz w:val="32"/>
          <w:szCs w:val="32"/>
        </w:rPr>
        <w:t>1</w:t>
      </w:r>
      <w:r>
        <w:rPr>
          <w:rFonts w:ascii="仿宋_GB2312" w:hAnsi="仿宋_GB2312" w:eastAsia="仿宋_GB2312" w:cs="仿宋_GB2312"/>
          <w:sz w:val="32"/>
          <w:szCs w:val="32"/>
          <w:lang w:val="zh-TW" w:eastAsia="zh-TW"/>
        </w:rPr>
        <w:t>把</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敲渣桶</w:t>
      </w:r>
      <w:r>
        <w:rPr>
          <w:rFonts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个;接粉杯</w:t>
      </w:r>
      <w:r>
        <w:rPr>
          <w:rFonts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个;</w:t>
      </w:r>
      <w:r>
        <w:rPr>
          <w:rFonts w:ascii="仿宋_GB2312" w:hAnsi="仿宋_GB2312" w:eastAsia="仿宋_GB2312" w:cs="仿宋_GB2312"/>
          <w:sz w:val="32"/>
          <w:szCs w:val="32"/>
          <w:lang w:val="zh-TW" w:eastAsia="zh-TW"/>
        </w:rPr>
        <w:t>托盘</w:t>
      </w:r>
      <w:r>
        <w:rPr>
          <w:rFonts w:ascii="仿宋_GB2312" w:hAnsi="仿宋_GB2312" w:eastAsia="仿宋_GB2312" w:cs="仿宋_GB2312"/>
          <w:sz w:val="32"/>
          <w:szCs w:val="32"/>
          <w:lang w:eastAsia="zh-TW"/>
        </w:rPr>
        <w:t>1</w:t>
      </w:r>
      <w:r>
        <w:rPr>
          <w:rFonts w:ascii="仿宋_GB2312" w:hAnsi="仿宋_GB2312" w:eastAsia="仿宋_GB2312" w:cs="仿宋_GB2312"/>
          <w:sz w:val="32"/>
          <w:szCs w:val="32"/>
          <w:lang w:val="zh-TW" w:eastAsia="zh-TW"/>
        </w:rPr>
        <w:t>个</w:t>
      </w:r>
      <w:r>
        <w:rPr>
          <w:rFonts w:hint="eastAsia" w:ascii="仿宋_GB2312" w:hAnsi="仿宋_GB2312" w:eastAsia="仿宋_GB2312" w:cs="仿宋_GB2312"/>
          <w:sz w:val="32"/>
          <w:szCs w:val="32"/>
          <w:lang w:eastAsia="zh-Hans"/>
        </w:rPr>
        <w:t>;计时器</w:t>
      </w:r>
      <w:r>
        <w:rPr>
          <w:rFonts w:ascii="仿宋_GB2312" w:hAnsi="仿宋_GB2312" w:eastAsia="仿宋_GB2312" w:cs="仿宋_GB2312"/>
          <w:sz w:val="32"/>
          <w:szCs w:val="32"/>
          <w:lang w:eastAsia="zh-Hans"/>
        </w:rPr>
        <w:t>1</w:t>
      </w:r>
      <w:r>
        <w:rPr>
          <w:rFonts w:hint="eastAsia" w:ascii="仿宋_GB2312" w:hAnsi="仿宋_GB2312" w:eastAsia="仿宋_GB2312" w:cs="仿宋_GB2312"/>
          <w:sz w:val="32"/>
          <w:szCs w:val="32"/>
          <w:lang w:eastAsia="zh-Hans"/>
        </w:rPr>
        <w:t>个;纸巾若干</w:t>
      </w:r>
      <w:r>
        <w:rPr>
          <w:rFonts w:ascii="仿宋_GB2312" w:hAnsi="仿宋_GB2312" w:eastAsia="仿宋_GB2312" w:cs="仿宋_GB2312"/>
          <w:sz w:val="32"/>
          <w:szCs w:val="32"/>
        </w:rPr>
        <w:t>;</w:t>
      </w:r>
    </w:p>
    <w:p w14:paraId="51310007">
      <w:pPr>
        <w:pStyle w:val="2"/>
        <w:spacing w:line="560" w:lineRule="exact"/>
        <w:ind w:firstLine="640" w:firstLineChars="200"/>
        <w:rPr>
          <w:rFonts w:hAnsi="仿宋_GB2312" w:cs="仿宋_GB2312"/>
          <w:szCs w:val="32"/>
        </w:rPr>
      </w:pPr>
      <w:r>
        <w:rPr>
          <w:rFonts w:hAnsi="仿宋_GB2312" w:cs="仿宋_GB2312"/>
          <w:szCs w:val="32"/>
          <w:lang w:val="zh-TW" w:eastAsia="zh-TW"/>
        </w:rPr>
        <w:t>手冲区域</w:t>
      </w:r>
      <w:r>
        <w:rPr>
          <w:rFonts w:hAnsi="仿宋_GB2312" w:cs="仿宋_GB2312"/>
          <w:szCs w:val="32"/>
        </w:rPr>
        <w:t>:</w:t>
      </w:r>
      <w:r>
        <w:rPr>
          <w:rFonts w:hAnsi="仿宋_GB2312" w:cs="仿宋_GB2312"/>
          <w:szCs w:val="32"/>
          <w:lang w:val="zh-TW" w:eastAsia="zh-TW"/>
        </w:rPr>
        <w:t>电子秤</w:t>
      </w:r>
      <w:r>
        <w:rPr>
          <w:rFonts w:hAnsi="仿宋_GB2312" w:cs="仿宋_GB2312"/>
          <w:szCs w:val="32"/>
        </w:rPr>
        <w:t>1</w:t>
      </w:r>
      <w:r>
        <w:rPr>
          <w:rFonts w:hAnsi="仿宋_GB2312" w:cs="仿宋_GB2312"/>
          <w:szCs w:val="32"/>
          <w:lang w:val="zh-TW" w:eastAsia="zh-TW"/>
        </w:rPr>
        <w:t>个</w:t>
      </w:r>
      <w:r>
        <w:rPr>
          <w:rFonts w:hAnsi="仿宋_GB2312" w:cs="仿宋_GB2312"/>
          <w:szCs w:val="32"/>
        </w:rPr>
        <w:t>;</w:t>
      </w:r>
      <w:r>
        <w:rPr>
          <w:rFonts w:hAnsi="仿宋_GB2312" w:cs="仿宋_GB2312"/>
          <w:szCs w:val="32"/>
          <w:lang w:val="zh-TW" w:eastAsia="zh-TW"/>
        </w:rPr>
        <w:t>豆勺</w:t>
      </w:r>
      <w:r>
        <w:rPr>
          <w:rFonts w:hAnsi="仿宋_GB2312" w:cs="仿宋_GB2312"/>
          <w:szCs w:val="32"/>
        </w:rPr>
        <w:t>1</w:t>
      </w:r>
      <w:r>
        <w:rPr>
          <w:rFonts w:hAnsi="仿宋_GB2312" w:cs="仿宋_GB2312"/>
          <w:szCs w:val="32"/>
          <w:lang w:val="zh-TW" w:eastAsia="zh-TW"/>
        </w:rPr>
        <w:t>个</w:t>
      </w:r>
      <w:r>
        <w:rPr>
          <w:rFonts w:hAnsi="仿宋_GB2312" w:cs="仿宋_GB2312"/>
          <w:szCs w:val="32"/>
        </w:rPr>
        <w:t>;</w:t>
      </w:r>
      <w:r>
        <w:rPr>
          <w:rFonts w:hAnsi="仿宋_GB2312" w:cs="仿宋_GB2312"/>
          <w:szCs w:val="32"/>
          <w:lang w:val="zh-TW" w:eastAsia="zh-TW"/>
        </w:rPr>
        <w:t>接粉杯</w:t>
      </w:r>
      <w:r>
        <w:rPr>
          <w:rFonts w:hAnsi="仿宋_GB2312" w:cs="仿宋_GB2312"/>
          <w:szCs w:val="32"/>
        </w:rPr>
        <w:t>1</w:t>
      </w:r>
      <w:r>
        <w:rPr>
          <w:rFonts w:hAnsi="仿宋_GB2312" w:cs="仿宋_GB2312"/>
          <w:szCs w:val="32"/>
          <w:lang w:val="zh-TW" w:eastAsia="zh-TW"/>
        </w:rPr>
        <w:t>个</w:t>
      </w:r>
      <w:r>
        <w:rPr>
          <w:rFonts w:hAnsi="仿宋_GB2312" w:cs="仿宋_GB2312"/>
          <w:szCs w:val="32"/>
        </w:rPr>
        <w:t>;</w:t>
      </w:r>
      <w:r>
        <w:rPr>
          <w:rFonts w:hAnsi="仿宋_GB2312" w:cs="仿宋_GB2312"/>
          <w:szCs w:val="32"/>
          <w:lang w:val="zh-TW" w:eastAsia="zh-TW"/>
        </w:rPr>
        <w:t>滤杯</w:t>
      </w:r>
      <w:r>
        <w:rPr>
          <w:rFonts w:hAnsi="仿宋_GB2312" w:cs="仿宋_GB2312"/>
          <w:szCs w:val="32"/>
        </w:rPr>
        <w:t>1</w:t>
      </w:r>
      <w:r>
        <w:rPr>
          <w:rFonts w:hAnsi="仿宋_GB2312" w:cs="仿宋_GB2312"/>
          <w:szCs w:val="32"/>
          <w:lang w:val="zh-TW" w:eastAsia="zh-TW"/>
        </w:rPr>
        <w:t>个</w:t>
      </w:r>
      <w:r>
        <w:rPr>
          <w:rFonts w:hAnsi="仿宋_GB2312" w:cs="仿宋_GB2312"/>
          <w:szCs w:val="32"/>
        </w:rPr>
        <w:t>;</w:t>
      </w:r>
      <w:r>
        <w:rPr>
          <w:rFonts w:hAnsi="仿宋_GB2312" w:cs="仿宋_GB2312"/>
          <w:szCs w:val="32"/>
          <w:lang w:val="zh-TW" w:eastAsia="zh-TW"/>
        </w:rPr>
        <w:t>分享壶</w:t>
      </w:r>
      <w:r>
        <w:rPr>
          <w:rFonts w:hAnsi="仿宋_GB2312" w:cs="仿宋_GB2312"/>
          <w:szCs w:val="32"/>
        </w:rPr>
        <w:t>1</w:t>
      </w:r>
      <w:r>
        <w:rPr>
          <w:rFonts w:hAnsi="仿宋_GB2312" w:cs="仿宋_GB2312"/>
          <w:szCs w:val="32"/>
          <w:lang w:val="zh-TW" w:eastAsia="zh-TW"/>
        </w:rPr>
        <w:t>个</w:t>
      </w:r>
      <w:r>
        <w:rPr>
          <w:rFonts w:hAnsi="仿宋_GB2312" w:cs="仿宋_GB2312"/>
          <w:szCs w:val="32"/>
        </w:rPr>
        <w:t>;</w:t>
      </w:r>
      <w:r>
        <w:rPr>
          <w:rFonts w:hAnsi="仿宋_GB2312" w:cs="仿宋_GB2312"/>
          <w:szCs w:val="32"/>
          <w:lang w:val="zh-TW" w:eastAsia="zh-TW"/>
        </w:rPr>
        <w:t>滤纸若干</w:t>
      </w:r>
      <w:r>
        <w:rPr>
          <w:rFonts w:hAnsi="仿宋_GB2312" w:cs="仿宋_GB2312"/>
          <w:szCs w:val="32"/>
        </w:rPr>
        <w:t>;</w:t>
      </w:r>
      <w:r>
        <w:rPr>
          <w:rFonts w:hAnsi="仿宋_GB2312" w:cs="仿宋_GB2312"/>
          <w:szCs w:val="32"/>
          <w:lang w:val="zh-TW" w:eastAsia="zh-TW"/>
        </w:rPr>
        <w:t>清洁刷</w:t>
      </w:r>
      <w:r>
        <w:rPr>
          <w:rFonts w:hAnsi="仿宋_GB2312" w:cs="仿宋_GB2312"/>
          <w:szCs w:val="32"/>
        </w:rPr>
        <w:t>1</w:t>
      </w:r>
      <w:r>
        <w:rPr>
          <w:rFonts w:hAnsi="仿宋_GB2312" w:cs="仿宋_GB2312"/>
          <w:szCs w:val="32"/>
          <w:lang w:val="zh-TW" w:eastAsia="zh-TW"/>
        </w:rPr>
        <w:t>把</w:t>
      </w:r>
      <w:r>
        <w:rPr>
          <w:rFonts w:hAnsi="仿宋_GB2312" w:cs="仿宋_GB2312"/>
          <w:szCs w:val="32"/>
        </w:rPr>
        <w:t>;</w:t>
      </w:r>
      <w:r>
        <w:rPr>
          <w:rFonts w:hint="eastAsia" w:hAnsi="仿宋_GB2312" w:cs="仿宋_GB2312"/>
          <w:szCs w:val="32"/>
          <w:lang w:eastAsia="zh-Hans"/>
        </w:rPr>
        <w:t>敲渣桶</w:t>
      </w:r>
      <w:r>
        <w:rPr>
          <w:rFonts w:hAnsi="仿宋_GB2312" w:cs="仿宋_GB2312"/>
          <w:szCs w:val="32"/>
          <w:lang w:eastAsia="zh-Hans"/>
        </w:rPr>
        <w:t>1</w:t>
      </w:r>
      <w:r>
        <w:rPr>
          <w:rFonts w:hint="eastAsia" w:hAnsi="仿宋_GB2312" w:cs="仿宋_GB2312"/>
          <w:szCs w:val="32"/>
          <w:lang w:eastAsia="zh-Hans"/>
        </w:rPr>
        <w:t>个;抹布</w:t>
      </w:r>
      <w:r>
        <w:rPr>
          <w:rFonts w:hAnsi="仿宋_GB2312" w:cs="仿宋_GB2312"/>
          <w:szCs w:val="32"/>
          <w:lang w:eastAsia="zh-TW"/>
        </w:rPr>
        <w:t>1</w:t>
      </w:r>
      <w:r>
        <w:rPr>
          <w:rFonts w:hAnsi="仿宋_GB2312" w:cs="仿宋_GB2312"/>
          <w:szCs w:val="32"/>
          <w:lang w:val="zh-TW" w:eastAsia="zh-TW"/>
        </w:rPr>
        <w:t>条</w:t>
      </w:r>
      <w:r>
        <w:rPr>
          <w:rFonts w:hint="eastAsia" w:hAnsi="仿宋_GB2312" w:cs="仿宋_GB2312"/>
          <w:szCs w:val="32"/>
          <w:lang w:eastAsia="zh-Hans"/>
        </w:rPr>
        <w:t>;纸巾若干;</w:t>
      </w:r>
    </w:p>
    <w:p w14:paraId="1B0EC7B8">
      <w:pPr>
        <w:spacing w:line="560" w:lineRule="exact"/>
        <w:ind w:left="31" w:right="162"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lang w:val="zh-TW" w:eastAsia="zh-TW"/>
        </w:rPr>
        <w:t>选手不得携带任何设备及配件到比赛区域</w:t>
      </w:r>
      <w:r>
        <w:rPr>
          <w:rFonts w:ascii="仿宋_GB2312" w:hAnsi="仿宋_GB2312" w:eastAsia="仿宋_GB2312" w:cs="仿宋_GB2312"/>
          <w:sz w:val="32"/>
          <w:szCs w:val="32"/>
        </w:rPr>
        <w:t>;</w:t>
      </w:r>
      <w:r>
        <w:rPr>
          <w:rFonts w:ascii="仿宋_GB2312" w:hAnsi="仿宋_GB2312" w:eastAsia="仿宋_GB2312" w:cs="仿宋_GB2312"/>
          <w:spacing w:val="-14"/>
          <w:sz w:val="32"/>
          <w:szCs w:val="32"/>
          <w:lang w:val="zh-TW" w:eastAsia="zh-TW"/>
        </w:rPr>
        <w:t>每</w:t>
      </w:r>
      <w:r>
        <w:rPr>
          <w:rFonts w:ascii="仿宋_GB2312" w:hAnsi="仿宋_GB2312" w:eastAsia="仿宋_GB2312" w:cs="仿宋_GB2312"/>
          <w:spacing w:val="-7"/>
          <w:sz w:val="32"/>
          <w:szCs w:val="32"/>
          <w:lang w:val="zh-TW" w:eastAsia="zh-TW"/>
        </w:rPr>
        <w:t>场竞赛开始前，技术裁判将根据表格进行相关检查，选手需签字确认，确</w:t>
      </w:r>
      <w:r>
        <w:rPr>
          <w:rFonts w:ascii="仿宋_GB2312" w:hAnsi="仿宋_GB2312" w:eastAsia="仿宋_GB2312" w:cs="仿宋_GB2312"/>
          <w:spacing w:val="-2"/>
          <w:sz w:val="32"/>
          <w:szCs w:val="32"/>
          <w:lang w:val="zh-TW" w:eastAsia="zh-TW"/>
        </w:rPr>
        <w:t>认后如赛台出现器具短缺情况组</w:t>
      </w:r>
      <w:r>
        <w:rPr>
          <w:rFonts w:ascii="仿宋_GB2312" w:hAnsi="仿宋_GB2312" w:eastAsia="仿宋_GB2312" w:cs="仿宋_GB2312"/>
          <w:spacing w:val="-1"/>
          <w:sz w:val="32"/>
          <w:szCs w:val="32"/>
          <w:lang w:val="zh-TW" w:eastAsia="zh-TW"/>
        </w:rPr>
        <w:t>委会将不负责补充工作。</w:t>
      </w:r>
    </w:p>
    <w:p w14:paraId="12DDA01D">
      <w:pPr>
        <w:pStyle w:val="3"/>
        <w:ind w:firstLine="616"/>
        <w:rPr>
          <w:rFonts w:ascii="仿宋_GB2312" w:hAnsi="仿宋_GB2312" w:cs="仿宋_GB2312"/>
          <w:spacing w:val="-10"/>
          <w:szCs w:val="32"/>
          <w:lang w:val="zh-TW" w:eastAsia="zh-TW"/>
        </w:rPr>
      </w:pPr>
      <w:r>
        <w:rPr>
          <w:rFonts w:ascii="仿宋_GB2312" w:hAnsi="仿宋_GB2312" w:cs="仿宋_GB2312"/>
          <w:spacing w:val="-6"/>
          <w:szCs w:val="32"/>
          <w:lang w:val="zh-TW" w:eastAsia="zh-TW"/>
        </w:rPr>
        <w:t>赛事工作人</w:t>
      </w:r>
      <w:r>
        <w:rPr>
          <w:rFonts w:ascii="仿宋_GB2312" w:hAnsi="仿宋_GB2312" w:cs="仿宋_GB2312"/>
          <w:spacing w:val="-5"/>
          <w:szCs w:val="32"/>
          <w:lang w:val="zh-TW" w:eastAsia="zh-TW"/>
        </w:rPr>
        <w:t>员</w:t>
      </w:r>
      <w:r>
        <w:rPr>
          <w:rFonts w:ascii="仿宋_GB2312" w:hAnsi="仿宋_GB2312" w:cs="仿宋_GB2312"/>
          <w:spacing w:val="-3"/>
          <w:szCs w:val="32"/>
          <w:lang w:val="zh-TW" w:eastAsia="zh-TW"/>
        </w:rPr>
        <w:t>将确保参赛选手的工作台如选手赛前所要求的一样；参赛选手</w:t>
      </w:r>
      <w:r>
        <w:rPr>
          <w:rFonts w:ascii="仿宋_GB2312" w:hAnsi="仿宋_GB2312" w:cs="仿宋_GB2312"/>
          <w:spacing w:val="-6"/>
          <w:szCs w:val="32"/>
          <w:lang w:val="zh-TW" w:eastAsia="zh-TW"/>
        </w:rPr>
        <w:t>有责任</w:t>
      </w:r>
      <w:r>
        <w:rPr>
          <w:rFonts w:ascii="仿宋_GB2312" w:hAnsi="仿宋_GB2312" w:cs="仿宋_GB2312"/>
          <w:spacing w:val="-3"/>
          <w:szCs w:val="32"/>
          <w:lang w:val="zh-TW" w:eastAsia="zh-TW"/>
        </w:rPr>
        <w:t>检查确保工作台整洁就绪；如果不够干净，选手可要求工作人员再次清洁</w:t>
      </w:r>
      <w:r>
        <w:rPr>
          <w:rFonts w:ascii="仿宋_GB2312" w:hAnsi="仿宋_GB2312" w:cs="仿宋_GB2312"/>
          <w:spacing w:val="-13"/>
          <w:szCs w:val="32"/>
          <w:lang w:val="zh-TW" w:eastAsia="zh-TW"/>
        </w:rPr>
        <w:t>特</w:t>
      </w:r>
      <w:r>
        <w:rPr>
          <w:rFonts w:ascii="仿宋_GB2312" w:hAnsi="仿宋_GB2312" w:cs="仿宋_GB2312"/>
          <w:spacing w:val="-10"/>
          <w:szCs w:val="32"/>
          <w:lang w:val="zh-TW" w:eastAsia="zh-TW"/>
        </w:rPr>
        <w:t>定区域；</w:t>
      </w:r>
    </w:p>
    <w:p w14:paraId="264266EB">
      <w:pPr>
        <w:pStyle w:val="3"/>
        <w:ind w:firstLine="600"/>
        <w:outlineLvl w:val="2"/>
        <w:rPr>
          <w:rFonts w:ascii="仿宋_GB2312" w:hAnsi="仿宋_GB2312" w:cs="仿宋_GB2312"/>
          <w:szCs w:val="32"/>
        </w:rPr>
      </w:pPr>
      <w:r>
        <w:rPr>
          <w:rFonts w:ascii="仿宋_GB2312" w:hAnsi="仿宋_GB2312" w:cs="仿宋_GB2312"/>
          <w:spacing w:val="-10"/>
          <w:szCs w:val="32"/>
          <w:lang w:eastAsia="zh-TW"/>
        </w:rPr>
        <w:t>5</w:t>
      </w:r>
      <w:r>
        <w:rPr>
          <w:rFonts w:hint="eastAsia" w:ascii="仿宋_GB2312" w:hAnsi="仿宋_GB2312" w:cs="仿宋_GB2312"/>
          <w:spacing w:val="-10"/>
          <w:szCs w:val="32"/>
          <w:lang w:eastAsia="zh-Hans"/>
        </w:rPr>
        <w:t>.</w:t>
      </w:r>
      <w:r>
        <w:rPr>
          <w:rFonts w:ascii="仿宋_GB2312" w:hAnsi="仿宋_GB2312" w:cs="仿宋_GB2312"/>
          <w:spacing w:val="7"/>
          <w:szCs w:val="32"/>
          <w:lang w:val="zh-TW" w:eastAsia="zh-TW"/>
        </w:rPr>
        <w:t>其余不被接受的设备、装饰</w:t>
      </w:r>
    </w:p>
    <w:p w14:paraId="754E349B">
      <w:pPr>
        <w:numPr>
          <w:ilvl w:val="0"/>
          <w:numId w:val="6"/>
        </w:numPr>
        <w:spacing w:line="560" w:lineRule="exact"/>
        <w:ind w:left="840" w:right="67"/>
        <w:rPr>
          <w:rFonts w:ascii="仿宋_GB2312" w:hAnsi="仿宋_GB2312" w:eastAsia="仿宋_GB2312" w:cs="仿宋_GB2312"/>
          <w:sz w:val="32"/>
          <w:szCs w:val="32"/>
        </w:rPr>
      </w:pPr>
      <w:r>
        <w:rPr>
          <w:rFonts w:ascii="仿宋_GB2312" w:hAnsi="仿宋_GB2312" w:eastAsia="仿宋_GB2312" w:cs="仿宋_GB2312"/>
          <w:spacing w:val="-7"/>
          <w:sz w:val="32"/>
          <w:szCs w:val="32"/>
          <w:lang w:val="zh-TW" w:eastAsia="zh-TW"/>
        </w:rPr>
        <w:t>不</w:t>
      </w:r>
      <w:r>
        <w:rPr>
          <w:rFonts w:ascii="仿宋_GB2312" w:hAnsi="仿宋_GB2312" w:eastAsia="仿宋_GB2312" w:cs="仿宋_GB2312"/>
          <w:spacing w:val="-6"/>
          <w:sz w:val="32"/>
          <w:szCs w:val="32"/>
          <w:lang w:val="zh-TW" w:eastAsia="zh-TW"/>
        </w:rPr>
        <w:t>具备任何咖啡服务功能，仅用以装饰裁判桌的任何物件；</w:t>
      </w:r>
      <w:r>
        <w:rPr>
          <w:rFonts w:ascii="仿宋_GB2312" w:hAnsi="仿宋_GB2312" w:eastAsia="仿宋_GB2312" w:cs="仿宋_GB2312"/>
          <w:sz w:val="32"/>
          <w:szCs w:val="32"/>
        </w:rPr>
        <w:t xml:space="preserve">             </w:t>
      </w:r>
    </w:p>
    <w:p w14:paraId="6CD59A0E">
      <w:pPr>
        <w:numPr>
          <w:ilvl w:val="0"/>
          <w:numId w:val="6"/>
        </w:numPr>
        <w:spacing w:line="560" w:lineRule="exact"/>
        <w:ind w:left="840" w:right="67"/>
        <w:rPr>
          <w:rFonts w:ascii="仿宋_GB2312" w:hAnsi="仿宋_GB2312" w:eastAsia="仿宋_GB2312" w:cs="仿宋_GB2312"/>
          <w:sz w:val="32"/>
          <w:szCs w:val="32"/>
        </w:rPr>
      </w:pPr>
      <w:r>
        <w:rPr>
          <w:rFonts w:ascii="仿宋_GB2312" w:hAnsi="仿宋_GB2312" w:eastAsia="仿宋_GB2312" w:cs="仿宋_GB2312"/>
          <w:spacing w:val="-14"/>
          <w:sz w:val="32"/>
          <w:szCs w:val="32"/>
          <w:lang w:val="zh-TW" w:eastAsia="zh-TW"/>
        </w:rPr>
        <w:t>除</w:t>
      </w:r>
      <w:r>
        <w:rPr>
          <w:rFonts w:ascii="仿宋_GB2312" w:hAnsi="仿宋_GB2312" w:eastAsia="仿宋_GB2312" w:cs="仿宋_GB2312"/>
          <w:spacing w:val="-11"/>
          <w:sz w:val="32"/>
          <w:szCs w:val="32"/>
          <w:lang w:val="zh-TW" w:eastAsia="zh-TW"/>
        </w:rPr>
        <w:t>咖</w:t>
      </w:r>
      <w:r>
        <w:rPr>
          <w:rFonts w:ascii="仿宋_GB2312" w:hAnsi="仿宋_GB2312" w:eastAsia="仿宋_GB2312" w:cs="仿宋_GB2312"/>
          <w:spacing w:val="-7"/>
          <w:sz w:val="32"/>
          <w:szCs w:val="32"/>
          <w:lang w:val="zh-TW" w:eastAsia="zh-TW"/>
        </w:rPr>
        <w:t>啡饮品以外，供裁判体验的任何感官</w:t>
      </w:r>
      <w:r>
        <w:rPr>
          <w:rFonts w:ascii="仿宋_GB2312" w:hAnsi="仿宋_GB2312" w:eastAsia="仿宋_GB2312" w:cs="仿宋_GB2312"/>
          <w:spacing w:val="-7"/>
          <w:sz w:val="32"/>
          <w:szCs w:val="32"/>
        </w:rPr>
        <w:t>/</w:t>
      </w:r>
      <w:r>
        <w:rPr>
          <w:rFonts w:ascii="仿宋_GB2312" w:hAnsi="仿宋_GB2312" w:eastAsia="仿宋_GB2312" w:cs="仿宋_GB2312"/>
          <w:spacing w:val="-7"/>
          <w:sz w:val="32"/>
          <w:szCs w:val="32"/>
          <w:lang w:val="zh-TW" w:eastAsia="zh-TW"/>
        </w:rPr>
        <w:t>食物的物件，包括研磨后的咖啡粉；</w:t>
      </w:r>
    </w:p>
    <w:p w14:paraId="7CBBCCEF">
      <w:pPr>
        <w:numPr>
          <w:ilvl w:val="0"/>
          <w:numId w:val="6"/>
        </w:numPr>
        <w:spacing w:line="560" w:lineRule="exact"/>
        <w:ind w:left="840"/>
        <w:rPr>
          <w:rFonts w:ascii="仿宋_GB2312" w:hAnsi="仿宋_GB2312" w:eastAsia="仿宋_GB2312" w:cs="仿宋_GB2312"/>
          <w:sz w:val="32"/>
          <w:szCs w:val="32"/>
          <w:lang w:val="zh-TW" w:eastAsia="zh-TW"/>
        </w:rPr>
      </w:pPr>
      <w:r>
        <w:rPr>
          <w:rFonts w:ascii="仿宋_GB2312" w:hAnsi="仿宋_GB2312" w:eastAsia="仿宋_GB2312" w:cs="仿宋_GB2312"/>
          <w:spacing w:val="-1"/>
          <w:sz w:val="32"/>
          <w:szCs w:val="32"/>
          <w:lang w:val="zh-TW" w:eastAsia="zh-TW"/>
        </w:rPr>
        <w:t>给裁判的杯测匙、水、餐</w:t>
      </w:r>
      <w:r>
        <w:rPr>
          <w:rFonts w:ascii="仿宋_GB2312" w:hAnsi="仿宋_GB2312" w:eastAsia="仿宋_GB2312" w:cs="仿宋_GB2312"/>
          <w:sz w:val="32"/>
          <w:szCs w:val="32"/>
          <w:lang w:val="zh-TW" w:eastAsia="zh-TW"/>
        </w:rPr>
        <w:t>巾纸；</w:t>
      </w:r>
    </w:p>
    <w:p w14:paraId="49238119">
      <w:pPr>
        <w:pStyle w:val="3"/>
        <w:ind w:firstLine="640"/>
        <w:outlineLvl w:val="2"/>
        <w:rPr>
          <w:rFonts w:ascii="仿宋_GB2312" w:hAnsi="仿宋_GB2312" w:cs="仿宋_GB2312"/>
          <w:szCs w:val="32"/>
          <w:lang w:val="zh-TW" w:eastAsia="zh-TW"/>
        </w:rPr>
      </w:pPr>
      <w:r>
        <w:rPr>
          <w:rFonts w:hint="default" w:ascii="仿宋_GB2312" w:hAnsi="仿宋_GB2312" w:cs="仿宋_GB2312"/>
          <w:szCs w:val="32"/>
          <w:lang w:eastAsia="zh-Hans"/>
        </w:rPr>
        <w:t>6</w:t>
      </w:r>
      <w:r>
        <w:rPr>
          <w:rFonts w:hint="eastAsia" w:ascii="仿宋_GB2312" w:hAnsi="仿宋_GB2312" w:cs="仿宋_GB2312"/>
          <w:szCs w:val="32"/>
          <w:lang w:eastAsia="zh-Hans"/>
        </w:rPr>
        <w:t>.</w:t>
      </w:r>
      <w:r>
        <w:rPr>
          <w:rFonts w:ascii="仿宋_GB2312" w:hAnsi="仿宋_GB2312" w:cs="仿宋_GB2312"/>
          <w:szCs w:val="32"/>
          <w:lang w:val="zh-TW" w:eastAsia="zh-TW"/>
        </w:rPr>
        <w:t>大赛提供物料</w:t>
      </w:r>
      <w:r>
        <w:rPr>
          <w:rFonts w:ascii="仿宋_GB2312" w:hAnsi="仿宋_GB2312" w:cs="仿宋_GB2312"/>
          <w:szCs w:val="32"/>
          <w:lang w:eastAsia="zh-TW"/>
        </w:rPr>
        <w:t>、</w:t>
      </w:r>
      <w:r>
        <w:rPr>
          <w:rFonts w:hint="eastAsia" w:ascii="仿宋_GB2312" w:hAnsi="仿宋_GB2312" w:cs="仿宋_GB2312"/>
          <w:szCs w:val="32"/>
          <w:lang w:eastAsia="zh-Hans"/>
        </w:rPr>
        <w:t>所有设备待比赛前一天选手说明会时对外公布;</w:t>
      </w:r>
    </w:p>
    <w:p w14:paraId="6BD9471B">
      <w:pPr>
        <w:spacing w:line="560" w:lineRule="exact"/>
        <w:ind w:left="30" w:right="119" w:firstLine="483"/>
        <w:rPr>
          <w:rFonts w:ascii="仿宋_GB2312" w:hAnsi="仿宋_GB2312" w:eastAsia="仿宋_GB2312" w:cs="仿宋_GB2312"/>
          <w:spacing w:val="-16"/>
          <w:sz w:val="32"/>
          <w:szCs w:val="32"/>
        </w:rPr>
      </w:pPr>
      <w:r>
        <w:rPr>
          <w:rFonts w:hint="eastAsia" w:ascii="仿宋_GB2312" w:hAnsi="仿宋_GB2312" w:eastAsia="仿宋_GB2312" w:cs="仿宋_GB2312"/>
          <w:spacing w:val="-16"/>
          <w:sz w:val="32"/>
          <w:szCs w:val="32"/>
          <w:lang w:eastAsia="zh-Hans"/>
        </w:rPr>
        <w:t>(</w:t>
      </w:r>
      <w:r>
        <w:rPr>
          <w:rFonts w:ascii="仿宋_GB2312" w:hAnsi="仿宋_GB2312" w:eastAsia="仿宋_GB2312" w:cs="仿宋_GB2312"/>
          <w:spacing w:val="-16"/>
          <w:sz w:val="32"/>
          <w:szCs w:val="32"/>
        </w:rPr>
        <w:t xml:space="preserve">1) </w:t>
      </w:r>
      <w:r>
        <w:rPr>
          <w:rFonts w:ascii="仿宋_GB2312" w:hAnsi="仿宋_GB2312" w:eastAsia="仿宋_GB2312" w:cs="仿宋_GB2312"/>
          <w:spacing w:val="-16"/>
          <w:sz w:val="32"/>
          <w:szCs w:val="32"/>
          <w:lang w:val="zh-TW" w:eastAsia="zh-TW"/>
        </w:rPr>
        <w:t>咖啡豆</w:t>
      </w:r>
    </w:p>
    <w:p w14:paraId="0306AAC1">
      <w:pPr>
        <w:spacing w:line="560" w:lineRule="exact"/>
        <w:ind w:left="30" w:right="119" w:firstLine="576" w:firstLineChars="200"/>
        <w:rPr>
          <w:rFonts w:ascii="仿宋_GB2312" w:hAnsi="仿宋_GB2312" w:eastAsia="仿宋_GB2312" w:cs="仿宋_GB2312"/>
          <w:sz w:val="32"/>
          <w:szCs w:val="32"/>
        </w:rPr>
      </w:pPr>
      <w:r>
        <w:rPr>
          <w:rFonts w:hint="eastAsia" w:ascii="仿宋_GB2312" w:hAnsi="仿宋_GB2312" w:eastAsia="仿宋_GB2312" w:cs="仿宋_GB2312"/>
          <w:spacing w:val="-16"/>
          <w:sz w:val="32"/>
          <w:szCs w:val="32"/>
          <w:lang w:val="en-US" w:eastAsia="zh-Hans"/>
        </w:rPr>
        <w:t>比</w:t>
      </w:r>
      <w:r>
        <w:rPr>
          <w:rFonts w:ascii="仿宋_GB2312" w:hAnsi="仿宋_GB2312" w:eastAsia="仿宋_GB2312" w:cs="仿宋_GB2312"/>
          <w:spacing w:val="-16"/>
          <w:sz w:val="32"/>
          <w:szCs w:val="32"/>
          <w:lang w:val="zh-TW" w:eastAsia="zh-TW"/>
        </w:rPr>
        <w:t>赛</w:t>
      </w:r>
      <w:r>
        <w:rPr>
          <w:rFonts w:ascii="仿宋_GB2312" w:hAnsi="仿宋_GB2312" w:eastAsia="仿宋_GB2312" w:cs="仿宋_GB2312"/>
          <w:spacing w:val="-9"/>
          <w:sz w:val="32"/>
          <w:szCs w:val="32"/>
          <w:lang w:val="zh-TW" w:eastAsia="zh-TW"/>
        </w:rPr>
        <w:t>指</w:t>
      </w:r>
      <w:r>
        <w:rPr>
          <w:rFonts w:ascii="仿宋_GB2312" w:hAnsi="仿宋_GB2312" w:eastAsia="仿宋_GB2312" w:cs="仿宋_GB2312"/>
          <w:spacing w:val="-8"/>
          <w:sz w:val="32"/>
          <w:szCs w:val="32"/>
          <w:lang w:val="zh-TW" w:eastAsia="zh-TW"/>
        </w:rPr>
        <w:t>定用咖啡豆，手冲豆是</w:t>
      </w:r>
      <w:r>
        <w:rPr>
          <w:rFonts w:hint="eastAsia" w:ascii="仿宋_GB2312" w:hAnsi="仿宋_GB2312" w:eastAsia="仿宋_GB2312" w:cs="仿宋_GB2312"/>
          <w:spacing w:val="-8"/>
          <w:sz w:val="32"/>
          <w:szCs w:val="32"/>
          <w:lang w:eastAsia="zh-Hans"/>
        </w:rPr>
        <w:t>中浅或浅</w:t>
      </w:r>
      <w:r>
        <w:rPr>
          <w:rFonts w:ascii="仿宋_GB2312" w:hAnsi="仿宋_GB2312" w:eastAsia="仿宋_GB2312" w:cs="仿宋_GB2312"/>
          <w:spacing w:val="-8"/>
          <w:sz w:val="32"/>
          <w:szCs w:val="32"/>
          <w:lang w:val="zh-TW" w:eastAsia="zh-TW"/>
        </w:rPr>
        <w:t>烘焙的咖啡</w:t>
      </w:r>
      <w:r>
        <w:rPr>
          <w:rFonts w:hint="eastAsia" w:ascii="仿宋_GB2312" w:hAnsi="仿宋_GB2312" w:eastAsia="仿宋_GB2312" w:cs="仿宋_GB2312"/>
          <w:spacing w:val="-8"/>
          <w:sz w:val="32"/>
          <w:szCs w:val="32"/>
          <w:lang w:eastAsia="zh-Hans"/>
        </w:rPr>
        <w:t>豆</w:t>
      </w:r>
      <w:r>
        <w:rPr>
          <w:rFonts w:ascii="仿宋_GB2312" w:hAnsi="仿宋_GB2312" w:eastAsia="仿宋_GB2312" w:cs="仿宋_GB2312"/>
          <w:spacing w:val="-8"/>
          <w:sz w:val="32"/>
          <w:szCs w:val="32"/>
          <w:lang w:val="zh-TW" w:eastAsia="zh-TW"/>
        </w:rPr>
        <w:t>，意式豆为中深烘焙的拼配豆，</w:t>
      </w:r>
      <w:r>
        <w:rPr>
          <w:rFonts w:ascii="仿宋_GB2312" w:hAnsi="仿宋_GB2312" w:eastAsia="仿宋_GB2312" w:cs="仿宋_GB2312"/>
          <w:spacing w:val="-18"/>
          <w:sz w:val="32"/>
          <w:szCs w:val="32"/>
          <w:lang w:val="zh-TW" w:eastAsia="zh-TW"/>
        </w:rPr>
        <w:t>从</w:t>
      </w:r>
      <w:r>
        <w:rPr>
          <w:rFonts w:ascii="仿宋_GB2312" w:hAnsi="仿宋_GB2312" w:eastAsia="仿宋_GB2312" w:cs="仿宋_GB2312"/>
          <w:spacing w:val="-14"/>
          <w:sz w:val="32"/>
          <w:szCs w:val="32"/>
          <w:lang w:val="zh-TW" w:eastAsia="zh-TW"/>
        </w:rPr>
        <w:t>烘</w:t>
      </w:r>
      <w:r>
        <w:rPr>
          <w:rFonts w:ascii="仿宋_GB2312" w:hAnsi="仿宋_GB2312" w:eastAsia="仿宋_GB2312" w:cs="仿宋_GB2312"/>
          <w:spacing w:val="-9"/>
          <w:sz w:val="32"/>
          <w:szCs w:val="32"/>
          <w:lang w:val="zh-TW" w:eastAsia="zh-TW"/>
        </w:rPr>
        <w:t>焙好到比赛当天</w:t>
      </w:r>
      <w:r>
        <w:rPr>
          <w:rFonts w:hint="eastAsia" w:ascii="仿宋_GB2312" w:hAnsi="仿宋_GB2312" w:eastAsia="仿宋_GB2312" w:cs="仿宋_GB2312"/>
          <w:spacing w:val="-9"/>
          <w:sz w:val="32"/>
          <w:szCs w:val="32"/>
          <w:lang w:eastAsia="zh-Hans"/>
        </w:rPr>
        <w:t>时间为一周以上,三周以内</w:t>
      </w:r>
      <w:r>
        <w:rPr>
          <w:rFonts w:ascii="仿宋_GB2312" w:hAnsi="仿宋_GB2312" w:eastAsia="仿宋_GB2312" w:cs="仿宋_GB2312"/>
          <w:spacing w:val="-9"/>
          <w:sz w:val="32"/>
          <w:szCs w:val="32"/>
          <w:lang w:val="zh-TW" w:eastAsia="zh-TW"/>
        </w:rPr>
        <w:t>。如果有提供一个烘焙批次以上的咖啡，每</w:t>
      </w:r>
      <w:r>
        <w:rPr>
          <w:rFonts w:ascii="仿宋_GB2312" w:hAnsi="仿宋_GB2312" w:eastAsia="仿宋_GB2312" w:cs="仿宋_GB2312"/>
          <w:spacing w:val="-6"/>
          <w:sz w:val="32"/>
          <w:szCs w:val="32"/>
          <w:lang w:val="zh-TW" w:eastAsia="zh-TW"/>
        </w:rPr>
        <w:t>个批次</w:t>
      </w:r>
      <w:r>
        <w:rPr>
          <w:rFonts w:ascii="仿宋_GB2312" w:hAnsi="仿宋_GB2312" w:eastAsia="仿宋_GB2312" w:cs="仿宋_GB2312"/>
          <w:spacing w:val="-5"/>
          <w:sz w:val="32"/>
          <w:szCs w:val="32"/>
          <w:lang w:val="zh-TW" w:eastAsia="zh-TW"/>
        </w:rPr>
        <w:t>会</w:t>
      </w:r>
      <w:r>
        <w:rPr>
          <w:rFonts w:ascii="仿宋_GB2312" w:hAnsi="仿宋_GB2312" w:eastAsia="仿宋_GB2312" w:cs="仿宋_GB2312"/>
          <w:spacing w:val="-3"/>
          <w:sz w:val="32"/>
          <w:szCs w:val="32"/>
          <w:lang w:val="zh-TW" w:eastAsia="zh-TW"/>
        </w:rPr>
        <w:t>单独做好标记，或者将这些批次完全混匀，所有的咖啡豆将会确认一致</w:t>
      </w:r>
      <w:r>
        <w:rPr>
          <w:rFonts w:ascii="仿宋_GB2312" w:hAnsi="仿宋_GB2312" w:eastAsia="仿宋_GB2312" w:cs="仿宋_GB2312"/>
          <w:spacing w:val="-2"/>
          <w:sz w:val="32"/>
          <w:szCs w:val="32"/>
          <w:lang w:val="zh-TW" w:eastAsia="zh-TW"/>
        </w:rPr>
        <w:t>后分别包装封存；</w:t>
      </w:r>
    </w:p>
    <w:p w14:paraId="223A760E">
      <w:pPr>
        <w:spacing w:line="560" w:lineRule="exact"/>
        <w:ind w:left="31" w:firstLine="604" w:firstLineChars="200"/>
        <w:rPr>
          <w:rFonts w:ascii="仿宋_GB2312" w:hAnsi="仿宋_GB2312" w:eastAsia="仿宋_GB2312" w:cs="仿宋_GB2312"/>
          <w:sz w:val="32"/>
          <w:szCs w:val="32"/>
        </w:rPr>
      </w:pPr>
      <w:r>
        <w:rPr>
          <w:rFonts w:ascii="仿宋_GB2312" w:hAnsi="仿宋_GB2312" w:eastAsia="仿宋_GB2312" w:cs="仿宋_GB2312"/>
          <w:spacing w:val="-9"/>
          <w:sz w:val="32"/>
          <w:szCs w:val="32"/>
          <w:lang w:val="zh-TW" w:eastAsia="zh-TW"/>
        </w:rPr>
        <w:t>请注意，每队选手上场前，组委会将提供共</w:t>
      </w:r>
      <w:r>
        <w:rPr>
          <w:rFonts w:ascii="仿宋_GB2312" w:hAnsi="仿宋_GB2312" w:eastAsia="仿宋_GB2312" w:cs="仿宋_GB2312"/>
          <w:spacing w:val="-9"/>
          <w:sz w:val="32"/>
          <w:szCs w:val="32"/>
        </w:rPr>
        <w:t xml:space="preserve">500g </w:t>
      </w:r>
      <w:r>
        <w:rPr>
          <w:rFonts w:ascii="仿宋_GB2312" w:hAnsi="仿宋_GB2312" w:eastAsia="仿宋_GB2312" w:cs="仿宋_GB2312"/>
          <w:spacing w:val="-9"/>
          <w:sz w:val="32"/>
          <w:szCs w:val="32"/>
          <w:lang w:val="zh-TW" w:eastAsia="zh-TW"/>
        </w:rPr>
        <w:t>意式咖啡豆，</w:t>
      </w:r>
      <w:r>
        <w:rPr>
          <w:rFonts w:ascii="仿宋_GB2312" w:hAnsi="仿宋_GB2312" w:eastAsia="仿宋_GB2312" w:cs="仿宋_GB2312"/>
          <w:spacing w:val="-9"/>
          <w:sz w:val="32"/>
          <w:szCs w:val="32"/>
        </w:rPr>
        <w:t>100</w:t>
      </w:r>
      <w:r>
        <w:rPr>
          <w:rFonts w:ascii="仿宋_GB2312" w:hAnsi="仿宋_GB2312" w:eastAsia="仿宋_GB2312" w:cs="仿宋_GB2312"/>
          <w:spacing w:val="-5"/>
          <w:sz w:val="32"/>
          <w:szCs w:val="32"/>
        </w:rPr>
        <w:t>g</w:t>
      </w:r>
      <w:r>
        <w:rPr>
          <w:rFonts w:ascii="仿宋_GB2312" w:hAnsi="仿宋_GB2312" w:eastAsia="仿宋_GB2312" w:cs="仿宋_GB2312"/>
          <w:spacing w:val="-9"/>
          <w:sz w:val="32"/>
          <w:szCs w:val="32"/>
          <w:lang w:val="zh-TW" w:eastAsia="zh-TW"/>
        </w:rPr>
        <w:t>手冲咖</w:t>
      </w:r>
      <w:r>
        <w:rPr>
          <w:rFonts w:ascii="仿宋_GB2312" w:hAnsi="仿宋_GB2312" w:eastAsia="仿宋_GB2312" w:cs="仿宋_GB2312"/>
          <w:spacing w:val="-8"/>
          <w:sz w:val="32"/>
          <w:szCs w:val="32"/>
          <w:lang w:val="zh-TW" w:eastAsia="zh-TW"/>
        </w:rPr>
        <w:t>啡豆供选手</w:t>
      </w:r>
      <w:r>
        <w:rPr>
          <w:rFonts w:ascii="仿宋_GB2312" w:hAnsi="仿宋_GB2312" w:eastAsia="仿宋_GB2312" w:cs="仿宋_GB2312"/>
          <w:spacing w:val="-7"/>
          <w:sz w:val="32"/>
          <w:szCs w:val="32"/>
          <w:lang w:val="zh-TW" w:eastAsia="zh-TW"/>
        </w:rPr>
        <w:t>调</w:t>
      </w:r>
      <w:r>
        <w:rPr>
          <w:rFonts w:ascii="仿宋_GB2312" w:hAnsi="仿宋_GB2312" w:eastAsia="仿宋_GB2312" w:cs="仿宋_GB2312"/>
          <w:spacing w:val="-4"/>
          <w:sz w:val="32"/>
          <w:szCs w:val="32"/>
          <w:lang w:val="zh-TW" w:eastAsia="zh-TW"/>
        </w:rPr>
        <w:t>试及竞赛，如出现调试期间过于浪费导致竞赛无法顺利进行的情况，</w:t>
      </w:r>
      <w:r>
        <w:rPr>
          <w:rFonts w:ascii="仿宋_GB2312" w:hAnsi="仿宋_GB2312" w:eastAsia="仿宋_GB2312" w:cs="仿宋_GB2312"/>
          <w:spacing w:val="-2"/>
          <w:sz w:val="32"/>
          <w:szCs w:val="32"/>
          <w:lang w:val="zh-TW" w:eastAsia="zh-TW"/>
        </w:rPr>
        <w:t>组委会不承担</w:t>
      </w:r>
      <w:r>
        <w:rPr>
          <w:rFonts w:ascii="仿宋_GB2312" w:hAnsi="仿宋_GB2312" w:eastAsia="仿宋_GB2312" w:cs="仿宋_GB2312"/>
          <w:spacing w:val="-1"/>
          <w:sz w:val="32"/>
          <w:szCs w:val="32"/>
          <w:lang w:val="zh-TW" w:eastAsia="zh-TW"/>
        </w:rPr>
        <w:t>任何责任。</w:t>
      </w:r>
    </w:p>
    <w:p w14:paraId="54C740C3">
      <w:pPr>
        <w:spacing w:line="560" w:lineRule="exact"/>
        <w:ind w:firstLine="549" w:firstLineChars="150"/>
        <w:rPr>
          <w:rFonts w:ascii="仿宋_GB2312" w:hAnsi="仿宋_GB2312" w:eastAsia="仿宋_GB2312" w:cs="仿宋_GB2312"/>
          <w:sz w:val="32"/>
          <w:szCs w:val="32"/>
        </w:rPr>
      </w:pPr>
      <w:r>
        <w:rPr>
          <w:rFonts w:hint="eastAsia" w:ascii="仿宋_GB2312" w:hAnsi="仿宋_GB2312" w:eastAsia="仿宋_GB2312" w:cs="仿宋_GB2312"/>
          <w:spacing w:val="23"/>
          <w:sz w:val="32"/>
          <w:szCs w:val="32"/>
          <w:lang w:eastAsia="zh-Hans"/>
        </w:rPr>
        <w:t>(</w:t>
      </w:r>
      <w:r>
        <w:rPr>
          <w:rFonts w:ascii="仿宋_GB2312" w:hAnsi="仿宋_GB2312" w:eastAsia="仿宋_GB2312" w:cs="仿宋_GB2312"/>
          <w:spacing w:val="23"/>
          <w:sz w:val="32"/>
          <w:szCs w:val="32"/>
        </w:rPr>
        <w:t>2</w:t>
      </w:r>
      <w:r>
        <w:rPr>
          <w:rFonts w:ascii="仿宋_GB2312" w:hAnsi="仿宋_GB2312" w:eastAsia="仿宋_GB2312" w:cs="仿宋_GB2312"/>
          <w:spacing w:val="21"/>
          <w:sz w:val="32"/>
          <w:szCs w:val="32"/>
        </w:rPr>
        <w:t xml:space="preserve">) </w:t>
      </w:r>
      <w:r>
        <w:rPr>
          <w:rFonts w:ascii="仿宋_GB2312" w:hAnsi="仿宋_GB2312" w:eastAsia="仿宋_GB2312" w:cs="仿宋_GB2312"/>
          <w:spacing w:val="21"/>
          <w:sz w:val="32"/>
          <w:szCs w:val="32"/>
          <w:lang w:val="zh-TW" w:eastAsia="zh-TW"/>
        </w:rPr>
        <w:t>乳制品</w:t>
      </w:r>
    </w:p>
    <w:p w14:paraId="071E4882">
      <w:pPr>
        <w:spacing w:line="560" w:lineRule="exact"/>
        <w:ind w:left="45" w:right="190" w:firstLine="608" w:firstLineChars="200"/>
        <w:rPr>
          <w:rFonts w:ascii="仿宋_GB2312" w:hAnsi="仿宋_GB2312" w:eastAsia="仿宋_GB2312" w:cs="仿宋_GB2312"/>
          <w:sz w:val="32"/>
          <w:szCs w:val="32"/>
          <w:lang w:val="zh-TW" w:eastAsia="zh-TW"/>
        </w:rPr>
      </w:pPr>
      <w:r>
        <w:rPr>
          <w:rFonts w:ascii="仿宋_GB2312" w:hAnsi="仿宋_GB2312" w:eastAsia="仿宋_GB2312" w:cs="仿宋_GB2312"/>
          <w:spacing w:val="-8"/>
          <w:sz w:val="32"/>
          <w:szCs w:val="32"/>
          <w:lang w:val="zh-TW" w:eastAsia="zh-TW"/>
        </w:rPr>
        <w:t>选</w:t>
      </w:r>
      <w:r>
        <w:rPr>
          <w:rFonts w:ascii="仿宋_GB2312" w:hAnsi="仿宋_GB2312" w:eastAsia="仿宋_GB2312" w:cs="仿宋_GB2312"/>
          <w:spacing w:val="-7"/>
          <w:sz w:val="32"/>
          <w:szCs w:val="32"/>
          <w:lang w:val="zh-TW" w:eastAsia="zh-TW"/>
        </w:rPr>
        <w:t>手在比赛环节，均需使用大赛指定乳制品。竞赛时，选手不允许使用自带</w:t>
      </w:r>
      <w:r>
        <w:rPr>
          <w:rFonts w:ascii="仿宋_GB2312" w:hAnsi="仿宋_GB2312" w:eastAsia="仿宋_GB2312" w:cs="仿宋_GB2312"/>
          <w:spacing w:val="-4"/>
          <w:sz w:val="32"/>
          <w:szCs w:val="32"/>
          <w:lang w:val="zh-TW" w:eastAsia="zh-TW"/>
        </w:rPr>
        <w:t>的乳制品进</w:t>
      </w:r>
      <w:r>
        <w:rPr>
          <w:rFonts w:ascii="仿宋_GB2312" w:hAnsi="仿宋_GB2312" w:eastAsia="仿宋_GB2312" w:cs="仿宋_GB2312"/>
          <w:spacing w:val="-2"/>
          <w:sz w:val="32"/>
          <w:szCs w:val="32"/>
          <w:lang w:val="zh-TW" w:eastAsia="zh-TW"/>
        </w:rPr>
        <w:t>行竞赛，一经发现，取消其参赛资格。</w:t>
      </w:r>
    </w:p>
    <w:p w14:paraId="42EDD5C5">
      <w:pPr>
        <w:spacing w:line="560" w:lineRule="exact"/>
        <w:ind w:left="30" w:right="190" w:firstLine="616" w:firstLineChars="200"/>
        <w:rPr>
          <w:rFonts w:ascii="仿宋_GB2312" w:hAnsi="仿宋_GB2312" w:eastAsia="仿宋_GB2312" w:cs="仿宋_GB2312"/>
          <w:sz w:val="32"/>
          <w:szCs w:val="32"/>
        </w:rPr>
      </w:pPr>
      <w:r>
        <w:rPr>
          <w:rFonts w:ascii="仿宋_GB2312" w:hAnsi="仿宋_GB2312" w:eastAsia="仿宋_GB2312" w:cs="仿宋_GB2312"/>
          <w:spacing w:val="-6"/>
          <w:sz w:val="32"/>
          <w:szCs w:val="32"/>
          <w:lang w:val="zh-TW" w:eastAsia="zh-TW"/>
        </w:rPr>
        <w:t>请注意</w:t>
      </w:r>
      <w:r>
        <w:rPr>
          <w:rFonts w:ascii="仿宋_GB2312" w:hAnsi="仿宋_GB2312" w:eastAsia="仿宋_GB2312" w:cs="仿宋_GB2312"/>
          <w:spacing w:val="-5"/>
          <w:sz w:val="32"/>
          <w:szCs w:val="32"/>
          <w:lang w:val="zh-TW" w:eastAsia="zh-TW"/>
        </w:rPr>
        <w:t>，</w:t>
      </w:r>
      <w:r>
        <w:rPr>
          <w:rFonts w:ascii="仿宋_GB2312" w:hAnsi="仿宋_GB2312" w:eastAsia="仿宋_GB2312" w:cs="仿宋_GB2312"/>
          <w:spacing w:val="-3"/>
          <w:sz w:val="32"/>
          <w:szCs w:val="32"/>
          <w:lang w:val="zh-TW" w:eastAsia="zh-TW"/>
        </w:rPr>
        <w:t>每队选手上场前，组委会将提供共计</w:t>
      </w:r>
      <w:r>
        <w:rPr>
          <w:rFonts w:ascii="仿宋_GB2312" w:hAnsi="仿宋_GB2312" w:eastAsia="仿宋_GB2312" w:cs="仿宋_GB2312"/>
          <w:spacing w:val="-3"/>
          <w:sz w:val="32"/>
          <w:szCs w:val="32"/>
          <w:lang w:eastAsia="zh-TW"/>
        </w:rPr>
        <w:t>1</w:t>
      </w:r>
      <w:r>
        <w:rPr>
          <w:rFonts w:ascii="仿宋_GB2312" w:hAnsi="仿宋_GB2312" w:eastAsia="仿宋_GB2312" w:cs="仿宋_GB2312"/>
          <w:spacing w:val="-3"/>
          <w:sz w:val="32"/>
          <w:szCs w:val="32"/>
        </w:rPr>
        <w:t>L</w:t>
      </w:r>
      <w:r>
        <w:rPr>
          <w:rFonts w:ascii="仿宋_GB2312" w:hAnsi="仿宋_GB2312" w:eastAsia="仿宋_GB2312" w:cs="仿宋_GB2312"/>
          <w:spacing w:val="-3"/>
          <w:sz w:val="32"/>
          <w:szCs w:val="32"/>
          <w:lang w:val="zh-TW" w:eastAsia="zh-TW"/>
        </w:rPr>
        <w:t>乳制品供选手进行调试及</w:t>
      </w:r>
      <w:r>
        <w:rPr>
          <w:rFonts w:ascii="仿宋_GB2312" w:hAnsi="仿宋_GB2312" w:eastAsia="仿宋_GB2312" w:cs="仿宋_GB2312"/>
          <w:spacing w:val="-12"/>
          <w:sz w:val="32"/>
          <w:szCs w:val="32"/>
          <w:lang w:val="zh-TW" w:eastAsia="zh-TW"/>
        </w:rPr>
        <w:t>竞赛，</w:t>
      </w:r>
      <w:r>
        <w:rPr>
          <w:rFonts w:ascii="仿宋_GB2312" w:hAnsi="仿宋_GB2312" w:eastAsia="仿宋_GB2312" w:cs="仿宋_GB2312"/>
          <w:spacing w:val="-8"/>
          <w:sz w:val="32"/>
          <w:szCs w:val="32"/>
        </w:rPr>
        <w:t xml:space="preserve"> </w:t>
      </w:r>
      <w:r>
        <w:rPr>
          <w:rFonts w:ascii="仿宋_GB2312" w:hAnsi="仿宋_GB2312" w:eastAsia="仿宋_GB2312" w:cs="仿宋_GB2312"/>
          <w:spacing w:val="-6"/>
          <w:sz w:val="32"/>
          <w:szCs w:val="32"/>
          <w:lang w:val="zh-TW" w:eastAsia="zh-TW"/>
        </w:rPr>
        <w:t>如出现调试期间过于浪费导致竞赛无法顺利进行的情况，组委会不承担任</w:t>
      </w:r>
      <w:r>
        <w:rPr>
          <w:rFonts w:ascii="仿宋_GB2312" w:hAnsi="仿宋_GB2312" w:eastAsia="仿宋_GB2312" w:cs="仿宋_GB2312"/>
          <w:spacing w:val="-4"/>
          <w:sz w:val="32"/>
          <w:szCs w:val="32"/>
          <w:lang w:val="zh-TW" w:eastAsia="zh-TW"/>
        </w:rPr>
        <w:t>何责任</w:t>
      </w:r>
    </w:p>
    <w:p w14:paraId="2725EAF2">
      <w:pPr>
        <w:spacing w:line="560" w:lineRule="exact"/>
        <w:ind w:left="522"/>
        <w:rPr>
          <w:rFonts w:ascii="仿宋_GB2312" w:hAnsi="仿宋_GB2312" w:eastAsia="仿宋_GB2312" w:cs="仿宋_GB2312"/>
          <w:spacing w:val="19"/>
          <w:sz w:val="32"/>
          <w:szCs w:val="32"/>
          <w:lang w:val="zh-TW" w:eastAsia="zh-TW"/>
        </w:rPr>
      </w:pPr>
      <w:r>
        <w:rPr>
          <w:rFonts w:hint="eastAsia" w:ascii="仿宋_GB2312" w:hAnsi="仿宋_GB2312" w:eastAsia="仿宋_GB2312" w:cs="仿宋_GB2312"/>
          <w:spacing w:val="20"/>
          <w:sz w:val="32"/>
          <w:szCs w:val="32"/>
          <w:lang w:eastAsia="zh-Hans"/>
        </w:rPr>
        <w:t>(</w:t>
      </w:r>
      <w:r>
        <w:rPr>
          <w:rFonts w:ascii="仿宋_GB2312" w:hAnsi="仿宋_GB2312" w:eastAsia="仿宋_GB2312" w:cs="仿宋_GB2312"/>
          <w:spacing w:val="20"/>
          <w:sz w:val="32"/>
          <w:szCs w:val="32"/>
          <w:lang w:eastAsia="zh-TW"/>
        </w:rPr>
        <w:t>3</w:t>
      </w:r>
      <w:r>
        <w:rPr>
          <w:rFonts w:hint="eastAsia" w:ascii="仿宋_GB2312" w:hAnsi="仿宋_GB2312" w:eastAsia="仿宋_GB2312" w:cs="仿宋_GB2312"/>
          <w:spacing w:val="20"/>
          <w:sz w:val="32"/>
          <w:szCs w:val="32"/>
          <w:lang w:eastAsia="zh-Hans"/>
        </w:rPr>
        <w:t>)</w:t>
      </w:r>
      <w:r>
        <w:rPr>
          <w:rFonts w:ascii="仿宋_GB2312" w:hAnsi="仿宋_GB2312" w:eastAsia="仿宋_GB2312" w:cs="仿宋_GB2312"/>
          <w:spacing w:val="20"/>
          <w:sz w:val="32"/>
          <w:szCs w:val="32"/>
          <w:lang w:eastAsia="zh-Hans"/>
        </w:rPr>
        <w:t xml:space="preserve"> </w:t>
      </w:r>
      <w:r>
        <w:rPr>
          <w:rFonts w:ascii="仿宋_GB2312" w:hAnsi="仿宋_GB2312" w:eastAsia="仿宋_GB2312" w:cs="仿宋_GB2312"/>
          <w:spacing w:val="20"/>
          <w:sz w:val="32"/>
          <w:szCs w:val="32"/>
          <w:lang w:val="zh-TW" w:eastAsia="zh-TW"/>
        </w:rPr>
        <w:t>冲煮用</w:t>
      </w:r>
      <w:r>
        <w:rPr>
          <w:rFonts w:ascii="仿宋_GB2312" w:hAnsi="仿宋_GB2312" w:eastAsia="仿宋_GB2312" w:cs="仿宋_GB2312"/>
          <w:spacing w:val="19"/>
          <w:sz w:val="32"/>
          <w:szCs w:val="32"/>
          <w:lang w:val="zh-TW" w:eastAsia="zh-TW"/>
        </w:rPr>
        <w:t>水</w:t>
      </w:r>
    </w:p>
    <w:p w14:paraId="625D3082">
      <w:pPr>
        <w:pStyle w:val="2"/>
        <w:ind w:firstLine="640" w:firstLineChars="200"/>
      </w:pPr>
      <w:r>
        <w:rPr>
          <w:rFonts w:hint="eastAsia"/>
          <w:lang w:eastAsia="zh-Hans"/>
        </w:rPr>
        <w:t>本次大赛采用指定用水;</w:t>
      </w:r>
    </w:p>
    <w:p w14:paraId="1EE26069">
      <w:pPr>
        <w:pStyle w:val="16"/>
        <w:ind w:firstLine="600" w:firstLineChars="200"/>
        <w:outlineLvl w:val="0"/>
        <w:rPr>
          <w:rFonts w:ascii="LinTimes" w:hAnsi="LinTimes" w:eastAsia="黑体" w:cs="LinTimes"/>
          <w:b w:val="0"/>
          <w:bCs/>
          <w:color w:val="auto"/>
          <w:sz w:val="32"/>
          <w:szCs w:val="32"/>
          <w:lang w:eastAsia="zh-CN"/>
        </w:rPr>
      </w:pPr>
      <w:bookmarkStart w:id="39" w:name="_Toc289520254_WPSOffice_Level1"/>
      <w:r>
        <w:rPr>
          <w:rFonts w:ascii="LinTimes" w:hAnsi="LinTimes" w:eastAsia="黑体" w:cs="LinTimes"/>
          <w:b w:val="0"/>
          <w:bCs/>
          <w:color w:val="auto"/>
          <w:sz w:val="32"/>
          <w:szCs w:val="32"/>
          <w:lang w:eastAsia="zh-CN"/>
        </w:rPr>
        <w:t>五、安全、健康要求</w:t>
      </w:r>
      <w:bookmarkEnd w:id="39"/>
    </w:p>
    <w:p w14:paraId="345C39E9">
      <w:pPr>
        <w:widowControl/>
        <w:spacing w:line="560" w:lineRule="exact"/>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任何与安全健康相关的问题都将被判定为失格;</w:t>
      </w:r>
    </w:p>
    <w:p w14:paraId="1298A03D">
      <w:pPr>
        <w:widowControl/>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引用文件:</w:t>
      </w:r>
    </w:p>
    <w:p w14:paraId="547B04A1">
      <w:pPr>
        <w:widowControl/>
        <w:spacing w:line="560" w:lineRule="exact"/>
        <w:ind w:firstLine="640" w:firstLineChars="200"/>
        <w:rPr>
          <w:rFonts w:ascii="仿宋_GB2312" w:hAnsi="仿宋_GB2312" w:eastAsia="仿宋_GB2312" w:cs="仿宋_GB2312"/>
          <w:sz w:val="32"/>
          <w:szCs w:val="32"/>
          <w:lang w:eastAsia="zh-Hans"/>
        </w:rPr>
      </w:pPr>
      <w:r>
        <w:rPr>
          <w:rFonts w:ascii="仿宋_GB2312" w:hAnsi="仿宋_GB2312" w:eastAsia="仿宋_GB2312" w:cs="仿宋_GB2312"/>
          <w:sz w:val="32"/>
          <w:szCs w:val="32"/>
          <w:lang w:eastAsia="zh-TW"/>
        </w:rPr>
        <w:t xml:space="preserve">GB 5749 </w:t>
      </w:r>
      <w:r>
        <w:rPr>
          <w:rFonts w:hint="eastAsia" w:ascii="仿宋_GB2312" w:hAnsi="仿宋_GB2312" w:eastAsia="仿宋_GB2312" w:cs="仿宋_GB2312"/>
          <w:sz w:val="32"/>
          <w:szCs w:val="32"/>
          <w:lang w:eastAsia="zh-Hans"/>
        </w:rPr>
        <w:t>生活饮用水卫生标准;</w:t>
      </w:r>
    </w:p>
    <w:p w14:paraId="6DC0DF40">
      <w:pPr>
        <w:pStyle w:val="3"/>
        <w:ind w:firstLine="640"/>
        <w:rPr>
          <w:rFonts w:ascii="仿宋_GB2312" w:hAnsi="仿宋_GB2312" w:cs="仿宋_GB2312"/>
          <w:szCs w:val="32"/>
          <w:lang w:eastAsia="zh-Hans"/>
        </w:rPr>
      </w:pPr>
      <w:r>
        <w:rPr>
          <w:rFonts w:ascii="仿宋_GB2312" w:hAnsi="仿宋_GB2312" w:cs="仿宋_GB2312"/>
          <w:szCs w:val="32"/>
          <w:lang w:eastAsia="zh-Hans"/>
        </w:rPr>
        <w:t>GB 14930</w:t>
      </w:r>
      <w:r>
        <w:rPr>
          <w:rFonts w:hint="eastAsia" w:ascii="仿宋_GB2312" w:hAnsi="仿宋_GB2312" w:cs="仿宋_GB2312"/>
          <w:szCs w:val="32"/>
          <w:lang w:eastAsia="zh-Hans"/>
        </w:rPr>
        <w:t>.</w:t>
      </w:r>
      <w:r>
        <w:rPr>
          <w:rFonts w:ascii="仿宋_GB2312" w:hAnsi="仿宋_GB2312" w:cs="仿宋_GB2312"/>
          <w:szCs w:val="32"/>
          <w:lang w:eastAsia="zh-Hans"/>
        </w:rPr>
        <w:t xml:space="preserve">1 </w:t>
      </w:r>
      <w:r>
        <w:rPr>
          <w:rFonts w:hint="eastAsia" w:ascii="仿宋_GB2312" w:hAnsi="仿宋_GB2312" w:cs="仿宋_GB2312"/>
          <w:szCs w:val="32"/>
          <w:lang w:eastAsia="zh-Hans"/>
        </w:rPr>
        <w:t>食品工具</w:t>
      </w:r>
      <w:r>
        <w:rPr>
          <w:rFonts w:ascii="仿宋_GB2312" w:hAnsi="仿宋_GB2312" w:cs="仿宋_GB2312"/>
          <w:szCs w:val="32"/>
          <w:lang w:eastAsia="zh-Hans"/>
        </w:rPr>
        <w:t>、</w:t>
      </w:r>
      <w:r>
        <w:rPr>
          <w:rFonts w:hint="eastAsia" w:ascii="仿宋_GB2312" w:hAnsi="仿宋_GB2312" w:cs="仿宋_GB2312"/>
          <w:szCs w:val="32"/>
          <w:lang w:eastAsia="zh-Hans"/>
        </w:rPr>
        <w:t>设备用洗涤剂卫生标准;</w:t>
      </w:r>
    </w:p>
    <w:p w14:paraId="521C87E0">
      <w:pPr>
        <w:ind w:firstLine="640" w:firstLineChars="200"/>
        <w:rPr>
          <w:rFonts w:ascii="仿宋_GB2312" w:hAnsi="仿宋_GB2312" w:eastAsia="仿宋_GB2312" w:cs="仿宋_GB2312"/>
          <w:sz w:val="32"/>
          <w:szCs w:val="32"/>
          <w:lang w:eastAsia="zh-Hans"/>
        </w:rPr>
      </w:pPr>
      <w:r>
        <w:rPr>
          <w:rFonts w:ascii="仿宋_GB2312" w:hAnsi="仿宋_GB2312" w:eastAsia="仿宋_GB2312" w:cs="仿宋_GB2312"/>
          <w:sz w:val="32"/>
          <w:szCs w:val="32"/>
          <w:lang w:eastAsia="zh-Hans"/>
        </w:rPr>
        <w:t xml:space="preserve">SB/T 10734-2012. </w:t>
      </w:r>
      <w:r>
        <w:rPr>
          <w:rFonts w:hint="eastAsia" w:ascii="仿宋_GB2312" w:hAnsi="仿宋_GB2312" w:eastAsia="仿宋_GB2312" w:cs="仿宋_GB2312"/>
          <w:sz w:val="32"/>
          <w:szCs w:val="32"/>
          <w:lang w:eastAsia="zh-Hans"/>
        </w:rPr>
        <w:t>咖啡调配师岗位技能要求;</w:t>
      </w:r>
    </w:p>
    <w:p w14:paraId="2EE5F441">
      <w:pPr>
        <w:pStyle w:val="2"/>
        <w:ind w:firstLine="640" w:firstLineChars="200"/>
        <w:rPr>
          <w:lang w:eastAsia="zh-Hans"/>
        </w:rPr>
      </w:pPr>
      <w:r>
        <w:rPr>
          <w:rFonts w:hAnsi="仿宋_GB2312" w:cs="仿宋_GB2312"/>
          <w:szCs w:val="32"/>
          <w:lang w:eastAsia="zh-Hans"/>
        </w:rPr>
        <w:t>GB/T 18007-2011/ISO 3509</w:t>
      </w:r>
      <w:r>
        <w:rPr>
          <w:rFonts w:hint="eastAsia" w:hAnsi="仿宋_GB2312" w:cs="仿宋_GB2312"/>
          <w:szCs w:val="32"/>
          <w:lang w:eastAsia="zh-Hans"/>
        </w:rPr>
        <w:t>:</w:t>
      </w:r>
      <w:r>
        <w:rPr>
          <w:rFonts w:hAnsi="仿宋_GB2312" w:cs="仿宋_GB2312"/>
          <w:szCs w:val="32"/>
          <w:lang w:eastAsia="zh-Hans"/>
        </w:rPr>
        <w:t>2005</w:t>
      </w:r>
    </w:p>
    <w:p w14:paraId="2581CE01">
      <w:pPr>
        <w:widowControl/>
        <w:spacing w:line="560" w:lineRule="exact"/>
        <w:ind w:firstLine="640"/>
        <w:rPr>
          <w:rFonts w:ascii="LinTimes" w:hAnsi="LinTimes" w:eastAsia="华文中宋" w:cs="LinTimes"/>
          <w:b/>
          <w:sz w:val="44"/>
          <w:szCs w:val="44"/>
        </w:rPr>
      </w:pPr>
      <w:r>
        <w:rPr>
          <w:rFonts w:ascii="仿宋_GB2312" w:hAnsi="仿宋_GB2312" w:eastAsia="仿宋_GB2312" w:cs="仿宋_GB2312"/>
          <w:sz w:val="32"/>
          <w:szCs w:val="32"/>
          <w:lang w:val="zh-TW" w:eastAsia="zh-TW"/>
        </w:rPr>
        <w:t>本文件未尽事宜将在后</w:t>
      </w:r>
      <w:bookmarkStart w:id="40" w:name="_GoBack"/>
      <w:bookmarkEnd w:id="40"/>
      <w:r>
        <w:rPr>
          <w:rFonts w:ascii="仿宋_GB2312" w:hAnsi="仿宋_GB2312" w:eastAsia="仿宋_GB2312" w:cs="仿宋_GB2312"/>
          <w:sz w:val="32"/>
          <w:szCs w:val="32"/>
          <w:lang w:val="zh-TW" w:eastAsia="zh-TW"/>
        </w:rPr>
        <w:t>续补充文件中罗列</w:t>
      </w:r>
      <w:r>
        <w:rPr>
          <w:rFonts w:ascii="仿宋_GB2312" w:hAnsi="仿宋_GB2312" w:eastAsia="仿宋_GB2312" w:cs="仿宋_GB2312"/>
          <w:sz w:val="32"/>
          <w:szCs w:val="32"/>
        </w:rPr>
        <w:t>;</w:t>
      </w:r>
    </w:p>
    <w:sectPr>
      <w:footerReference r:id="rId7" w:type="first"/>
      <w:footerReference r:id="rId6" w:type="default"/>
      <w:pgSz w:w="11906" w:h="16838"/>
      <w:pgMar w:top="1440" w:right="1644" w:bottom="1440" w:left="1644" w:header="851" w:footer="992" w:gutter="0"/>
      <w:cols w:space="720" w:num="1"/>
      <w:titlePg/>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roman"/>
    <w:pitch w:val="default"/>
    <w:sig w:usb0="00000001" w:usb1="080E0000" w:usb2="00000000" w:usb3="00000000" w:csb0="00040000" w:csb1="00000000"/>
  </w:font>
  <w:font w:name="Frutiger LT Com 45 Light">
    <w:altName w:val="Segoe Print"/>
    <w:panose1 w:val="020B0604020202020204"/>
    <w:charset w:val="00"/>
    <w:family w:val="decorative"/>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Inria Serif">
    <w:altName w:val="Segoe Print"/>
    <w:panose1 w:val="020B0604020202020204"/>
    <w:charset w:val="00"/>
    <w:family w:val="auto"/>
    <w:pitch w:val="default"/>
    <w:sig w:usb0="00000000" w:usb1="00000000" w:usb2="00000000" w:usb3="00000000" w:csb0="00000001" w:csb1="00000000"/>
  </w:font>
  <w:font w:name="Times New Roman (Headings CS)">
    <w:altName w:val="Times New Roman"/>
    <w:panose1 w:val="020B0604020202020204"/>
    <w:charset w:val="00"/>
    <w:family w:val="modern"/>
    <w:pitch w:val="default"/>
    <w:sig w:usb0="00000000" w:usb1="00000000" w:usb2="00000000" w:usb3="00000000" w:csb0="00000001"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PingFang SC Regular">
    <w:altName w:val="宋体"/>
    <w:panose1 w:val="020B0400000000000000"/>
    <w:charset w:val="86"/>
    <w:family w:val="roman"/>
    <w:pitch w:val="default"/>
    <w:sig w:usb0="00000000" w:usb1="00000000" w:usb2="00000017" w:usb3="00000000" w:csb0="00040001" w:csb1="00000000"/>
  </w:font>
  <w:font w:name="Arial Unicode MS">
    <w:altName w:val="Arial"/>
    <w:panose1 w:val="020B0604020202020204"/>
    <w:charset w:val="80"/>
    <w:family w:val="swiss"/>
    <w:pitch w:val="default"/>
    <w:sig w:usb0="00000000" w:usb1="00000000" w:usb2="0000003F" w:usb3="00000000" w:csb0="603F01FF" w:csb1="FFFF0000"/>
  </w:font>
  <w:font w:name="helvetica neue">
    <w:altName w:val="DejaVu Math TeX Gyre"/>
    <w:panose1 w:val="02000503000000020004"/>
    <w:charset w:val="00"/>
    <w:family w:val="auto"/>
    <w:pitch w:val="default"/>
    <w:sig w:usb0="00000000" w:usb1="00000000" w:usb2="0000001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LinTimes">
    <w:altName w:val="Segoe Print"/>
    <w:panose1 w:val="020B0604020202020204"/>
    <w:charset w:val="00"/>
    <w:family w:val="auto"/>
    <w:pitch w:val="default"/>
    <w:sig w:usb0="00000000" w:usb1="00000000" w:usb2="00000008" w:usb3="00000000" w:csb0="400001FF" w:csb1="FFFF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0F3AB">
    <w:pPr>
      <w:pStyle w:val="10"/>
      <w:tabs>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67D9">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7EE15">
    <w:pPr>
      <w:pStyle w:val="10"/>
      <w:tabs>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EF95C">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28EF95C">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87B14">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E374B">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82E374B">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1CF1C">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4"/>
      <w:numFmt w:val="bullet"/>
      <w:pStyle w:val="4"/>
      <w:lvlText w:val="□"/>
      <w:lvlJc w:val="left"/>
      <w:pPr>
        <w:tabs>
          <w:tab w:val="left" w:pos="360"/>
        </w:tabs>
        <w:ind w:left="360" w:hanging="360"/>
      </w:pPr>
      <w:rPr>
        <w:rFonts w:hint="eastAsia" w:ascii="宋体" w:hAnsi="宋体" w:eastAsia="宋体" w:cs="Times New Roman"/>
        <w:b/>
        <w:sz w:val="44"/>
      </w:rPr>
    </w:lvl>
    <w:lvl w:ilvl="1" w:tentative="0">
      <w:start w:val="1"/>
      <w:numFmt w:val="bullet"/>
      <w:pStyle w:val="5"/>
      <w:lvlText w:val=""/>
      <w:lvlJc w:val="left"/>
      <w:pPr>
        <w:tabs>
          <w:tab w:val="left" w:pos="840"/>
        </w:tabs>
        <w:ind w:left="840" w:hanging="420"/>
      </w:pPr>
      <w:rPr>
        <w:rFonts w:hint="default" w:ascii="Wingdings" w:hAnsi="Wingdings"/>
      </w:rPr>
    </w:lvl>
    <w:lvl w:ilvl="2" w:tentative="0">
      <w:start w:val="1"/>
      <w:numFmt w:val="bullet"/>
      <w:pStyle w:val="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3"/>
    <w:multiLevelType w:val="multilevel"/>
    <w:tmpl w:val="00000003"/>
    <w:lvl w:ilvl="0" w:tentative="0">
      <w:start w:val="4"/>
      <w:numFmt w:val="japaneseCounting"/>
      <w:pStyle w:val="2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4478253"/>
    <w:multiLevelType w:val="singleLevel"/>
    <w:tmpl w:val="64478253"/>
    <w:lvl w:ilvl="0" w:tentative="0">
      <w:start w:val="3"/>
      <w:numFmt w:val="chineseCounting"/>
      <w:suff w:val="nothing"/>
      <w:lvlText w:val="（%1）"/>
      <w:lvlJc w:val="left"/>
    </w:lvl>
  </w:abstractNum>
  <w:abstractNum w:abstractNumId="3">
    <w:nsid w:val="64487CA3"/>
    <w:multiLevelType w:val="singleLevel"/>
    <w:tmpl w:val="64487CA3"/>
    <w:lvl w:ilvl="0" w:tentative="0">
      <w:start w:val="1"/>
      <w:numFmt w:val="bullet"/>
      <w:lvlText w:val=""/>
      <w:lvlJc w:val="left"/>
      <w:pPr>
        <w:ind w:left="420" w:hanging="420"/>
      </w:pPr>
      <w:rPr>
        <w:rFonts w:hint="default" w:ascii="Wingdings" w:hAnsi="Wingdings"/>
      </w:rPr>
    </w:lvl>
  </w:abstractNum>
  <w:abstractNum w:abstractNumId="4">
    <w:nsid w:val="64487D26"/>
    <w:multiLevelType w:val="multilevel"/>
    <w:tmpl w:val="64487D2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64487E20"/>
    <w:multiLevelType w:val="singleLevel"/>
    <w:tmpl w:val="64487E20"/>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E0E"/>
    <w:rsid w:val="000031F3"/>
    <w:rsid w:val="000034E7"/>
    <w:rsid w:val="000038CE"/>
    <w:rsid w:val="00003A52"/>
    <w:rsid w:val="00003CD2"/>
    <w:rsid w:val="00004218"/>
    <w:rsid w:val="0000542C"/>
    <w:rsid w:val="00006790"/>
    <w:rsid w:val="00012499"/>
    <w:rsid w:val="00012F2F"/>
    <w:rsid w:val="00017B7A"/>
    <w:rsid w:val="0002283E"/>
    <w:rsid w:val="000238DE"/>
    <w:rsid w:val="00025548"/>
    <w:rsid w:val="0002644F"/>
    <w:rsid w:val="00032A69"/>
    <w:rsid w:val="0003478D"/>
    <w:rsid w:val="0003640E"/>
    <w:rsid w:val="00037886"/>
    <w:rsid w:val="0004175D"/>
    <w:rsid w:val="00044355"/>
    <w:rsid w:val="0004578A"/>
    <w:rsid w:val="00045BA5"/>
    <w:rsid w:val="00046F3E"/>
    <w:rsid w:val="00047F51"/>
    <w:rsid w:val="00050437"/>
    <w:rsid w:val="00050E06"/>
    <w:rsid w:val="00051399"/>
    <w:rsid w:val="00053900"/>
    <w:rsid w:val="000552DB"/>
    <w:rsid w:val="000564E4"/>
    <w:rsid w:val="000609BE"/>
    <w:rsid w:val="000609D5"/>
    <w:rsid w:val="000616F5"/>
    <w:rsid w:val="00062AA5"/>
    <w:rsid w:val="00065145"/>
    <w:rsid w:val="000667A7"/>
    <w:rsid w:val="000736FE"/>
    <w:rsid w:val="00073991"/>
    <w:rsid w:val="00074C03"/>
    <w:rsid w:val="00075B9D"/>
    <w:rsid w:val="00077B9D"/>
    <w:rsid w:val="00080948"/>
    <w:rsid w:val="00082827"/>
    <w:rsid w:val="000844E7"/>
    <w:rsid w:val="00087E81"/>
    <w:rsid w:val="000900B8"/>
    <w:rsid w:val="000940B5"/>
    <w:rsid w:val="00095C95"/>
    <w:rsid w:val="00095E32"/>
    <w:rsid w:val="000967E5"/>
    <w:rsid w:val="000A0494"/>
    <w:rsid w:val="000A117E"/>
    <w:rsid w:val="000A273E"/>
    <w:rsid w:val="000A39ED"/>
    <w:rsid w:val="000A4277"/>
    <w:rsid w:val="000A4D81"/>
    <w:rsid w:val="000B3EA9"/>
    <w:rsid w:val="000B6571"/>
    <w:rsid w:val="000B7729"/>
    <w:rsid w:val="000C31F5"/>
    <w:rsid w:val="000C3354"/>
    <w:rsid w:val="000C4A1A"/>
    <w:rsid w:val="000C572A"/>
    <w:rsid w:val="000C5AF3"/>
    <w:rsid w:val="000C5BD2"/>
    <w:rsid w:val="000C6C5F"/>
    <w:rsid w:val="000D2B9D"/>
    <w:rsid w:val="000D474F"/>
    <w:rsid w:val="000D66D4"/>
    <w:rsid w:val="000D7DE6"/>
    <w:rsid w:val="000E1676"/>
    <w:rsid w:val="000E3615"/>
    <w:rsid w:val="000E396B"/>
    <w:rsid w:val="000E50CD"/>
    <w:rsid w:val="000E6A82"/>
    <w:rsid w:val="000E71B1"/>
    <w:rsid w:val="000E76D4"/>
    <w:rsid w:val="000F02C3"/>
    <w:rsid w:val="000F070E"/>
    <w:rsid w:val="000F1F6F"/>
    <w:rsid w:val="000F4FA9"/>
    <w:rsid w:val="000F5D34"/>
    <w:rsid w:val="000F69A5"/>
    <w:rsid w:val="000F77FF"/>
    <w:rsid w:val="00100856"/>
    <w:rsid w:val="001015F0"/>
    <w:rsid w:val="001017E4"/>
    <w:rsid w:val="0010421C"/>
    <w:rsid w:val="00104227"/>
    <w:rsid w:val="001050F3"/>
    <w:rsid w:val="00107CDB"/>
    <w:rsid w:val="00110C84"/>
    <w:rsid w:val="0011228B"/>
    <w:rsid w:val="00113592"/>
    <w:rsid w:val="001146A4"/>
    <w:rsid w:val="00114A20"/>
    <w:rsid w:val="00116099"/>
    <w:rsid w:val="001200FD"/>
    <w:rsid w:val="001201BE"/>
    <w:rsid w:val="001204C2"/>
    <w:rsid w:val="0012242E"/>
    <w:rsid w:val="00123069"/>
    <w:rsid w:val="0012693B"/>
    <w:rsid w:val="00126E80"/>
    <w:rsid w:val="001273E2"/>
    <w:rsid w:val="001278B9"/>
    <w:rsid w:val="00133F93"/>
    <w:rsid w:val="0013518A"/>
    <w:rsid w:val="00135B9D"/>
    <w:rsid w:val="001371F3"/>
    <w:rsid w:val="00137B7A"/>
    <w:rsid w:val="001416A0"/>
    <w:rsid w:val="00142087"/>
    <w:rsid w:val="00142262"/>
    <w:rsid w:val="00142E5C"/>
    <w:rsid w:val="00143067"/>
    <w:rsid w:val="00143E85"/>
    <w:rsid w:val="00143F7E"/>
    <w:rsid w:val="00146A7E"/>
    <w:rsid w:val="001471E5"/>
    <w:rsid w:val="00156224"/>
    <w:rsid w:val="00156509"/>
    <w:rsid w:val="00160024"/>
    <w:rsid w:val="00161015"/>
    <w:rsid w:val="00162406"/>
    <w:rsid w:val="0016326D"/>
    <w:rsid w:val="001634CA"/>
    <w:rsid w:val="001637E7"/>
    <w:rsid w:val="001649EF"/>
    <w:rsid w:val="00165BB8"/>
    <w:rsid w:val="00166768"/>
    <w:rsid w:val="00166917"/>
    <w:rsid w:val="0016712D"/>
    <w:rsid w:val="00167589"/>
    <w:rsid w:val="00167942"/>
    <w:rsid w:val="00170610"/>
    <w:rsid w:val="001713D7"/>
    <w:rsid w:val="00172046"/>
    <w:rsid w:val="00172A27"/>
    <w:rsid w:val="00172C3C"/>
    <w:rsid w:val="00176571"/>
    <w:rsid w:val="00180A89"/>
    <w:rsid w:val="001837C3"/>
    <w:rsid w:val="00183880"/>
    <w:rsid w:val="00184512"/>
    <w:rsid w:val="0018660C"/>
    <w:rsid w:val="00186D47"/>
    <w:rsid w:val="001872B6"/>
    <w:rsid w:val="00187368"/>
    <w:rsid w:val="00191F61"/>
    <w:rsid w:val="001946A3"/>
    <w:rsid w:val="00195F47"/>
    <w:rsid w:val="00196E8E"/>
    <w:rsid w:val="001A0801"/>
    <w:rsid w:val="001A0ACC"/>
    <w:rsid w:val="001A1480"/>
    <w:rsid w:val="001A26F3"/>
    <w:rsid w:val="001A386B"/>
    <w:rsid w:val="001A3E7F"/>
    <w:rsid w:val="001A4562"/>
    <w:rsid w:val="001A50B6"/>
    <w:rsid w:val="001A6F89"/>
    <w:rsid w:val="001B0299"/>
    <w:rsid w:val="001B2354"/>
    <w:rsid w:val="001B3E09"/>
    <w:rsid w:val="001B6359"/>
    <w:rsid w:val="001B64A6"/>
    <w:rsid w:val="001C0B8C"/>
    <w:rsid w:val="001C1AA3"/>
    <w:rsid w:val="001C212C"/>
    <w:rsid w:val="001C2B18"/>
    <w:rsid w:val="001C3A39"/>
    <w:rsid w:val="001C405E"/>
    <w:rsid w:val="001C4E49"/>
    <w:rsid w:val="001C6017"/>
    <w:rsid w:val="001C6224"/>
    <w:rsid w:val="001C64B5"/>
    <w:rsid w:val="001C6B06"/>
    <w:rsid w:val="001C74BF"/>
    <w:rsid w:val="001D0773"/>
    <w:rsid w:val="001D20C0"/>
    <w:rsid w:val="001D2D2C"/>
    <w:rsid w:val="001D572A"/>
    <w:rsid w:val="001D5CDD"/>
    <w:rsid w:val="001D770E"/>
    <w:rsid w:val="001E00E7"/>
    <w:rsid w:val="001E25C2"/>
    <w:rsid w:val="001E6E56"/>
    <w:rsid w:val="001E7422"/>
    <w:rsid w:val="001E7AE0"/>
    <w:rsid w:val="001E7B09"/>
    <w:rsid w:val="001F0197"/>
    <w:rsid w:val="001F1116"/>
    <w:rsid w:val="001F1D70"/>
    <w:rsid w:val="001F2C23"/>
    <w:rsid w:val="001F36AF"/>
    <w:rsid w:val="001F3B36"/>
    <w:rsid w:val="001F3C38"/>
    <w:rsid w:val="001F48CD"/>
    <w:rsid w:val="001F61E2"/>
    <w:rsid w:val="00200000"/>
    <w:rsid w:val="0020054A"/>
    <w:rsid w:val="0020142F"/>
    <w:rsid w:val="002016EA"/>
    <w:rsid w:val="002058F1"/>
    <w:rsid w:val="00205A24"/>
    <w:rsid w:val="0020787B"/>
    <w:rsid w:val="00210F53"/>
    <w:rsid w:val="00211797"/>
    <w:rsid w:val="00213E38"/>
    <w:rsid w:val="002145A8"/>
    <w:rsid w:val="0021548E"/>
    <w:rsid w:val="002157E8"/>
    <w:rsid w:val="00215A7F"/>
    <w:rsid w:val="002167B4"/>
    <w:rsid w:val="0022187B"/>
    <w:rsid w:val="00221EA3"/>
    <w:rsid w:val="0022201D"/>
    <w:rsid w:val="0022545D"/>
    <w:rsid w:val="00225883"/>
    <w:rsid w:val="00230A29"/>
    <w:rsid w:val="002312C8"/>
    <w:rsid w:val="00231E87"/>
    <w:rsid w:val="00231EB6"/>
    <w:rsid w:val="002337FF"/>
    <w:rsid w:val="0023470F"/>
    <w:rsid w:val="002358AD"/>
    <w:rsid w:val="00236774"/>
    <w:rsid w:val="002417C9"/>
    <w:rsid w:val="00241F8F"/>
    <w:rsid w:val="00242042"/>
    <w:rsid w:val="0024228D"/>
    <w:rsid w:val="002440D2"/>
    <w:rsid w:val="00244DC3"/>
    <w:rsid w:val="00244ECC"/>
    <w:rsid w:val="00245192"/>
    <w:rsid w:val="002457E6"/>
    <w:rsid w:val="0024765B"/>
    <w:rsid w:val="002476CB"/>
    <w:rsid w:val="00247A42"/>
    <w:rsid w:val="00250A0E"/>
    <w:rsid w:val="00250A83"/>
    <w:rsid w:val="00250F5F"/>
    <w:rsid w:val="00251669"/>
    <w:rsid w:val="002522E6"/>
    <w:rsid w:val="00252F03"/>
    <w:rsid w:val="00253867"/>
    <w:rsid w:val="00254F2F"/>
    <w:rsid w:val="00255D2A"/>
    <w:rsid w:val="0025690D"/>
    <w:rsid w:val="00256E0F"/>
    <w:rsid w:val="00257C59"/>
    <w:rsid w:val="0026053E"/>
    <w:rsid w:val="00261164"/>
    <w:rsid w:val="00261240"/>
    <w:rsid w:val="00263284"/>
    <w:rsid w:val="00263BD7"/>
    <w:rsid w:val="00267284"/>
    <w:rsid w:val="002677BA"/>
    <w:rsid w:val="00271FBB"/>
    <w:rsid w:val="00272A13"/>
    <w:rsid w:val="00272AC7"/>
    <w:rsid w:val="00273039"/>
    <w:rsid w:val="0027501D"/>
    <w:rsid w:val="0027627F"/>
    <w:rsid w:val="002762D7"/>
    <w:rsid w:val="00277F26"/>
    <w:rsid w:val="002801B5"/>
    <w:rsid w:val="00280214"/>
    <w:rsid w:val="00281014"/>
    <w:rsid w:val="00282205"/>
    <w:rsid w:val="002823BB"/>
    <w:rsid w:val="00282958"/>
    <w:rsid w:val="00282C86"/>
    <w:rsid w:val="00284A2E"/>
    <w:rsid w:val="00284F98"/>
    <w:rsid w:val="00286035"/>
    <w:rsid w:val="002860E6"/>
    <w:rsid w:val="0028628E"/>
    <w:rsid w:val="002865F1"/>
    <w:rsid w:val="00290392"/>
    <w:rsid w:val="00291C5A"/>
    <w:rsid w:val="002933A8"/>
    <w:rsid w:val="002937D2"/>
    <w:rsid w:val="00293C12"/>
    <w:rsid w:val="00293F42"/>
    <w:rsid w:val="00295F55"/>
    <w:rsid w:val="0029652D"/>
    <w:rsid w:val="002A095D"/>
    <w:rsid w:val="002A1F35"/>
    <w:rsid w:val="002A3AC9"/>
    <w:rsid w:val="002A3ECD"/>
    <w:rsid w:val="002A4BE1"/>
    <w:rsid w:val="002A5468"/>
    <w:rsid w:val="002A554D"/>
    <w:rsid w:val="002A71A1"/>
    <w:rsid w:val="002A73F3"/>
    <w:rsid w:val="002B6309"/>
    <w:rsid w:val="002B709A"/>
    <w:rsid w:val="002B7E77"/>
    <w:rsid w:val="002C062F"/>
    <w:rsid w:val="002C08F5"/>
    <w:rsid w:val="002C0D98"/>
    <w:rsid w:val="002C122C"/>
    <w:rsid w:val="002C2CCC"/>
    <w:rsid w:val="002C2EC4"/>
    <w:rsid w:val="002C4723"/>
    <w:rsid w:val="002C4D61"/>
    <w:rsid w:val="002C69F9"/>
    <w:rsid w:val="002C7D78"/>
    <w:rsid w:val="002D2DE3"/>
    <w:rsid w:val="002D356F"/>
    <w:rsid w:val="002D36ED"/>
    <w:rsid w:val="002D3F55"/>
    <w:rsid w:val="002D479B"/>
    <w:rsid w:val="002D49A3"/>
    <w:rsid w:val="002D6C8E"/>
    <w:rsid w:val="002E06DC"/>
    <w:rsid w:val="002E0823"/>
    <w:rsid w:val="002E1849"/>
    <w:rsid w:val="002E1E1F"/>
    <w:rsid w:val="002E29A4"/>
    <w:rsid w:val="002E3224"/>
    <w:rsid w:val="002E3459"/>
    <w:rsid w:val="002E3791"/>
    <w:rsid w:val="002E660C"/>
    <w:rsid w:val="002E66BD"/>
    <w:rsid w:val="002E77E5"/>
    <w:rsid w:val="002F23FB"/>
    <w:rsid w:val="002F27AD"/>
    <w:rsid w:val="002F387B"/>
    <w:rsid w:val="00300F52"/>
    <w:rsid w:val="00302632"/>
    <w:rsid w:val="00303AD4"/>
    <w:rsid w:val="00304A19"/>
    <w:rsid w:val="00305767"/>
    <w:rsid w:val="00306941"/>
    <w:rsid w:val="00307CFE"/>
    <w:rsid w:val="00310C7A"/>
    <w:rsid w:val="003124E5"/>
    <w:rsid w:val="00312937"/>
    <w:rsid w:val="00312FF5"/>
    <w:rsid w:val="00314C32"/>
    <w:rsid w:val="00314D01"/>
    <w:rsid w:val="00316CA1"/>
    <w:rsid w:val="003171DD"/>
    <w:rsid w:val="00317736"/>
    <w:rsid w:val="00317C8E"/>
    <w:rsid w:val="00321CCB"/>
    <w:rsid w:val="0032281A"/>
    <w:rsid w:val="00323086"/>
    <w:rsid w:val="00327157"/>
    <w:rsid w:val="00327847"/>
    <w:rsid w:val="003316E2"/>
    <w:rsid w:val="00333515"/>
    <w:rsid w:val="00333A41"/>
    <w:rsid w:val="003359CA"/>
    <w:rsid w:val="00335F99"/>
    <w:rsid w:val="00336499"/>
    <w:rsid w:val="00337C19"/>
    <w:rsid w:val="00341F22"/>
    <w:rsid w:val="0034380C"/>
    <w:rsid w:val="00343819"/>
    <w:rsid w:val="00344124"/>
    <w:rsid w:val="00344157"/>
    <w:rsid w:val="00344B05"/>
    <w:rsid w:val="0034585F"/>
    <w:rsid w:val="0034719D"/>
    <w:rsid w:val="00347F41"/>
    <w:rsid w:val="003505E8"/>
    <w:rsid w:val="00350CC1"/>
    <w:rsid w:val="0035218A"/>
    <w:rsid w:val="00352345"/>
    <w:rsid w:val="0036030A"/>
    <w:rsid w:val="00360CD0"/>
    <w:rsid w:val="0036238F"/>
    <w:rsid w:val="00362BB2"/>
    <w:rsid w:val="00362D9D"/>
    <w:rsid w:val="00364DA0"/>
    <w:rsid w:val="003665F7"/>
    <w:rsid w:val="00366657"/>
    <w:rsid w:val="00367B02"/>
    <w:rsid w:val="003709FC"/>
    <w:rsid w:val="003727DD"/>
    <w:rsid w:val="0037477A"/>
    <w:rsid w:val="00374CD5"/>
    <w:rsid w:val="003753C3"/>
    <w:rsid w:val="00375892"/>
    <w:rsid w:val="00377ED2"/>
    <w:rsid w:val="00381FF9"/>
    <w:rsid w:val="00383746"/>
    <w:rsid w:val="00384660"/>
    <w:rsid w:val="00386E7F"/>
    <w:rsid w:val="00387D90"/>
    <w:rsid w:val="00391356"/>
    <w:rsid w:val="0039158E"/>
    <w:rsid w:val="00393017"/>
    <w:rsid w:val="003934C6"/>
    <w:rsid w:val="003935ED"/>
    <w:rsid w:val="003952B9"/>
    <w:rsid w:val="003976A2"/>
    <w:rsid w:val="003A0CC9"/>
    <w:rsid w:val="003A0E59"/>
    <w:rsid w:val="003A10DA"/>
    <w:rsid w:val="003A1DD1"/>
    <w:rsid w:val="003A2755"/>
    <w:rsid w:val="003A3823"/>
    <w:rsid w:val="003A3E10"/>
    <w:rsid w:val="003A504A"/>
    <w:rsid w:val="003A551C"/>
    <w:rsid w:val="003A5B30"/>
    <w:rsid w:val="003A6B8E"/>
    <w:rsid w:val="003B1AD7"/>
    <w:rsid w:val="003B1B8A"/>
    <w:rsid w:val="003B3B99"/>
    <w:rsid w:val="003B4480"/>
    <w:rsid w:val="003B52B6"/>
    <w:rsid w:val="003C048E"/>
    <w:rsid w:val="003C1383"/>
    <w:rsid w:val="003C3075"/>
    <w:rsid w:val="003C678F"/>
    <w:rsid w:val="003C75E2"/>
    <w:rsid w:val="003D067E"/>
    <w:rsid w:val="003D2AB1"/>
    <w:rsid w:val="003D436A"/>
    <w:rsid w:val="003D45FE"/>
    <w:rsid w:val="003D601F"/>
    <w:rsid w:val="003D7582"/>
    <w:rsid w:val="003D78DA"/>
    <w:rsid w:val="003D7D76"/>
    <w:rsid w:val="003E25C5"/>
    <w:rsid w:val="003E2D1A"/>
    <w:rsid w:val="003E6C9A"/>
    <w:rsid w:val="003F0168"/>
    <w:rsid w:val="003F1D1B"/>
    <w:rsid w:val="003F1EFF"/>
    <w:rsid w:val="003F2C87"/>
    <w:rsid w:val="003F2E13"/>
    <w:rsid w:val="003F3768"/>
    <w:rsid w:val="003F38F7"/>
    <w:rsid w:val="003F4820"/>
    <w:rsid w:val="003F5E75"/>
    <w:rsid w:val="003F6380"/>
    <w:rsid w:val="003F6797"/>
    <w:rsid w:val="0040119F"/>
    <w:rsid w:val="004037EC"/>
    <w:rsid w:val="00404019"/>
    <w:rsid w:val="00405384"/>
    <w:rsid w:val="00406C2D"/>
    <w:rsid w:val="004110BF"/>
    <w:rsid w:val="00411812"/>
    <w:rsid w:val="0041207A"/>
    <w:rsid w:val="00412931"/>
    <w:rsid w:val="004138AC"/>
    <w:rsid w:val="00414B7F"/>
    <w:rsid w:val="004158EA"/>
    <w:rsid w:val="00415989"/>
    <w:rsid w:val="00416A19"/>
    <w:rsid w:val="00416AF2"/>
    <w:rsid w:val="004228C8"/>
    <w:rsid w:val="00422B4D"/>
    <w:rsid w:val="004246CC"/>
    <w:rsid w:val="00427E4E"/>
    <w:rsid w:val="00430188"/>
    <w:rsid w:val="00431812"/>
    <w:rsid w:val="00432EB2"/>
    <w:rsid w:val="00434358"/>
    <w:rsid w:val="0043503F"/>
    <w:rsid w:val="00436D31"/>
    <w:rsid w:val="004379EF"/>
    <w:rsid w:val="004410CA"/>
    <w:rsid w:val="00441AAB"/>
    <w:rsid w:val="004430B4"/>
    <w:rsid w:val="00445714"/>
    <w:rsid w:val="00446B58"/>
    <w:rsid w:val="00447A07"/>
    <w:rsid w:val="00450063"/>
    <w:rsid w:val="00450EFF"/>
    <w:rsid w:val="00450FA7"/>
    <w:rsid w:val="00451F68"/>
    <w:rsid w:val="00453248"/>
    <w:rsid w:val="00455A2B"/>
    <w:rsid w:val="00456C27"/>
    <w:rsid w:val="004626E3"/>
    <w:rsid w:val="004651DA"/>
    <w:rsid w:val="00465FB6"/>
    <w:rsid w:val="00467BC6"/>
    <w:rsid w:val="00467E57"/>
    <w:rsid w:val="00470B61"/>
    <w:rsid w:val="00470EA1"/>
    <w:rsid w:val="00471F1B"/>
    <w:rsid w:val="004731A6"/>
    <w:rsid w:val="00473E15"/>
    <w:rsid w:val="004740C3"/>
    <w:rsid w:val="0047558A"/>
    <w:rsid w:val="00475FDB"/>
    <w:rsid w:val="004761DA"/>
    <w:rsid w:val="00476C23"/>
    <w:rsid w:val="004808AD"/>
    <w:rsid w:val="00480D8F"/>
    <w:rsid w:val="004816A0"/>
    <w:rsid w:val="00482FBA"/>
    <w:rsid w:val="00484119"/>
    <w:rsid w:val="004911BB"/>
    <w:rsid w:val="0049131A"/>
    <w:rsid w:val="00491C34"/>
    <w:rsid w:val="00492290"/>
    <w:rsid w:val="004942C7"/>
    <w:rsid w:val="00495FC2"/>
    <w:rsid w:val="004A0EE1"/>
    <w:rsid w:val="004A102B"/>
    <w:rsid w:val="004A3210"/>
    <w:rsid w:val="004A660A"/>
    <w:rsid w:val="004A7617"/>
    <w:rsid w:val="004B020E"/>
    <w:rsid w:val="004B12BE"/>
    <w:rsid w:val="004B12F5"/>
    <w:rsid w:val="004B151F"/>
    <w:rsid w:val="004B1B5D"/>
    <w:rsid w:val="004B2D29"/>
    <w:rsid w:val="004B2D34"/>
    <w:rsid w:val="004B3397"/>
    <w:rsid w:val="004B3E51"/>
    <w:rsid w:val="004B4629"/>
    <w:rsid w:val="004B720F"/>
    <w:rsid w:val="004B759D"/>
    <w:rsid w:val="004B7E23"/>
    <w:rsid w:val="004C01A0"/>
    <w:rsid w:val="004C028E"/>
    <w:rsid w:val="004C02CE"/>
    <w:rsid w:val="004C0C72"/>
    <w:rsid w:val="004C2B89"/>
    <w:rsid w:val="004C3A9D"/>
    <w:rsid w:val="004C41DA"/>
    <w:rsid w:val="004D3C1D"/>
    <w:rsid w:val="004D3D3A"/>
    <w:rsid w:val="004D4789"/>
    <w:rsid w:val="004D53C2"/>
    <w:rsid w:val="004D56ED"/>
    <w:rsid w:val="004E0369"/>
    <w:rsid w:val="004E1A1B"/>
    <w:rsid w:val="004E1FA4"/>
    <w:rsid w:val="004E21A2"/>
    <w:rsid w:val="004E2F59"/>
    <w:rsid w:val="004E312C"/>
    <w:rsid w:val="004E4B2C"/>
    <w:rsid w:val="004E4B71"/>
    <w:rsid w:val="004E4CAE"/>
    <w:rsid w:val="004E5198"/>
    <w:rsid w:val="004E53A6"/>
    <w:rsid w:val="004E5563"/>
    <w:rsid w:val="004E5F24"/>
    <w:rsid w:val="004E716D"/>
    <w:rsid w:val="004E74C6"/>
    <w:rsid w:val="004F0839"/>
    <w:rsid w:val="004F098E"/>
    <w:rsid w:val="004F4BF1"/>
    <w:rsid w:val="004F506E"/>
    <w:rsid w:val="00504B32"/>
    <w:rsid w:val="00506261"/>
    <w:rsid w:val="00507BC5"/>
    <w:rsid w:val="0051417A"/>
    <w:rsid w:val="00516A33"/>
    <w:rsid w:val="00520CBB"/>
    <w:rsid w:val="005212AF"/>
    <w:rsid w:val="0052173B"/>
    <w:rsid w:val="0052382F"/>
    <w:rsid w:val="00524A0F"/>
    <w:rsid w:val="0052522A"/>
    <w:rsid w:val="00525E11"/>
    <w:rsid w:val="00527BD8"/>
    <w:rsid w:val="00530A51"/>
    <w:rsid w:val="00531A45"/>
    <w:rsid w:val="00536B8D"/>
    <w:rsid w:val="005370A8"/>
    <w:rsid w:val="005371D5"/>
    <w:rsid w:val="0054247E"/>
    <w:rsid w:val="005525DE"/>
    <w:rsid w:val="00553499"/>
    <w:rsid w:val="005538FA"/>
    <w:rsid w:val="00554657"/>
    <w:rsid w:val="00555DB2"/>
    <w:rsid w:val="00556B0B"/>
    <w:rsid w:val="0055712C"/>
    <w:rsid w:val="005574F9"/>
    <w:rsid w:val="00557AB0"/>
    <w:rsid w:val="005606FE"/>
    <w:rsid w:val="005664AF"/>
    <w:rsid w:val="00566AC4"/>
    <w:rsid w:val="00570640"/>
    <w:rsid w:val="00570C1F"/>
    <w:rsid w:val="00571449"/>
    <w:rsid w:val="00571717"/>
    <w:rsid w:val="00571E38"/>
    <w:rsid w:val="005729CC"/>
    <w:rsid w:val="00572E44"/>
    <w:rsid w:val="005737FF"/>
    <w:rsid w:val="00573A78"/>
    <w:rsid w:val="005760BC"/>
    <w:rsid w:val="005777F1"/>
    <w:rsid w:val="0058099C"/>
    <w:rsid w:val="00584BF8"/>
    <w:rsid w:val="00585371"/>
    <w:rsid w:val="00585416"/>
    <w:rsid w:val="005867D0"/>
    <w:rsid w:val="00586A2A"/>
    <w:rsid w:val="005937DC"/>
    <w:rsid w:val="00593A34"/>
    <w:rsid w:val="00595A55"/>
    <w:rsid w:val="005A0388"/>
    <w:rsid w:val="005A0722"/>
    <w:rsid w:val="005A1B2D"/>
    <w:rsid w:val="005A1F4D"/>
    <w:rsid w:val="005A46B9"/>
    <w:rsid w:val="005A5808"/>
    <w:rsid w:val="005A6A13"/>
    <w:rsid w:val="005A7729"/>
    <w:rsid w:val="005A7885"/>
    <w:rsid w:val="005B0170"/>
    <w:rsid w:val="005B037D"/>
    <w:rsid w:val="005B0438"/>
    <w:rsid w:val="005B0A15"/>
    <w:rsid w:val="005B0CCE"/>
    <w:rsid w:val="005B4A1E"/>
    <w:rsid w:val="005B55B2"/>
    <w:rsid w:val="005C0995"/>
    <w:rsid w:val="005C1B38"/>
    <w:rsid w:val="005C3FC2"/>
    <w:rsid w:val="005C5720"/>
    <w:rsid w:val="005C5C2A"/>
    <w:rsid w:val="005C714B"/>
    <w:rsid w:val="005C725D"/>
    <w:rsid w:val="005C7E10"/>
    <w:rsid w:val="005D0E94"/>
    <w:rsid w:val="005D18F1"/>
    <w:rsid w:val="005D2453"/>
    <w:rsid w:val="005D28B3"/>
    <w:rsid w:val="005D533D"/>
    <w:rsid w:val="005D64FA"/>
    <w:rsid w:val="005D66B4"/>
    <w:rsid w:val="005D7154"/>
    <w:rsid w:val="005D7F86"/>
    <w:rsid w:val="005E1433"/>
    <w:rsid w:val="005E1ACD"/>
    <w:rsid w:val="005E1C3A"/>
    <w:rsid w:val="005E1DEF"/>
    <w:rsid w:val="005F0F47"/>
    <w:rsid w:val="005F3FBA"/>
    <w:rsid w:val="005F476E"/>
    <w:rsid w:val="005F6576"/>
    <w:rsid w:val="005F6ADF"/>
    <w:rsid w:val="005F7B74"/>
    <w:rsid w:val="00601C5B"/>
    <w:rsid w:val="0060503B"/>
    <w:rsid w:val="00611DB1"/>
    <w:rsid w:val="006159A1"/>
    <w:rsid w:val="00615A3A"/>
    <w:rsid w:val="00616B1D"/>
    <w:rsid w:val="00616BB5"/>
    <w:rsid w:val="00617051"/>
    <w:rsid w:val="00617239"/>
    <w:rsid w:val="00620326"/>
    <w:rsid w:val="00621057"/>
    <w:rsid w:val="00622465"/>
    <w:rsid w:val="00622BFB"/>
    <w:rsid w:val="00622C01"/>
    <w:rsid w:val="006233A3"/>
    <w:rsid w:val="006247E9"/>
    <w:rsid w:val="00624E7A"/>
    <w:rsid w:val="00626330"/>
    <w:rsid w:val="00631980"/>
    <w:rsid w:val="00631F3F"/>
    <w:rsid w:val="00631FAD"/>
    <w:rsid w:val="0063381A"/>
    <w:rsid w:val="00634DC1"/>
    <w:rsid w:val="006426D6"/>
    <w:rsid w:val="00644321"/>
    <w:rsid w:val="00645B54"/>
    <w:rsid w:val="00650377"/>
    <w:rsid w:val="00651A60"/>
    <w:rsid w:val="00651BB9"/>
    <w:rsid w:val="00653CC5"/>
    <w:rsid w:val="006544FF"/>
    <w:rsid w:val="00654BE0"/>
    <w:rsid w:val="0065526F"/>
    <w:rsid w:val="00655A2E"/>
    <w:rsid w:val="00656140"/>
    <w:rsid w:val="00656507"/>
    <w:rsid w:val="0066010A"/>
    <w:rsid w:val="00661EF9"/>
    <w:rsid w:val="0066205A"/>
    <w:rsid w:val="00663479"/>
    <w:rsid w:val="006650F0"/>
    <w:rsid w:val="006651C1"/>
    <w:rsid w:val="00665444"/>
    <w:rsid w:val="00666477"/>
    <w:rsid w:val="006667DB"/>
    <w:rsid w:val="00670D3A"/>
    <w:rsid w:val="0067401C"/>
    <w:rsid w:val="006749BA"/>
    <w:rsid w:val="00675AEE"/>
    <w:rsid w:val="00676F53"/>
    <w:rsid w:val="00677FF3"/>
    <w:rsid w:val="006801DF"/>
    <w:rsid w:val="00683F58"/>
    <w:rsid w:val="006846AF"/>
    <w:rsid w:val="00684BCE"/>
    <w:rsid w:val="00685084"/>
    <w:rsid w:val="00685EF3"/>
    <w:rsid w:val="00690155"/>
    <w:rsid w:val="00693772"/>
    <w:rsid w:val="00696D96"/>
    <w:rsid w:val="00696DD8"/>
    <w:rsid w:val="00696F71"/>
    <w:rsid w:val="006A203E"/>
    <w:rsid w:val="006A31A6"/>
    <w:rsid w:val="006A360E"/>
    <w:rsid w:val="006A4D82"/>
    <w:rsid w:val="006A7493"/>
    <w:rsid w:val="006A7D58"/>
    <w:rsid w:val="006B12EC"/>
    <w:rsid w:val="006B19C1"/>
    <w:rsid w:val="006B25DF"/>
    <w:rsid w:val="006B275B"/>
    <w:rsid w:val="006B278C"/>
    <w:rsid w:val="006B2FA8"/>
    <w:rsid w:val="006B48B3"/>
    <w:rsid w:val="006B61A5"/>
    <w:rsid w:val="006C38D3"/>
    <w:rsid w:val="006C5467"/>
    <w:rsid w:val="006C59E0"/>
    <w:rsid w:val="006C5B04"/>
    <w:rsid w:val="006C5F70"/>
    <w:rsid w:val="006C6476"/>
    <w:rsid w:val="006C74AD"/>
    <w:rsid w:val="006D1D0D"/>
    <w:rsid w:val="006D2D2C"/>
    <w:rsid w:val="006D2FAE"/>
    <w:rsid w:val="006D357F"/>
    <w:rsid w:val="006D4DF2"/>
    <w:rsid w:val="006D56E0"/>
    <w:rsid w:val="006D5954"/>
    <w:rsid w:val="006D6FC4"/>
    <w:rsid w:val="006E0117"/>
    <w:rsid w:val="006E1733"/>
    <w:rsid w:val="006E28FB"/>
    <w:rsid w:val="006E42A4"/>
    <w:rsid w:val="006E7633"/>
    <w:rsid w:val="006E7CF8"/>
    <w:rsid w:val="006E7F24"/>
    <w:rsid w:val="006F0C6A"/>
    <w:rsid w:val="006F0CB4"/>
    <w:rsid w:val="006F2EAB"/>
    <w:rsid w:val="006F4032"/>
    <w:rsid w:val="006F66B2"/>
    <w:rsid w:val="006F7794"/>
    <w:rsid w:val="007004FF"/>
    <w:rsid w:val="00700B20"/>
    <w:rsid w:val="0070794B"/>
    <w:rsid w:val="0071036D"/>
    <w:rsid w:val="007127A9"/>
    <w:rsid w:val="007136BF"/>
    <w:rsid w:val="00714CF7"/>
    <w:rsid w:val="00721095"/>
    <w:rsid w:val="00722296"/>
    <w:rsid w:val="007246FC"/>
    <w:rsid w:val="00724CAE"/>
    <w:rsid w:val="007256C0"/>
    <w:rsid w:val="0072640A"/>
    <w:rsid w:val="007304AF"/>
    <w:rsid w:val="00731F89"/>
    <w:rsid w:val="007330E4"/>
    <w:rsid w:val="007354DF"/>
    <w:rsid w:val="007364E8"/>
    <w:rsid w:val="00736A1C"/>
    <w:rsid w:val="007373B1"/>
    <w:rsid w:val="0073749A"/>
    <w:rsid w:val="00740B80"/>
    <w:rsid w:val="0074110E"/>
    <w:rsid w:val="007412C6"/>
    <w:rsid w:val="00742D7F"/>
    <w:rsid w:val="00742E04"/>
    <w:rsid w:val="00743E4F"/>
    <w:rsid w:val="00744289"/>
    <w:rsid w:val="00744DC8"/>
    <w:rsid w:val="007465C9"/>
    <w:rsid w:val="00746CE9"/>
    <w:rsid w:val="00751D26"/>
    <w:rsid w:val="00751E22"/>
    <w:rsid w:val="00752AF7"/>
    <w:rsid w:val="00752E66"/>
    <w:rsid w:val="00753427"/>
    <w:rsid w:val="0075390F"/>
    <w:rsid w:val="007542EE"/>
    <w:rsid w:val="007557C8"/>
    <w:rsid w:val="00755B81"/>
    <w:rsid w:val="0075654A"/>
    <w:rsid w:val="00756B7C"/>
    <w:rsid w:val="007576D7"/>
    <w:rsid w:val="00757B5E"/>
    <w:rsid w:val="00760614"/>
    <w:rsid w:val="00761DB6"/>
    <w:rsid w:val="00764151"/>
    <w:rsid w:val="0076527F"/>
    <w:rsid w:val="00767356"/>
    <w:rsid w:val="00770125"/>
    <w:rsid w:val="00774A1F"/>
    <w:rsid w:val="00774D4F"/>
    <w:rsid w:val="00777BEA"/>
    <w:rsid w:val="00780FD3"/>
    <w:rsid w:val="0078120D"/>
    <w:rsid w:val="00781E61"/>
    <w:rsid w:val="00783ADA"/>
    <w:rsid w:val="00784D82"/>
    <w:rsid w:val="007856DE"/>
    <w:rsid w:val="00786FC8"/>
    <w:rsid w:val="007873A6"/>
    <w:rsid w:val="00787A9F"/>
    <w:rsid w:val="00790D9D"/>
    <w:rsid w:val="00792FF0"/>
    <w:rsid w:val="007931E7"/>
    <w:rsid w:val="007937D5"/>
    <w:rsid w:val="00793C68"/>
    <w:rsid w:val="00794BAD"/>
    <w:rsid w:val="00796484"/>
    <w:rsid w:val="007967EF"/>
    <w:rsid w:val="007A16E9"/>
    <w:rsid w:val="007A1E91"/>
    <w:rsid w:val="007A222F"/>
    <w:rsid w:val="007A2AAC"/>
    <w:rsid w:val="007A31E4"/>
    <w:rsid w:val="007A4392"/>
    <w:rsid w:val="007A5B01"/>
    <w:rsid w:val="007A6482"/>
    <w:rsid w:val="007B1BF1"/>
    <w:rsid w:val="007B30F3"/>
    <w:rsid w:val="007B47AC"/>
    <w:rsid w:val="007B5571"/>
    <w:rsid w:val="007B739C"/>
    <w:rsid w:val="007B7AAA"/>
    <w:rsid w:val="007C0914"/>
    <w:rsid w:val="007C2668"/>
    <w:rsid w:val="007C3E11"/>
    <w:rsid w:val="007D0555"/>
    <w:rsid w:val="007D0BE9"/>
    <w:rsid w:val="007D1864"/>
    <w:rsid w:val="007D226F"/>
    <w:rsid w:val="007D298A"/>
    <w:rsid w:val="007D53E6"/>
    <w:rsid w:val="007D73C6"/>
    <w:rsid w:val="007D7F8E"/>
    <w:rsid w:val="007E1D0A"/>
    <w:rsid w:val="007E3069"/>
    <w:rsid w:val="007E3940"/>
    <w:rsid w:val="007E4CAB"/>
    <w:rsid w:val="007F0968"/>
    <w:rsid w:val="007F0E77"/>
    <w:rsid w:val="007F1F16"/>
    <w:rsid w:val="007F207C"/>
    <w:rsid w:val="007F2658"/>
    <w:rsid w:val="007F2B28"/>
    <w:rsid w:val="007F542C"/>
    <w:rsid w:val="007F5973"/>
    <w:rsid w:val="007F6803"/>
    <w:rsid w:val="007F771B"/>
    <w:rsid w:val="00802C9F"/>
    <w:rsid w:val="00803880"/>
    <w:rsid w:val="00803C65"/>
    <w:rsid w:val="00803FE2"/>
    <w:rsid w:val="0080614F"/>
    <w:rsid w:val="00807DD4"/>
    <w:rsid w:val="008115FC"/>
    <w:rsid w:val="00812252"/>
    <w:rsid w:val="0081401A"/>
    <w:rsid w:val="0081506B"/>
    <w:rsid w:val="00817246"/>
    <w:rsid w:val="0082025A"/>
    <w:rsid w:val="00820D1A"/>
    <w:rsid w:val="00822A27"/>
    <w:rsid w:val="0082325A"/>
    <w:rsid w:val="008329B6"/>
    <w:rsid w:val="00833264"/>
    <w:rsid w:val="0083331A"/>
    <w:rsid w:val="008333C4"/>
    <w:rsid w:val="00833FC0"/>
    <w:rsid w:val="008369FA"/>
    <w:rsid w:val="0084142E"/>
    <w:rsid w:val="008425DA"/>
    <w:rsid w:val="00842826"/>
    <w:rsid w:val="0084291E"/>
    <w:rsid w:val="0084301B"/>
    <w:rsid w:val="0084374A"/>
    <w:rsid w:val="00844064"/>
    <w:rsid w:val="00844137"/>
    <w:rsid w:val="0084426A"/>
    <w:rsid w:val="00844AD3"/>
    <w:rsid w:val="00844AD4"/>
    <w:rsid w:val="008467CD"/>
    <w:rsid w:val="008468AC"/>
    <w:rsid w:val="0084693F"/>
    <w:rsid w:val="008474FD"/>
    <w:rsid w:val="00851233"/>
    <w:rsid w:val="0085239E"/>
    <w:rsid w:val="0085478F"/>
    <w:rsid w:val="008556B5"/>
    <w:rsid w:val="00856B90"/>
    <w:rsid w:val="00857378"/>
    <w:rsid w:val="0086036E"/>
    <w:rsid w:val="00861194"/>
    <w:rsid w:val="00861624"/>
    <w:rsid w:val="008619DA"/>
    <w:rsid w:val="00862BF7"/>
    <w:rsid w:val="00864A9F"/>
    <w:rsid w:val="00865959"/>
    <w:rsid w:val="00865BC5"/>
    <w:rsid w:val="00866049"/>
    <w:rsid w:val="0086619C"/>
    <w:rsid w:val="00866630"/>
    <w:rsid w:val="008722AE"/>
    <w:rsid w:val="0087462D"/>
    <w:rsid w:val="008759F1"/>
    <w:rsid w:val="00876B52"/>
    <w:rsid w:val="00881715"/>
    <w:rsid w:val="00885111"/>
    <w:rsid w:val="00886933"/>
    <w:rsid w:val="008870CE"/>
    <w:rsid w:val="00890F29"/>
    <w:rsid w:val="008921F8"/>
    <w:rsid w:val="008960FD"/>
    <w:rsid w:val="00896684"/>
    <w:rsid w:val="008974B5"/>
    <w:rsid w:val="00897F69"/>
    <w:rsid w:val="008A08A7"/>
    <w:rsid w:val="008A1533"/>
    <w:rsid w:val="008A23AA"/>
    <w:rsid w:val="008A583B"/>
    <w:rsid w:val="008B08FD"/>
    <w:rsid w:val="008B2CE6"/>
    <w:rsid w:val="008B4770"/>
    <w:rsid w:val="008B566C"/>
    <w:rsid w:val="008B5686"/>
    <w:rsid w:val="008B6C47"/>
    <w:rsid w:val="008B6E1C"/>
    <w:rsid w:val="008C0BC7"/>
    <w:rsid w:val="008C17D8"/>
    <w:rsid w:val="008C4756"/>
    <w:rsid w:val="008C580D"/>
    <w:rsid w:val="008C65A3"/>
    <w:rsid w:val="008C72C9"/>
    <w:rsid w:val="008C79D9"/>
    <w:rsid w:val="008C7B87"/>
    <w:rsid w:val="008D0E3C"/>
    <w:rsid w:val="008D20BA"/>
    <w:rsid w:val="008D2C89"/>
    <w:rsid w:val="008D2F39"/>
    <w:rsid w:val="008D33F1"/>
    <w:rsid w:val="008D36CE"/>
    <w:rsid w:val="008D4A8F"/>
    <w:rsid w:val="008D77EB"/>
    <w:rsid w:val="008D795B"/>
    <w:rsid w:val="008E0E21"/>
    <w:rsid w:val="008E181D"/>
    <w:rsid w:val="008E23FF"/>
    <w:rsid w:val="008E384C"/>
    <w:rsid w:val="008E3FB8"/>
    <w:rsid w:val="008E4C52"/>
    <w:rsid w:val="008E57C0"/>
    <w:rsid w:val="008F0003"/>
    <w:rsid w:val="008F27A6"/>
    <w:rsid w:val="008F458E"/>
    <w:rsid w:val="008F4F86"/>
    <w:rsid w:val="008F5389"/>
    <w:rsid w:val="008F5487"/>
    <w:rsid w:val="008F5F1D"/>
    <w:rsid w:val="008F64D9"/>
    <w:rsid w:val="008F77B1"/>
    <w:rsid w:val="008F7BA8"/>
    <w:rsid w:val="00900442"/>
    <w:rsid w:val="009047B6"/>
    <w:rsid w:val="00904FE4"/>
    <w:rsid w:val="009075C8"/>
    <w:rsid w:val="009110FE"/>
    <w:rsid w:val="009137B3"/>
    <w:rsid w:val="00914031"/>
    <w:rsid w:val="00914D66"/>
    <w:rsid w:val="009169C0"/>
    <w:rsid w:val="00916C6D"/>
    <w:rsid w:val="0092044D"/>
    <w:rsid w:val="009240FF"/>
    <w:rsid w:val="00924DFA"/>
    <w:rsid w:val="0092608B"/>
    <w:rsid w:val="00927C2F"/>
    <w:rsid w:val="009332FD"/>
    <w:rsid w:val="00936586"/>
    <w:rsid w:val="00941866"/>
    <w:rsid w:val="00941F63"/>
    <w:rsid w:val="00942436"/>
    <w:rsid w:val="009442A2"/>
    <w:rsid w:val="00944D0D"/>
    <w:rsid w:val="00945A64"/>
    <w:rsid w:val="009471B5"/>
    <w:rsid w:val="00950DD0"/>
    <w:rsid w:val="00951A14"/>
    <w:rsid w:val="009531F0"/>
    <w:rsid w:val="009537D2"/>
    <w:rsid w:val="00954B9F"/>
    <w:rsid w:val="00956418"/>
    <w:rsid w:val="00957BE0"/>
    <w:rsid w:val="00960E57"/>
    <w:rsid w:val="00965062"/>
    <w:rsid w:val="00965BC0"/>
    <w:rsid w:val="0096630F"/>
    <w:rsid w:val="009670D6"/>
    <w:rsid w:val="00967EBE"/>
    <w:rsid w:val="0097097D"/>
    <w:rsid w:val="00970B0F"/>
    <w:rsid w:val="00972398"/>
    <w:rsid w:val="00974811"/>
    <w:rsid w:val="00974E95"/>
    <w:rsid w:val="009825BA"/>
    <w:rsid w:val="00984217"/>
    <w:rsid w:val="00984E5E"/>
    <w:rsid w:val="00985F11"/>
    <w:rsid w:val="0098686B"/>
    <w:rsid w:val="009869E5"/>
    <w:rsid w:val="00986BE8"/>
    <w:rsid w:val="00987AB6"/>
    <w:rsid w:val="00987B45"/>
    <w:rsid w:val="00987D33"/>
    <w:rsid w:val="009900CD"/>
    <w:rsid w:val="00990732"/>
    <w:rsid w:val="00990AE7"/>
    <w:rsid w:val="00990B9C"/>
    <w:rsid w:val="00992785"/>
    <w:rsid w:val="009937EF"/>
    <w:rsid w:val="00994554"/>
    <w:rsid w:val="00994B1C"/>
    <w:rsid w:val="00996D03"/>
    <w:rsid w:val="00997D0E"/>
    <w:rsid w:val="009A163B"/>
    <w:rsid w:val="009A25F3"/>
    <w:rsid w:val="009A38C9"/>
    <w:rsid w:val="009A4821"/>
    <w:rsid w:val="009A5C2C"/>
    <w:rsid w:val="009A7101"/>
    <w:rsid w:val="009A75D5"/>
    <w:rsid w:val="009B0747"/>
    <w:rsid w:val="009B0E28"/>
    <w:rsid w:val="009B1200"/>
    <w:rsid w:val="009B1510"/>
    <w:rsid w:val="009B2A07"/>
    <w:rsid w:val="009B6412"/>
    <w:rsid w:val="009C062D"/>
    <w:rsid w:val="009C2556"/>
    <w:rsid w:val="009C2C38"/>
    <w:rsid w:val="009C39DB"/>
    <w:rsid w:val="009C5CA2"/>
    <w:rsid w:val="009D00D0"/>
    <w:rsid w:val="009D39DD"/>
    <w:rsid w:val="009D51E4"/>
    <w:rsid w:val="009D6B96"/>
    <w:rsid w:val="009E3853"/>
    <w:rsid w:val="009E5DE3"/>
    <w:rsid w:val="009E6533"/>
    <w:rsid w:val="009E6C0F"/>
    <w:rsid w:val="009E7920"/>
    <w:rsid w:val="009F17B3"/>
    <w:rsid w:val="009F4FDE"/>
    <w:rsid w:val="009F61BC"/>
    <w:rsid w:val="009F6594"/>
    <w:rsid w:val="00A015B2"/>
    <w:rsid w:val="00A01CF2"/>
    <w:rsid w:val="00A03280"/>
    <w:rsid w:val="00A03B6F"/>
    <w:rsid w:val="00A0485A"/>
    <w:rsid w:val="00A0546D"/>
    <w:rsid w:val="00A05472"/>
    <w:rsid w:val="00A06688"/>
    <w:rsid w:val="00A07F0A"/>
    <w:rsid w:val="00A15FE2"/>
    <w:rsid w:val="00A16AE4"/>
    <w:rsid w:val="00A16E6E"/>
    <w:rsid w:val="00A204D5"/>
    <w:rsid w:val="00A21269"/>
    <w:rsid w:val="00A246B7"/>
    <w:rsid w:val="00A25774"/>
    <w:rsid w:val="00A26057"/>
    <w:rsid w:val="00A308CF"/>
    <w:rsid w:val="00A32511"/>
    <w:rsid w:val="00A32EA5"/>
    <w:rsid w:val="00A33963"/>
    <w:rsid w:val="00A35F93"/>
    <w:rsid w:val="00A36C30"/>
    <w:rsid w:val="00A41204"/>
    <w:rsid w:val="00A44334"/>
    <w:rsid w:val="00A44726"/>
    <w:rsid w:val="00A4548A"/>
    <w:rsid w:val="00A47D0A"/>
    <w:rsid w:val="00A51489"/>
    <w:rsid w:val="00A55783"/>
    <w:rsid w:val="00A5590C"/>
    <w:rsid w:val="00A55A44"/>
    <w:rsid w:val="00A5770D"/>
    <w:rsid w:val="00A612A4"/>
    <w:rsid w:val="00A64C6E"/>
    <w:rsid w:val="00A66191"/>
    <w:rsid w:val="00A7136E"/>
    <w:rsid w:val="00A717CB"/>
    <w:rsid w:val="00A72E9C"/>
    <w:rsid w:val="00A73154"/>
    <w:rsid w:val="00A73744"/>
    <w:rsid w:val="00A74388"/>
    <w:rsid w:val="00A74838"/>
    <w:rsid w:val="00A772D6"/>
    <w:rsid w:val="00A80DFB"/>
    <w:rsid w:val="00A83780"/>
    <w:rsid w:val="00A84A3C"/>
    <w:rsid w:val="00A851F9"/>
    <w:rsid w:val="00A8585F"/>
    <w:rsid w:val="00A87D29"/>
    <w:rsid w:val="00A9134B"/>
    <w:rsid w:val="00A91AF7"/>
    <w:rsid w:val="00A93A41"/>
    <w:rsid w:val="00A94DC2"/>
    <w:rsid w:val="00A96E51"/>
    <w:rsid w:val="00AA066D"/>
    <w:rsid w:val="00AA0EE7"/>
    <w:rsid w:val="00AA167C"/>
    <w:rsid w:val="00AA624C"/>
    <w:rsid w:val="00AA6A04"/>
    <w:rsid w:val="00AB1BC3"/>
    <w:rsid w:val="00AB3CC8"/>
    <w:rsid w:val="00AB5B83"/>
    <w:rsid w:val="00AB5EFF"/>
    <w:rsid w:val="00AC39A3"/>
    <w:rsid w:val="00AC3BF5"/>
    <w:rsid w:val="00AD3ABE"/>
    <w:rsid w:val="00AD5AF6"/>
    <w:rsid w:val="00AE0360"/>
    <w:rsid w:val="00AE0D98"/>
    <w:rsid w:val="00AE26F0"/>
    <w:rsid w:val="00AE325A"/>
    <w:rsid w:val="00AE376E"/>
    <w:rsid w:val="00AF0601"/>
    <w:rsid w:val="00AF104F"/>
    <w:rsid w:val="00AF13D6"/>
    <w:rsid w:val="00AF1A2B"/>
    <w:rsid w:val="00AF1A84"/>
    <w:rsid w:val="00AF1D08"/>
    <w:rsid w:val="00AF29F0"/>
    <w:rsid w:val="00AF4460"/>
    <w:rsid w:val="00AF6121"/>
    <w:rsid w:val="00AF6F47"/>
    <w:rsid w:val="00AF73E2"/>
    <w:rsid w:val="00B014AC"/>
    <w:rsid w:val="00B01AB4"/>
    <w:rsid w:val="00B02AA2"/>
    <w:rsid w:val="00B0387A"/>
    <w:rsid w:val="00B04469"/>
    <w:rsid w:val="00B0481A"/>
    <w:rsid w:val="00B05287"/>
    <w:rsid w:val="00B05D8F"/>
    <w:rsid w:val="00B05E5C"/>
    <w:rsid w:val="00B06FBF"/>
    <w:rsid w:val="00B11868"/>
    <w:rsid w:val="00B131BF"/>
    <w:rsid w:val="00B13466"/>
    <w:rsid w:val="00B1413C"/>
    <w:rsid w:val="00B1441E"/>
    <w:rsid w:val="00B16369"/>
    <w:rsid w:val="00B16414"/>
    <w:rsid w:val="00B16714"/>
    <w:rsid w:val="00B169C3"/>
    <w:rsid w:val="00B17A7E"/>
    <w:rsid w:val="00B22455"/>
    <w:rsid w:val="00B2320A"/>
    <w:rsid w:val="00B241BF"/>
    <w:rsid w:val="00B27BB4"/>
    <w:rsid w:val="00B300DA"/>
    <w:rsid w:val="00B30162"/>
    <w:rsid w:val="00B30CD7"/>
    <w:rsid w:val="00B318B2"/>
    <w:rsid w:val="00B33364"/>
    <w:rsid w:val="00B336ED"/>
    <w:rsid w:val="00B34365"/>
    <w:rsid w:val="00B34C96"/>
    <w:rsid w:val="00B34EFC"/>
    <w:rsid w:val="00B352A2"/>
    <w:rsid w:val="00B361F6"/>
    <w:rsid w:val="00B36739"/>
    <w:rsid w:val="00B401AA"/>
    <w:rsid w:val="00B42AFD"/>
    <w:rsid w:val="00B43400"/>
    <w:rsid w:val="00B4351C"/>
    <w:rsid w:val="00B44219"/>
    <w:rsid w:val="00B44E17"/>
    <w:rsid w:val="00B50728"/>
    <w:rsid w:val="00B53018"/>
    <w:rsid w:val="00B53BA2"/>
    <w:rsid w:val="00B541DE"/>
    <w:rsid w:val="00B62359"/>
    <w:rsid w:val="00B62458"/>
    <w:rsid w:val="00B62DC3"/>
    <w:rsid w:val="00B642A8"/>
    <w:rsid w:val="00B65FD5"/>
    <w:rsid w:val="00B666E1"/>
    <w:rsid w:val="00B71198"/>
    <w:rsid w:val="00B71DF4"/>
    <w:rsid w:val="00B7267A"/>
    <w:rsid w:val="00B76232"/>
    <w:rsid w:val="00B7636F"/>
    <w:rsid w:val="00B765E1"/>
    <w:rsid w:val="00B76D1B"/>
    <w:rsid w:val="00B771EE"/>
    <w:rsid w:val="00B77D39"/>
    <w:rsid w:val="00B8060A"/>
    <w:rsid w:val="00B80C69"/>
    <w:rsid w:val="00B8188A"/>
    <w:rsid w:val="00B81989"/>
    <w:rsid w:val="00B83D68"/>
    <w:rsid w:val="00B90777"/>
    <w:rsid w:val="00B90A69"/>
    <w:rsid w:val="00B90D88"/>
    <w:rsid w:val="00B92251"/>
    <w:rsid w:val="00B93D0D"/>
    <w:rsid w:val="00B93E25"/>
    <w:rsid w:val="00B94E28"/>
    <w:rsid w:val="00B95747"/>
    <w:rsid w:val="00B9709C"/>
    <w:rsid w:val="00B97B4E"/>
    <w:rsid w:val="00BA00F8"/>
    <w:rsid w:val="00BA0C95"/>
    <w:rsid w:val="00BA1607"/>
    <w:rsid w:val="00BA3027"/>
    <w:rsid w:val="00BA3EA8"/>
    <w:rsid w:val="00BA4D5A"/>
    <w:rsid w:val="00BA650B"/>
    <w:rsid w:val="00BA6EFE"/>
    <w:rsid w:val="00BB0E7D"/>
    <w:rsid w:val="00BB1B8C"/>
    <w:rsid w:val="00BB22BF"/>
    <w:rsid w:val="00BB465D"/>
    <w:rsid w:val="00BB4C3D"/>
    <w:rsid w:val="00BB55D5"/>
    <w:rsid w:val="00BB5D94"/>
    <w:rsid w:val="00BC1311"/>
    <w:rsid w:val="00BC134D"/>
    <w:rsid w:val="00BC307E"/>
    <w:rsid w:val="00BC37D3"/>
    <w:rsid w:val="00BC3831"/>
    <w:rsid w:val="00BC5E36"/>
    <w:rsid w:val="00BC62C1"/>
    <w:rsid w:val="00BC63D0"/>
    <w:rsid w:val="00BC72E1"/>
    <w:rsid w:val="00BD1E89"/>
    <w:rsid w:val="00BD2E40"/>
    <w:rsid w:val="00BD49E6"/>
    <w:rsid w:val="00BD6F56"/>
    <w:rsid w:val="00BE002C"/>
    <w:rsid w:val="00BE30E8"/>
    <w:rsid w:val="00BE30F3"/>
    <w:rsid w:val="00BE3653"/>
    <w:rsid w:val="00BE652D"/>
    <w:rsid w:val="00BE657E"/>
    <w:rsid w:val="00BE7F87"/>
    <w:rsid w:val="00BF102C"/>
    <w:rsid w:val="00BF3B7D"/>
    <w:rsid w:val="00BF3F75"/>
    <w:rsid w:val="00BF43A9"/>
    <w:rsid w:val="00BF48EE"/>
    <w:rsid w:val="00BF4AB6"/>
    <w:rsid w:val="00BF6860"/>
    <w:rsid w:val="00BF70D6"/>
    <w:rsid w:val="00BF765F"/>
    <w:rsid w:val="00BF7BBD"/>
    <w:rsid w:val="00BF7C64"/>
    <w:rsid w:val="00C00531"/>
    <w:rsid w:val="00C02587"/>
    <w:rsid w:val="00C02A4E"/>
    <w:rsid w:val="00C035B9"/>
    <w:rsid w:val="00C037F1"/>
    <w:rsid w:val="00C039E6"/>
    <w:rsid w:val="00C03BC7"/>
    <w:rsid w:val="00C045FF"/>
    <w:rsid w:val="00C04E09"/>
    <w:rsid w:val="00C04FBB"/>
    <w:rsid w:val="00C0569E"/>
    <w:rsid w:val="00C06C84"/>
    <w:rsid w:val="00C100FD"/>
    <w:rsid w:val="00C10D05"/>
    <w:rsid w:val="00C11C13"/>
    <w:rsid w:val="00C126C2"/>
    <w:rsid w:val="00C130C4"/>
    <w:rsid w:val="00C13E25"/>
    <w:rsid w:val="00C15F7E"/>
    <w:rsid w:val="00C1645E"/>
    <w:rsid w:val="00C16911"/>
    <w:rsid w:val="00C1754A"/>
    <w:rsid w:val="00C21ACB"/>
    <w:rsid w:val="00C22E0B"/>
    <w:rsid w:val="00C22F14"/>
    <w:rsid w:val="00C23E74"/>
    <w:rsid w:val="00C2513C"/>
    <w:rsid w:val="00C25320"/>
    <w:rsid w:val="00C3011E"/>
    <w:rsid w:val="00C302CD"/>
    <w:rsid w:val="00C30A49"/>
    <w:rsid w:val="00C33D80"/>
    <w:rsid w:val="00C34E04"/>
    <w:rsid w:val="00C34E05"/>
    <w:rsid w:val="00C35111"/>
    <w:rsid w:val="00C35CF7"/>
    <w:rsid w:val="00C40867"/>
    <w:rsid w:val="00C456B8"/>
    <w:rsid w:val="00C467D9"/>
    <w:rsid w:val="00C4733A"/>
    <w:rsid w:val="00C51E88"/>
    <w:rsid w:val="00C52E7E"/>
    <w:rsid w:val="00C54125"/>
    <w:rsid w:val="00C55234"/>
    <w:rsid w:val="00C60267"/>
    <w:rsid w:val="00C6208B"/>
    <w:rsid w:val="00C6332F"/>
    <w:rsid w:val="00C639BD"/>
    <w:rsid w:val="00C63B49"/>
    <w:rsid w:val="00C65A8C"/>
    <w:rsid w:val="00C67EFB"/>
    <w:rsid w:val="00C72755"/>
    <w:rsid w:val="00C7285A"/>
    <w:rsid w:val="00C73AE6"/>
    <w:rsid w:val="00C73DA2"/>
    <w:rsid w:val="00C818E2"/>
    <w:rsid w:val="00C827E7"/>
    <w:rsid w:val="00C8626E"/>
    <w:rsid w:val="00C86FF3"/>
    <w:rsid w:val="00C9075D"/>
    <w:rsid w:val="00C91275"/>
    <w:rsid w:val="00C93556"/>
    <w:rsid w:val="00C93C55"/>
    <w:rsid w:val="00C94E15"/>
    <w:rsid w:val="00C95266"/>
    <w:rsid w:val="00C9615C"/>
    <w:rsid w:val="00C9647A"/>
    <w:rsid w:val="00C97CED"/>
    <w:rsid w:val="00CA11E4"/>
    <w:rsid w:val="00CA1234"/>
    <w:rsid w:val="00CA484F"/>
    <w:rsid w:val="00CA6301"/>
    <w:rsid w:val="00CA6FA9"/>
    <w:rsid w:val="00CA7A03"/>
    <w:rsid w:val="00CB0B64"/>
    <w:rsid w:val="00CB4F37"/>
    <w:rsid w:val="00CB53A4"/>
    <w:rsid w:val="00CB6885"/>
    <w:rsid w:val="00CBA8BB"/>
    <w:rsid w:val="00CC0972"/>
    <w:rsid w:val="00CC4A6D"/>
    <w:rsid w:val="00CC5056"/>
    <w:rsid w:val="00CC66C7"/>
    <w:rsid w:val="00CD04DE"/>
    <w:rsid w:val="00CD19E5"/>
    <w:rsid w:val="00CD2474"/>
    <w:rsid w:val="00CD3546"/>
    <w:rsid w:val="00CD418B"/>
    <w:rsid w:val="00CD4AE1"/>
    <w:rsid w:val="00CD4F90"/>
    <w:rsid w:val="00CE17D4"/>
    <w:rsid w:val="00CE299C"/>
    <w:rsid w:val="00CE739F"/>
    <w:rsid w:val="00CF079D"/>
    <w:rsid w:val="00CF1101"/>
    <w:rsid w:val="00CF1D68"/>
    <w:rsid w:val="00CF247F"/>
    <w:rsid w:val="00CF2809"/>
    <w:rsid w:val="00CF3B6E"/>
    <w:rsid w:val="00CF5FA2"/>
    <w:rsid w:val="00CF627A"/>
    <w:rsid w:val="00CF6E13"/>
    <w:rsid w:val="00CF726A"/>
    <w:rsid w:val="00D00932"/>
    <w:rsid w:val="00D01E35"/>
    <w:rsid w:val="00D02E45"/>
    <w:rsid w:val="00D03629"/>
    <w:rsid w:val="00D04709"/>
    <w:rsid w:val="00D06A1E"/>
    <w:rsid w:val="00D0726A"/>
    <w:rsid w:val="00D07E07"/>
    <w:rsid w:val="00D10E34"/>
    <w:rsid w:val="00D1243C"/>
    <w:rsid w:val="00D128BA"/>
    <w:rsid w:val="00D145D0"/>
    <w:rsid w:val="00D14937"/>
    <w:rsid w:val="00D164FD"/>
    <w:rsid w:val="00D16970"/>
    <w:rsid w:val="00D16BDF"/>
    <w:rsid w:val="00D16EC8"/>
    <w:rsid w:val="00D16F2B"/>
    <w:rsid w:val="00D17C59"/>
    <w:rsid w:val="00D21023"/>
    <w:rsid w:val="00D2145D"/>
    <w:rsid w:val="00D221F6"/>
    <w:rsid w:val="00D237E8"/>
    <w:rsid w:val="00D2418E"/>
    <w:rsid w:val="00D24868"/>
    <w:rsid w:val="00D26278"/>
    <w:rsid w:val="00D26780"/>
    <w:rsid w:val="00D26B66"/>
    <w:rsid w:val="00D277A6"/>
    <w:rsid w:val="00D278DA"/>
    <w:rsid w:val="00D32AB7"/>
    <w:rsid w:val="00D33ACD"/>
    <w:rsid w:val="00D33B11"/>
    <w:rsid w:val="00D3571F"/>
    <w:rsid w:val="00D3605B"/>
    <w:rsid w:val="00D360A0"/>
    <w:rsid w:val="00D40897"/>
    <w:rsid w:val="00D40B6D"/>
    <w:rsid w:val="00D41C1A"/>
    <w:rsid w:val="00D42FC2"/>
    <w:rsid w:val="00D447F5"/>
    <w:rsid w:val="00D45933"/>
    <w:rsid w:val="00D46527"/>
    <w:rsid w:val="00D47486"/>
    <w:rsid w:val="00D47624"/>
    <w:rsid w:val="00D52AAE"/>
    <w:rsid w:val="00D53F64"/>
    <w:rsid w:val="00D55EAE"/>
    <w:rsid w:val="00D56AED"/>
    <w:rsid w:val="00D573CD"/>
    <w:rsid w:val="00D6208F"/>
    <w:rsid w:val="00D6236E"/>
    <w:rsid w:val="00D63286"/>
    <w:rsid w:val="00D64A00"/>
    <w:rsid w:val="00D70684"/>
    <w:rsid w:val="00D73377"/>
    <w:rsid w:val="00D73B12"/>
    <w:rsid w:val="00D82F23"/>
    <w:rsid w:val="00D853E5"/>
    <w:rsid w:val="00D856A4"/>
    <w:rsid w:val="00D8632D"/>
    <w:rsid w:val="00D8644F"/>
    <w:rsid w:val="00D94163"/>
    <w:rsid w:val="00D947A9"/>
    <w:rsid w:val="00D969E6"/>
    <w:rsid w:val="00D97600"/>
    <w:rsid w:val="00DA1EE0"/>
    <w:rsid w:val="00DA372C"/>
    <w:rsid w:val="00DA544D"/>
    <w:rsid w:val="00DA5E41"/>
    <w:rsid w:val="00DA7589"/>
    <w:rsid w:val="00DB07A1"/>
    <w:rsid w:val="00DB10FE"/>
    <w:rsid w:val="00DB224A"/>
    <w:rsid w:val="00DB2300"/>
    <w:rsid w:val="00DB2D5F"/>
    <w:rsid w:val="00DB7BE0"/>
    <w:rsid w:val="00DC2822"/>
    <w:rsid w:val="00DC2B62"/>
    <w:rsid w:val="00DC3C09"/>
    <w:rsid w:val="00DC4AE6"/>
    <w:rsid w:val="00DC6EB8"/>
    <w:rsid w:val="00DC70D1"/>
    <w:rsid w:val="00DD0C24"/>
    <w:rsid w:val="00DD121E"/>
    <w:rsid w:val="00DD16C5"/>
    <w:rsid w:val="00DD374D"/>
    <w:rsid w:val="00DD3A09"/>
    <w:rsid w:val="00DD3F3A"/>
    <w:rsid w:val="00DD41E0"/>
    <w:rsid w:val="00DD4999"/>
    <w:rsid w:val="00DD53E8"/>
    <w:rsid w:val="00DD590E"/>
    <w:rsid w:val="00DD5D93"/>
    <w:rsid w:val="00DE0FBF"/>
    <w:rsid w:val="00DE14B0"/>
    <w:rsid w:val="00DE156B"/>
    <w:rsid w:val="00DE2E9E"/>
    <w:rsid w:val="00DE3384"/>
    <w:rsid w:val="00DE52A6"/>
    <w:rsid w:val="00DF0870"/>
    <w:rsid w:val="00DF09E5"/>
    <w:rsid w:val="00DF190F"/>
    <w:rsid w:val="00DF2BC9"/>
    <w:rsid w:val="00DF45C5"/>
    <w:rsid w:val="00DF5215"/>
    <w:rsid w:val="00DF54B9"/>
    <w:rsid w:val="00DF5DFD"/>
    <w:rsid w:val="00DF6B6B"/>
    <w:rsid w:val="00DF7603"/>
    <w:rsid w:val="00DF7AF5"/>
    <w:rsid w:val="00E00193"/>
    <w:rsid w:val="00E02AD7"/>
    <w:rsid w:val="00E02E66"/>
    <w:rsid w:val="00E03A2E"/>
    <w:rsid w:val="00E10CFE"/>
    <w:rsid w:val="00E1268B"/>
    <w:rsid w:val="00E12822"/>
    <w:rsid w:val="00E13688"/>
    <w:rsid w:val="00E13F92"/>
    <w:rsid w:val="00E145B0"/>
    <w:rsid w:val="00E1479D"/>
    <w:rsid w:val="00E14A15"/>
    <w:rsid w:val="00E166A4"/>
    <w:rsid w:val="00E2126D"/>
    <w:rsid w:val="00E221C1"/>
    <w:rsid w:val="00E22C01"/>
    <w:rsid w:val="00E256B7"/>
    <w:rsid w:val="00E271C3"/>
    <w:rsid w:val="00E27C09"/>
    <w:rsid w:val="00E27E4D"/>
    <w:rsid w:val="00E30FD3"/>
    <w:rsid w:val="00E31256"/>
    <w:rsid w:val="00E3223D"/>
    <w:rsid w:val="00E344BE"/>
    <w:rsid w:val="00E35C63"/>
    <w:rsid w:val="00E36A93"/>
    <w:rsid w:val="00E37343"/>
    <w:rsid w:val="00E375E0"/>
    <w:rsid w:val="00E378DC"/>
    <w:rsid w:val="00E405CF"/>
    <w:rsid w:val="00E412C7"/>
    <w:rsid w:val="00E4276B"/>
    <w:rsid w:val="00E431C5"/>
    <w:rsid w:val="00E43E80"/>
    <w:rsid w:val="00E44BD0"/>
    <w:rsid w:val="00E4540F"/>
    <w:rsid w:val="00E4643F"/>
    <w:rsid w:val="00E466E7"/>
    <w:rsid w:val="00E4732A"/>
    <w:rsid w:val="00E5037E"/>
    <w:rsid w:val="00E534B2"/>
    <w:rsid w:val="00E5391E"/>
    <w:rsid w:val="00E53AF3"/>
    <w:rsid w:val="00E54EC2"/>
    <w:rsid w:val="00E55B51"/>
    <w:rsid w:val="00E56CC1"/>
    <w:rsid w:val="00E57BD5"/>
    <w:rsid w:val="00E61A89"/>
    <w:rsid w:val="00E62655"/>
    <w:rsid w:val="00E62E90"/>
    <w:rsid w:val="00E657A1"/>
    <w:rsid w:val="00E6678D"/>
    <w:rsid w:val="00E67821"/>
    <w:rsid w:val="00E67F32"/>
    <w:rsid w:val="00E67F7A"/>
    <w:rsid w:val="00E71721"/>
    <w:rsid w:val="00E729E6"/>
    <w:rsid w:val="00E72E6F"/>
    <w:rsid w:val="00E72F51"/>
    <w:rsid w:val="00E73628"/>
    <w:rsid w:val="00E738E5"/>
    <w:rsid w:val="00E73CE4"/>
    <w:rsid w:val="00E76B86"/>
    <w:rsid w:val="00E76F67"/>
    <w:rsid w:val="00E77E7C"/>
    <w:rsid w:val="00E80BD9"/>
    <w:rsid w:val="00E819DD"/>
    <w:rsid w:val="00E823BF"/>
    <w:rsid w:val="00E82BC9"/>
    <w:rsid w:val="00E84049"/>
    <w:rsid w:val="00E87A37"/>
    <w:rsid w:val="00E87EC3"/>
    <w:rsid w:val="00E900B6"/>
    <w:rsid w:val="00E9051C"/>
    <w:rsid w:val="00E934DA"/>
    <w:rsid w:val="00E9660E"/>
    <w:rsid w:val="00E97123"/>
    <w:rsid w:val="00E9723C"/>
    <w:rsid w:val="00E97442"/>
    <w:rsid w:val="00EA0219"/>
    <w:rsid w:val="00EA1C97"/>
    <w:rsid w:val="00EA563F"/>
    <w:rsid w:val="00EA63A9"/>
    <w:rsid w:val="00EA7A91"/>
    <w:rsid w:val="00EA7DA5"/>
    <w:rsid w:val="00EB03B0"/>
    <w:rsid w:val="00EB0409"/>
    <w:rsid w:val="00EB14AF"/>
    <w:rsid w:val="00EB1553"/>
    <w:rsid w:val="00EB3FFB"/>
    <w:rsid w:val="00EB5224"/>
    <w:rsid w:val="00EB5E3F"/>
    <w:rsid w:val="00EB6F61"/>
    <w:rsid w:val="00EC1206"/>
    <w:rsid w:val="00EC1948"/>
    <w:rsid w:val="00EC1BC1"/>
    <w:rsid w:val="00EC30AB"/>
    <w:rsid w:val="00EC4E21"/>
    <w:rsid w:val="00EC53D5"/>
    <w:rsid w:val="00EC55B6"/>
    <w:rsid w:val="00EC737B"/>
    <w:rsid w:val="00EC79DE"/>
    <w:rsid w:val="00ED2D80"/>
    <w:rsid w:val="00ED3278"/>
    <w:rsid w:val="00ED5681"/>
    <w:rsid w:val="00EE0D11"/>
    <w:rsid w:val="00EE0D1D"/>
    <w:rsid w:val="00EE2F74"/>
    <w:rsid w:val="00EE53CC"/>
    <w:rsid w:val="00EE61FB"/>
    <w:rsid w:val="00EE7846"/>
    <w:rsid w:val="00EF1E8D"/>
    <w:rsid w:val="00EF20EF"/>
    <w:rsid w:val="00EF2743"/>
    <w:rsid w:val="00EF2859"/>
    <w:rsid w:val="00EF3207"/>
    <w:rsid w:val="00EF400A"/>
    <w:rsid w:val="00EF4201"/>
    <w:rsid w:val="00EF4E0C"/>
    <w:rsid w:val="00EF5948"/>
    <w:rsid w:val="00EF618D"/>
    <w:rsid w:val="00EF68D7"/>
    <w:rsid w:val="00EF74D7"/>
    <w:rsid w:val="00EF75B2"/>
    <w:rsid w:val="00EF7904"/>
    <w:rsid w:val="00F007EC"/>
    <w:rsid w:val="00F00AD5"/>
    <w:rsid w:val="00F01766"/>
    <w:rsid w:val="00F0432C"/>
    <w:rsid w:val="00F04B29"/>
    <w:rsid w:val="00F052CB"/>
    <w:rsid w:val="00F05D39"/>
    <w:rsid w:val="00F06739"/>
    <w:rsid w:val="00F07C72"/>
    <w:rsid w:val="00F11114"/>
    <w:rsid w:val="00F11433"/>
    <w:rsid w:val="00F11C71"/>
    <w:rsid w:val="00F11D41"/>
    <w:rsid w:val="00F12102"/>
    <w:rsid w:val="00F20B42"/>
    <w:rsid w:val="00F24EAD"/>
    <w:rsid w:val="00F25222"/>
    <w:rsid w:val="00F27373"/>
    <w:rsid w:val="00F309E4"/>
    <w:rsid w:val="00F31A3F"/>
    <w:rsid w:val="00F34F65"/>
    <w:rsid w:val="00F3642F"/>
    <w:rsid w:val="00F40714"/>
    <w:rsid w:val="00F41087"/>
    <w:rsid w:val="00F41257"/>
    <w:rsid w:val="00F44FF9"/>
    <w:rsid w:val="00F460EB"/>
    <w:rsid w:val="00F46B11"/>
    <w:rsid w:val="00F46B3A"/>
    <w:rsid w:val="00F5166D"/>
    <w:rsid w:val="00F51E5B"/>
    <w:rsid w:val="00F51EDF"/>
    <w:rsid w:val="00F53B05"/>
    <w:rsid w:val="00F545FB"/>
    <w:rsid w:val="00F54D5C"/>
    <w:rsid w:val="00F57333"/>
    <w:rsid w:val="00F5740E"/>
    <w:rsid w:val="00F605D6"/>
    <w:rsid w:val="00F60872"/>
    <w:rsid w:val="00F617EB"/>
    <w:rsid w:val="00F61B31"/>
    <w:rsid w:val="00F620C9"/>
    <w:rsid w:val="00F633CE"/>
    <w:rsid w:val="00F639EB"/>
    <w:rsid w:val="00F64EF1"/>
    <w:rsid w:val="00F65D1C"/>
    <w:rsid w:val="00F71BEC"/>
    <w:rsid w:val="00F72458"/>
    <w:rsid w:val="00F73530"/>
    <w:rsid w:val="00F807CA"/>
    <w:rsid w:val="00F830EE"/>
    <w:rsid w:val="00F841EC"/>
    <w:rsid w:val="00F8435B"/>
    <w:rsid w:val="00F84BDE"/>
    <w:rsid w:val="00F87159"/>
    <w:rsid w:val="00F87A66"/>
    <w:rsid w:val="00F91D18"/>
    <w:rsid w:val="00F91D42"/>
    <w:rsid w:val="00F923B3"/>
    <w:rsid w:val="00FA05A1"/>
    <w:rsid w:val="00FA0BE2"/>
    <w:rsid w:val="00FA0FAB"/>
    <w:rsid w:val="00FA2D9B"/>
    <w:rsid w:val="00FA304B"/>
    <w:rsid w:val="00FA3525"/>
    <w:rsid w:val="00FA5182"/>
    <w:rsid w:val="00FB20C9"/>
    <w:rsid w:val="00FB2A65"/>
    <w:rsid w:val="00FB3236"/>
    <w:rsid w:val="00FB3771"/>
    <w:rsid w:val="00FB4DFC"/>
    <w:rsid w:val="00FB50A9"/>
    <w:rsid w:val="00FB65A4"/>
    <w:rsid w:val="00FB68CC"/>
    <w:rsid w:val="00FC3EC9"/>
    <w:rsid w:val="00FD0016"/>
    <w:rsid w:val="00FD21F8"/>
    <w:rsid w:val="00FD227B"/>
    <w:rsid w:val="00FD456A"/>
    <w:rsid w:val="00FD4A6E"/>
    <w:rsid w:val="00FD5AA5"/>
    <w:rsid w:val="00FD65C0"/>
    <w:rsid w:val="00FE02A1"/>
    <w:rsid w:val="00FE1784"/>
    <w:rsid w:val="00FE2580"/>
    <w:rsid w:val="00FE4191"/>
    <w:rsid w:val="00FE48F9"/>
    <w:rsid w:val="00FE4F87"/>
    <w:rsid w:val="00FE64C0"/>
    <w:rsid w:val="00FE6715"/>
    <w:rsid w:val="00FF0B92"/>
    <w:rsid w:val="00FF2551"/>
    <w:rsid w:val="00FF32A1"/>
    <w:rsid w:val="00FF4CD9"/>
    <w:rsid w:val="00FF5A29"/>
    <w:rsid w:val="00FF5F33"/>
    <w:rsid w:val="00FF71E0"/>
    <w:rsid w:val="00FF756A"/>
    <w:rsid w:val="00FF7868"/>
    <w:rsid w:val="014F7CF4"/>
    <w:rsid w:val="01D02198"/>
    <w:rsid w:val="0223110B"/>
    <w:rsid w:val="02783771"/>
    <w:rsid w:val="02926EDD"/>
    <w:rsid w:val="02D00D71"/>
    <w:rsid w:val="03193138"/>
    <w:rsid w:val="046C633C"/>
    <w:rsid w:val="049282BA"/>
    <w:rsid w:val="0499395F"/>
    <w:rsid w:val="0552062F"/>
    <w:rsid w:val="05937E42"/>
    <w:rsid w:val="05AF19FF"/>
    <w:rsid w:val="060A2D8E"/>
    <w:rsid w:val="067C420A"/>
    <w:rsid w:val="06C7560E"/>
    <w:rsid w:val="07178000"/>
    <w:rsid w:val="085BE636"/>
    <w:rsid w:val="08D83C6E"/>
    <w:rsid w:val="09B6DBF1"/>
    <w:rsid w:val="0A15E635"/>
    <w:rsid w:val="0A2540A4"/>
    <w:rsid w:val="0A583C5E"/>
    <w:rsid w:val="0A7A1D8B"/>
    <w:rsid w:val="0AE72C93"/>
    <w:rsid w:val="0AFD0DE9"/>
    <w:rsid w:val="0B25B709"/>
    <w:rsid w:val="0BC652BE"/>
    <w:rsid w:val="0BD572AB"/>
    <w:rsid w:val="0C8851D3"/>
    <w:rsid w:val="0CB0C856"/>
    <w:rsid w:val="0CC7718C"/>
    <w:rsid w:val="0D3C3DC4"/>
    <w:rsid w:val="0D5955BB"/>
    <w:rsid w:val="0DF6724F"/>
    <w:rsid w:val="0E455EF3"/>
    <w:rsid w:val="0EC1E2EA"/>
    <w:rsid w:val="0F0768CC"/>
    <w:rsid w:val="0F1AD1FA"/>
    <w:rsid w:val="0F3BA219"/>
    <w:rsid w:val="0FD975BB"/>
    <w:rsid w:val="0FE8F6E0"/>
    <w:rsid w:val="10052B19"/>
    <w:rsid w:val="103B255D"/>
    <w:rsid w:val="10CE7107"/>
    <w:rsid w:val="1150ECE3"/>
    <w:rsid w:val="11BF14EE"/>
    <w:rsid w:val="11F10866"/>
    <w:rsid w:val="12556038"/>
    <w:rsid w:val="128A02F3"/>
    <w:rsid w:val="12F06AE7"/>
    <w:rsid w:val="1311EFDA"/>
    <w:rsid w:val="13290EE9"/>
    <w:rsid w:val="13FF53D2"/>
    <w:rsid w:val="149D532A"/>
    <w:rsid w:val="14A171B0"/>
    <w:rsid w:val="14BCE334"/>
    <w:rsid w:val="14EE3EA6"/>
    <w:rsid w:val="150313CC"/>
    <w:rsid w:val="152D0E4A"/>
    <w:rsid w:val="15954377"/>
    <w:rsid w:val="15B75FD0"/>
    <w:rsid w:val="16461C2B"/>
    <w:rsid w:val="16C5FC12"/>
    <w:rsid w:val="16FB6B01"/>
    <w:rsid w:val="170E09D7"/>
    <w:rsid w:val="171E171B"/>
    <w:rsid w:val="17266DB9"/>
    <w:rsid w:val="173D563B"/>
    <w:rsid w:val="17570A9D"/>
    <w:rsid w:val="17E74599"/>
    <w:rsid w:val="180003C1"/>
    <w:rsid w:val="18266979"/>
    <w:rsid w:val="18D19BAB"/>
    <w:rsid w:val="1906B066"/>
    <w:rsid w:val="19AA11C8"/>
    <w:rsid w:val="19D317DC"/>
    <w:rsid w:val="1A0013B9"/>
    <w:rsid w:val="1A135AD3"/>
    <w:rsid w:val="1A255B58"/>
    <w:rsid w:val="1A2D4976"/>
    <w:rsid w:val="1ABF69B6"/>
    <w:rsid w:val="1B100D94"/>
    <w:rsid w:val="1BA40064"/>
    <w:rsid w:val="1BC22EEF"/>
    <w:rsid w:val="1C792CCF"/>
    <w:rsid w:val="1C9E9A70"/>
    <w:rsid w:val="1CCDDEB9"/>
    <w:rsid w:val="1CEBBC3B"/>
    <w:rsid w:val="1DBB2BB3"/>
    <w:rsid w:val="1E27B3BF"/>
    <w:rsid w:val="1EC09D29"/>
    <w:rsid w:val="1EEE39DA"/>
    <w:rsid w:val="1F485C6B"/>
    <w:rsid w:val="1FBE640C"/>
    <w:rsid w:val="1FBF4464"/>
    <w:rsid w:val="1FCB963F"/>
    <w:rsid w:val="1FD22914"/>
    <w:rsid w:val="20A7354C"/>
    <w:rsid w:val="210B5969"/>
    <w:rsid w:val="211C28E4"/>
    <w:rsid w:val="2152178C"/>
    <w:rsid w:val="2191BD15"/>
    <w:rsid w:val="21FAE2FC"/>
    <w:rsid w:val="226B7742"/>
    <w:rsid w:val="226CC27F"/>
    <w:rsid w:val="226D0375"/>
    <w:rsid w:val="22E70218"/>
    <w:rsid w:val="234A5C37"/>
    <w:rsid w:val="23D6FBBD"/>
    <w:rsid w:val="23FF5CDE"/>
    <w:rsid w:val="240767B9"/>
    <w:rsid w:val="246142B7"/>
    <w:rsid w:val="24915AF2"/>
    <w:rsid w:val="24A97AFC"/>
    <w:rsid w:val="24B165EE"/>
    <w:rsid w:val="24DA1619"/>
    <w:rsid w:val="24DD4782"/>
    <w:rsid w:val="258306BF"/>
    <w:rsid w:val="25E14B1C"/>
    <w:rsid w:val="25F14299"/>
    <w:rsid w:val="262189B7"/>
    <w:rsid w:val="264547AA"/>
    <w:rsid w:val="274D51A7"/>
    <w:rsid w:val="27D87753"/>
    <w:rsid w:val="283066DB"/>
    <w:rsid w:val="289CFCCF"/>
    <w:rsid w:val="28A86EFD"/>
    <w:rsid w:val="28B6662B"/>
    <w:rsid w:val="28B94503"/>
    <w:rsid w:val="297B775C"/>
    <w:rsid w:val="29E37CB0"/>
    <w:rsid w:val="29E856A5"/>
    <w:rsid w:val="2A2D866A"/>
    <w:rsid w:val="2A8B5D6B"/>
    <w:rsid w:val="2AAB341F"/>
    <w:rsid w:val="2B001B28"/>
    <w:rsid w:val="2BBFA5AB"/>
    <w:rsid w:val="2C4E4F9E"/>
    <w:rsid w:val="2C7D4278"/>
    <w:rsid w:val="2CA91E7C"/>
    <w:rsid w:val="2CE38929"/>
    <w:rsid w:val="2D14509E"/>
    <w:rsid w:val="2D1E14FE"/>
    <w:rsid w:val="2D945C72"/>
    <w:rsid w:val="2DCE29F8"/>
    <w:rsid w:val="2E501244"/>
    <w:rsid w:val="2E50EBD0"/>
    <w:rsid w:val="2E5F5159"/>
    <w:rsid w:val="2EA63495"/>
    <w:rsid w:val="2EF6B6CA"/>
    <w:rsid w:val="2F0174DB"/>
    <w:rsid w:val="2F40B8DD"/>
    <w:rsid w:val="2F90748F"/>
    <w:rsid w:val="2FA837E3"/>
    <w:rsid w:val="305A4545"/>
    <w:rsid w:val="30E02B35"/>
    <w:rsid w:val="313E0823"/>
    <w:rsid w:val="31482A82"/>
    <w:rsid w:val="31B490A0"/>
    <w:rsid w:val="31B7156C"/>
    <w:rsid w:val="3205125F"/>
    <w:rsid w:val="32076C91"/>
    <w:rsid w:val="32245769"/>
    <w:rsid w:val="3238FF26"/>
    <w:rsid w:val="3284345F"/>
    <w:rsid w:val="32920BD0"/>
    <w:rsid w:val="32A0463D"/>
    <w:rsid w:val="32A36EF5"/>
    <w:rsid w:val="32EAD7D5"/>
    <w:rsid w:val="3346CC92"/>
    <w:rsid w:val="336C2FCF"/>
    <w:rsid w:val="33C764DD"/>
    <w:rsid w:val="33F0BFFC"/>
    <w:rsid w:val="33F567F9"/>
    <w:rsid w:val="341F406A"/>
    <w:rsid w:val="34524C9A"/>
    <w:rsid w:val="34BB6E2B"/>
    <w:rsid w:val="35197150"/>
    <w:rsid w:val="355515BE"/>
    <w:rsid w:val="35E24811"/>
    <w:rsid w:val="36237F58"/>
    <w:rsid w:val="368360DD"/>
    <w:rsid w:val="36E6A134"/>
    <w:rsid w:val="372202AB"/>
    <w:rsid w:val="3804A5CB"/>
    <w:rsid w:val="38648F56"/>
    <w:rsid w:val="389816BC"/>
    <w:rsid w:val="38C42826"/>
    <w:rsid w:val="38F014B8"/>
    <w:rsid w:val="38F33413"/>
    <w:rsid w:val="3937176C"/>
    <w:rsid w:val="39541737"/>
    <w:rsid w:val="39A36974"/>
    <w:rsid w:val="3A3571AE"/>
    <w:rsid w:val="3AAA3F21"/>
    <w:rsid w:val="3B0BE100"/>
    <w:rsid w:val="3B745017"/>
    <w:rsid w:val="3B784281"/>
    <w:rsid w:val="3BECE58C"/>
    <w:rsid w:val="3C7FA563"/>
    <w:rsid w:val="3DBC13A2"/>
    <w:rsid w:val="3DE417D8"/>
    <w:rsid w:val="3DE42A6E"/>
    <w:rsid w:val="3DE5407C"/>
    <w:rsid w:val="3DFF365D"/>
    <w:rsid w:val="3E7F6790"/>
    <w:rsid w:val="3EE62395"/>
    <w:rsid w:val="3EEF6D25"/>
    <w:rsid w:val="3F256899"/>
    <w:rsid w:val="3F5B06A9"/>
    <w:rsid w:val="3F692B7A"/>
    <w:rsid w:val="3F790D0A"/>
    <w:rsid w:val="3FB6362D"/>
    <w:rsid w:val="3FBF3EED"/>
    <w:rsid w:val="3FBF6617"/>
    <w:rsid w:val="3FDE0458"/>
    <w:rsid w:val="4014BAA9"/>
    <w:rsid w:val="406541D9"/>
    <w:rsid w:val="420B2418"/>
    <w:rsid w:val="4256950B"/>
    <w:rsid w:val="428025DA"/>
    <w:rsid w:val="42962497"/>
    <w:rsid w:val="42A95D67"/>
    <w:rsid w:val="42EC19E3"/>
    <w:rsid w:val="43557BFF"/>
    <w:rsid w:val="4372094D"/>
    <w:rsid w:val="44454E6E"/>
    <w:rsid w:val="44993FC0"/>
    <w:rsid w:val="44FF452C"/>
    <w:rsid w:val="4530F7C8"/>
    <w:rsid w:val="454B80F6"/>
    <w:rsid w:val="45E88903"/>
    <w:rsid w:val="46EE26F7"/>
    <w:rsid w:val="4776607A"/>
    <w:rsid w:val="477C7FA9"/>
    <w:rsid w:val="47B9BEA8"/>
    <w:rsid w:val="47DC2904"/>
    <w:rsid w:val="47FEA2C5"/>
    <w:rsid w:val="486121FA"/>
    <w:rsid w:val="4899D084"/>
    <w:rsid w:val="489C68D4"/>
    <w:rsid w:val="49354150"/>
    <w:rsid w:val="49669AB3"/>
    <w:rsid w:val="49C30C33"/>
    <w:rsid w:val="4A4F76C6"/>
    <w:rsid w:val="4A77C1BF"/>
    <w:rsid w:val="4A90863D"/>
    <w:rsid w:val="4AC80EBE"/>
    <w:rsid w:val="4AD7F995"/>
    <w:rsid w:val="4B473D7B"/>
    <w:rsid w:val="4BB7D601"/>
    <w:rsid w:val="4BC03867"/>
    <w:rsid w:val="4BFF3B68"/>
    <w:rsid w:val="4C22B589"/>
    <w:rsid w:val="4C47CD58"/>
    <w:rsid w:val="4C9F525D"/>
    <w:rsid w:val="4CFC5AB1"/>
    <w:rsid w:val="4D54B539"/>
    <w:rsid w:val="4D8B79D0"/>
    <w:rsid w:val="4DCD9E07"/>
    <w:rsid w:val="4E059C4A"/>
    <w:rsid w:val="4E263C3F"/>
    <w:rsid w:val="4E815AA9"/>
    <w:rsid w:val="4F0A2A1D"/>
    <w:rsid w:val="4F252B19"/>
    <w:rsid w:val="4F5E8ECB"/>
    <w:rsid w:val="4F9F6605"/>
    <w:rsid w:val="505E3B25"/>
    <w:rsid w:val="509FD3FD"/>
    <w:rsid w:val="50A92AA6"/>
    <w:rsid w:val="50B2525A"/>
    <w:rsid w:val="50F4E8FA"/>
    <w:rsid w:val="51399E05"/>
    <w:rsid w:val="51ECCE9D"/>
    <w:rsid w:val="52C1536E"/>
    <w:rsid w:val="52DBF136"/>
    <w:rsid w:val="54206EAB"/>
    <w:rsid w:val="549324B9"/>
    <w:rsid w:val="54B23519"/>
    <w:rsid w:val="54FFD92D"/>
    <w:rsid w:val="551F92D6"/>
    <w:rsid w:val="557466CD"/>
    <w:rsid w:val="559A0BD6"/>
    <w:rsid w:val="56CC3053"/>
    <w:rsid w:val="56E2BAE0"/>
    <w:rsid w:val="5787FE53"/>
    <w:rsid w:val="57935454"/>
    <w:rsid w:val="57B18A9F"/>
    <w:rsid w:val="57D63E92"/>
    <w:rsid w:val="57E54EE6"/>
    <w:rsid w:val="58272E98"/>
    <w:rsid w:val="59911962"/>
    <w:rsid w:val="599381B1"/>
    <w:rsid w:val="59D95774"/>
    <w:rsid w:val="59EC2B5A"/>
    <w:rsid w:val="5A0C31C4"/>
    <w:rsid w:val="5A968A13"/>
    <w:rsid w:val="5B2D127C"/>
    <w:rsid w:val="5B468E3B"/>
    <w:rsid w:val="5B5FE7FE"/>
    <w:rsid w:val="5BC784BF"/>
    <w:rsid w:val="5BFDC7F7"/>
    <w:rsid w:val="5C1EE962"/>
    <w:rsid w:val="5C213B48"/>
    <w:rsid w:val="5CD0930D"/>
    <w:rsid w:val="5D151CA7"/>
    <w:rsid w:val="5D695377"/>
    <w:rsid w:val="5D6BA4F3"/>
    <w:rsid w:val="5DDFFD78"/>
    <w:rsid w:val="5DE52EF1"/>
    <w:rsid w:val="5DF6A528"/>
    <w:rsid w:val="5E1A66E0"/>
    <w:rsid w:val="5E608ACA"/>
    <w:rsid w:val="5E61A367"/>
    <w:rsid w:val="5E9A53ED"/>
    <w:rsid w:val="5EF363CC"/>
    <w:rsid w:val="5F3B21E9"/>
    <w:rsid w:val="5F442676"/>
    <w:rsid w:val="5F5917C8"/>
    <w:rsid w:val="5FAF7E7A"/>
    <w:rsid w:val="5FEC6734"/>
    <w:rsid w:val="5FF73B31"/>
    <w:rsid w:val="5FFE856C"/>
    <w:rsid w:val="6066ADFD"/>
    <w:rsid w:val="611E7685"/>
    <w:rsid w:val="612A5259"/>
    <w:rsid w:val="61701B08"/>
    <w:rsid w:val="619B24DD"/>
    <w:rsid w:val="61BF6849"/>
    <w:rsid w:val="61F085CF"/>
    <w:rsid w:val="61FA7BA6"/>
    <w:rsid w:val="62243475"/>
    <w:rsid w:val="62798BD0"/>
    <w:rsid w:val="627B119A"/>
    <w:rsid w:val="62A17E58"/>
    <w:rsid w:val="62B4E02A"/>
    <w:rsid w:val="62C24F18"/>
    <w:rsid w:val="6328591B"/>
    <w:rsid w:val="63300BD6"/>
    <w:rsid w:val="636F6365"/>
    <w:rsid w:val="640E16DA"/>
    <w:rsid w:val="650B5194"/>
    <w:rsid w:val="653579C4"/>
    <w:rsid w:val="65685488"/>
    <w:rsid w:val="65FA96E8"/>
    <w:rsid w:val="6634002F"/>
    <w:rsid w:val="66620B2A"/>
    <w:rsid w:val="66DE1520"/>
    <w:rsid w:val="66FD8ED5"/>
    <w:rsid w:val="66FDB872"/>
    <w:rsid w:val="68835983"/>
    <w:rsid w:val="68DAF95F"/>
    <w:rsid w:val="68FF461F"/>
    <w:rsid w:val="69080048"/>
    <w:rsid w:val="6909039D"/>
    <w:rsid w:val="69213631"/>
    <w:rsid w:val="692BAA75"/>
    <w:rsid w:val="693EB55F"/>
    <w:rsid w:val="695754E9"/>
    <w:rsid w:val="699C22A3"/>
    <w:rsid w:val="69B775C2"/>
    <w:rsid w:val="6A49B7C3"/>
    <w:rsid w:val="6A9AD31D"/>
    <w:rsid w:val="6AAC42C4"/>
    <w:rsid w:val="6B0A2BAB"/>
    <w:rsid w:val="6B111F70"/>
    <w:rsid w:val="6B88CC3C"/>
    <w:rsid w:val="6B914480"/>
    <w:rsid w:val="6C2DA63C"/>
    <w:rsid w:val="6C6A8476"/>
    <w:rsid w:val="6C89428C"/>
    <w:rsid w:val="6C8A83F7"/>
    <w:rsid w:val="6CCAE6F2"/>
    <w:rsid w:val="6CD482D2"/>
    <w:rsid w:val="6CDC02F3"/>
    <w:rsid w:val="6D25D3D4"/>
    <w:rsid w:val="6D3C12A8"/>
    <w:rsid w:val="6D792E47"/>
    <w:rsid w:val="6DA790DE"/>
    <w:rsid w:val="6DAD4E66"/>
    <w:rsid w:val="6DDFF0AA"/>
    <w:rsid w:val="6E28606D"/>
    <w:rsid w:val="6EDE5998"/>
    <w:rsid w:val="6EF921C6"/>
    <w:rsid w:val="6F436116"/>
    <w:rsid w:val="6F552352"/>
    <w:rsid w:val="6F849BF7"/>
    <w:rsid w:val="6FAD18AE"/>
    <w:rsid w:val="6FB76A84"/>
    <w:rsid w:val="6FDE9880"/>
    <w:rsid w:val="70117D48"/>
    <w:rsid w:val="705971F7"/>
    <w:rsid w:val="709070F4"/>
    <w:rsid w:val="70A82B2E"/>
    <w:rsid w:val="7103C641"/>
    <w:rsid w:val="712AD2B4"/>
    <w:rsid w:val="726C739C"/>
    <w:rsid w:val="72FAC5CD"/>
    <w:rsid w:val="730C1CC5"/>
    <w:rsid w:val="733F6E3A"/>
    <w:rsid w:val="742A3158"/>
    <w:rsid w:val="7444A969"/>
    <w:rsid w:val="751710E9"/>
    <w:rsid w:val="755666B7"/>
    <w:rsid w:val="755E594A"/>
    <w:rsid w:val="760E6CB7"/>
    <w:rsid w:val="761977B9"/>
    <w:rsid w:val="761C5D27"/>
    <w:rsid w:val="76A63AB8"/>
    <w:rsid w:val="76AC05AB"/>
    <w:rsid w:val="76AD2822"/>
    <w:rsid w:val="776031D4"/>
    <w:rsid w:val="77C3D1EE"/>
    <w:rsid w:val="77F6049B"/>
    <w:rsid w:val="77FB6A72"/>
    <w:rsid w:val="77FFBE2E"/>
    <w:rsid w:val="78492845"/>
    <w:rsid w:val="78C61844"/>
    <w:rsid w:val="78C70F51"/>
    <w:rsid w:val="794068AB"/>
    <w:rsid w:val="79B9EF4F"/>
    <w:rsid w:val="79E1F351"/>
    <w:rsid w:val="79F22524"/>
    <w:rsid w:val="7A34172F"/>
    <w:rsid w:val="7A5C3699"/>
    <w:rsid w:val="7A8556CB"/>
    <w:rsid w:val="7AFD75F6"/>
    <w:rsid w:val="7B146E4E"/>
    <w:rsid w:val="7B1509B1"/>
    <w:rsid w:val="7B1BDCC7"/>
    <w:rsid w:val="7B302BA6"/>
    <w:rsid w:val="7B491171"/>
    <w:rsid w:val="7B5C0D1A"/>
    <w:rsid w:val="7B7878F1"/>
    <w:rsid w:val="7B8A7F76"/>
    <w:rsid w:val="7BD4C7B8"/>
    <w:rsid w:val="7BFFCC8D"/>
    <w:rsid w:val="7C6F8552"/>
    <w:rsid w:val="7CCFBE5A"/>
    <w:rsid w:val="7CDE514C"/>
    <w:rsid w:val="7D45285A"/>
    <w:rsid w:val="7D5F11D1"/>
    <w:rsid w:val="7DD2110E"/>
    <w:rsid w:val="7EB414FE"/>
    <w:rsid w:val="7ECD26AD"/>
    <w:rsid w:val="7F1F63FF"/>
    <w:rsid w:val="7F4F1502"/>
    <w:rsid w:val="7F5F09AC"/>
    <w:rsid w:val="7F7891B0"/>
    <w:rsid w:val="7F7E9BB6"/>
    <w:rsid w:val="7F9349B1"/>
    <w:rsid w:val="7FBABF40"/>
    <w:rsid w:val="7FC9E86F"/>
    <w:rsid w:val="7FCF95A1"/>
    <w:rsid w:val="7FDF6079"/>
    <w:rsid w:val="7FE31F22"/>
    <w:rsid w:val="7FF05C21"/>
    <w:rsid w:val="7FF32C11"/>
    <w:rsid w:val="7FFB9CEA"/>
    <w:rsid w:val="80EB9C8E"/>
    <w:rsid w:val="810D72BC"/>
    <w:rsid w:val="819BF8A3"/>
    <w:rsid w:val="82046577"/>
    <w:rsid w:val="828D24D9"/>
    <w:rsid w:val="83154A7D"/>
    <w:rsid w:val="84121031"/>
    <w:rsid w:val="848B8D23"/>
    <w:rsid w:val="84D5D5C7"/>
    <w:rsid w:val="84E56920"/>
    <w:rsid w:val="854E0CEC"/>
    <w:rsid w:val="85F4D4C0"/>
    <w:rsid w:val="87031804"/>
    <w:rsid w:val="87AA8142"/>
    <w:rsid w:val="8874AF91"/>
    <w:rsid w:val="89805957"/>
    <w:rsid w:val="89CEE3EF"/>
    <w:rsid w:val="89F19B28"/>
    <w:rsid w:val="8B14BB9C"/>
    <w:rsid w:val="8B7A9715"/>
    <w:rsid w:val="8B9A1D75"/>
    <w:rsid w:val="8C78E770"/>
    <w:rsid w:val="8DCCB7E2"/>
    <w:rsid w:val="8DD8F935"/>
    <w:rsid w:val="8E8FCECB"/>
    <w:rsid w:val="911513F6"/>
    <w:rsid w:val="913C1E35"/>
    <w:rsid w:val="918C3B01"/>
    <w:rsid w:val="91D5BAE3"/>
    <w:rsid w:val="92CBED31"/>
    <w:rsid w:val="92F13677"/>
    <w:rsid w:val="93CC0A31"/>
    <w:rsid w:val="9409D083"/>
    <w:rsid w:val="94DA75DA"/>
    <w:rsid w:val="9697250D"/>
    <w:rsid w:val="96C9F7F7"/>
    <w:rsid w:val="97502C0D"/>
    <w:rsid w:val="9798D74D"/>
    <w:rsid w:val="988EBBC3"/>
    <w:rsid w:val="995FF9B5"/>
    <w:rsid w:val="997C8A74"/>
    <w:rsid w:val="999E5B9A"/>
    <w:rsid w:val="99BEEA2B"/>
    <w:rsid w:val="9C1F81D5"/>
    <w:rsid w:val="9C7A30CD"/>
    <w:rsid w:val="9CA831DC"/>
    <w:rsid w:val="9DFB5BEC"/>
    <w:rsid w:val="9E4E3E0C"/>
    <w:rsid w:val="9E91C3CB"/>
    <w:rsid w:val="9FC82E8D"/>
    <w:rsid w:val="A05A0146"/>
    <w:rsid w:val="A2407668"/>
    <w:rsid w:val="A25FA78B"/>
    <w:rsid w:val="A2665F58"/>
    <w:rsid w:val="A3554419"/>
    <w:rsid w:val="A3CE280D"/>
    <w:rsid w:val="A3D8DA2F"/>
    <w:rsid w:val="A4495559"/>
    <w:rsid w:val="A47F3839"/>
    <w:rsid w:val="A5B42DD7"/>
    <w:rsid w:val="A6713245"/>
    <w:rsid w:val="A6FF248D"/>
    <w:rsid w:val="A73612F4"/>
    <w:rsid w:val="A8B1C0CA"/>
    <w:rsid w:val="A8F8ACCD"/>
    <w:rsid w:val="A9480421"/>
    <w:rsid w:val="A9556EAB"/>
    <w:rsid w:val="A9AC0F16"/>
    <w:rsid w:val="AA0B33C1"/>
    <w:rsid w:val="AB997272"/>
    <w:rsid w:val="ABFC61D4"/>
    <w:rsid w:val="AC3096C3"/>
    <w:rsid w:val="AC5E7F18"/>
    <w:rsid w:val="ACC3C60F"/>
    <w:rsid w:val="ACCA8DDA"/>
    <w:rsid w:val="ACF3D4EF"/>
    <w:rsid w:val="ACFE0A8F"/>
    <w:rsid w:val="AEC1CB2F"/>
    <w:rsid w:val="AFF621A8"/>
    <w:rsid w:val="B00A5B3A"/>
    <w:rsid w:val="B23B1FA1"/>
    <w:rsid w:val="B344D3C6"/>
    <w:rsid w:val="B3C92320"/>
    <w:rsid w:val="B4CEDC3B"/>
    <w:rsid w:val="B59D3E5B"/>
    <w:rsid w:val="B7513FF4"/>
    <w:rsid w:val="B754D0A4"/>
    <w:rsid w:val="B7F9A0EF"/>
    <w:rsid w:val="B90575DD"/>
    <w:rsid w:val="B944858B"/>
    <w:rsid w:val="B97EA064"/>
    <w:rsid w:val="B9F1D7D6"/>
    <w:rsid w:val="BA61B31D"/>
    <w:rsid w:val="BAD68C31"/>
    <w:rsid w:val="BBAAD70B"/>
    <w:rsid w:val="BBFC6840"/>
    <w:rsid w:val="BCFD3662"/>
    <w:rsid w:val="BD7B7537"/>
    <w:rsid w:val="BDA50CB2"/>
    <w:rsid w:val="BDAC154E"/>
    <w:rsid w:val="BDF38111"/>
    <w:rsid w:val="BE5EA879"/>
    <w:rsid w:val="BE5F2E74"/>
    <w:rsid w:val="BE775B95"/>
    <w:rsid w:val="BEABC197"/>
    <w:rsid w:val="BF3343D6"/>
    <w:rsid w:val="BF656722"/>
    <w:rsid w:val="BFC8B907"/>
    <w:rsid w:val="BFCF4394"/>
    <w:rsid w:val="C09437F3"/>
    <w:rsid w:val="C112A41C"/>
    <w:rsid w:val="C1B53438"/>
    <w:rsid w:val="C2109250"/>
    <w:rsid w:val="C21EA671"/>
    <w:rsid w:val="C3122C43"/>
    <w:rsid w:val="C372EED3"/>
    <w:rsid w:val="C3E0EABC"/>
    <w:rsid w:val="C4FC0698"/>
    <w:rsid w:val="C51DD9EC"/>
    <w:rsid w:val="C65E1E75"/>
    <w:rsid w:val="C6BC582B"/>
    <w:rsid w:val="C6D992A4"/>
    <w:rsid w:val="C727B49C"/>
    <w:rsid w:val="C7DF233D"/>
    <w:rsid w:val="C876D8AE"/>
    <w:rsid w:val="C8F0FDED"/>
    <w:rsid w:val="CA0CCC31"/>
    <w:rsid w:val="CA72381E"/>
    <w:rsid w:val="CB45D802"/>
    <w:rsid w:val="CB7D0BFD"/>
    <w:rsid w:val="CC942EB4"/>
    <w:rsid w:val="CCEF470C"/>
    <w:rsid w:val="CD656464"/>
    <w:rsid w:val="CDAAD8A6"/>
    <w:rsid w:val="CE8A4E4D"/>
    <w:rsid w:val="CF5E0F0A"/>
    <w:rsid w:val="CFFF302E"/>
    <w:rsid w:val="D014AEF2"/>
    <w:rsid w:val="D05894B9"/>
    <w:rsid w:val="D0DB6394"/>
    <w:rsid w:val="D137876F"/>
    <w:rsid w:val="D4DEA02D"/>
    <w:rsid w:val="D4EE3216"/>
    <w:rsid w:val="D50891B4"/>
    <w:rsid w:val="D5D14089"/>
    <w:rsid w:val="D659F5CA"/>
    <w:rsid w:val="D6EB5983"/>
    <w:rsid w:val="D757346E"/>
    <w:rsid w:val="D825B432"/>
    <w:rsid w:val="D85AD41F"/>
    <w:rsid w:val="D8CF158A"/>
    <w:rsid w:val="D9F50DDE"/>
    <w:rsid w:val="DA79C88F"/>
    <w:rsid w:val="DACA3111"/>
    <w:rsid w:val="DAEF89A9"/>
    <w:rsid w:val="DB57FDC5"/>
    <w:rsid w:val="DB80C101"/>
    <w:rsid w:val="DB9D0685"/>
    <w:rsid w:val="DBFF1B85"/>
    <w:rsid w:val="DC585377"/>
    <w:rsid w:val="DCBDC5CB"/>
    <w:rsid w:val="DCF8FEF5"/>
    <w:rsid w:val="DD391BBB"/>
    <w:rsid w:val="DD78E873"/>
    <w:rsid w:val="DD9AC070"/>
    <w:rsid w:val="DDB5A9EB"/>
    <w:rsid w:val="DE30D7A8"/>
    <w:rsid w:val="DE8CDECF"/>
    <w:rsid w:val="DF7239E5"/>
    <w:rsid w:val="DFFC8703"/>
    <w:rsid w:val="E2D1C01C"/>
    <w:rsid w:val="E346D6E3"/>
    <w:rsid w:val="E3684ABE"/>
    <w:rsid w:val="E3DA5805"/>
    <w:rsid w:val="E443D085"/>
    <w:rsid w:val="E4C901BD"/>
    <w:rsid w:val="E4EAE958"/>
    <w:rsid w:val="E696F552"/>
    <w:rsid w:val="E6DBC40C"/>
    <w:rsid w:val="E7AC540A"/>
    <w:rsid w:val="E882BC62"/>
    <w:rsid w:val="E95277DA"/>
    <w:rsid w:val="E9D45AE0"/>
    <w:rsid w:val="EB84EF01"/>
    <w:rsid w:val="EB959B2B"/>
    <w:rsid w:val="EBF74F6B"/>
    <w:rsid w:val="EC47BE0E"/>
    <w:rsid w:val="EC5F64E4"/>
    <w:rsid w:val="EDB8AE9A"/>
    <w:rsid w:val="EDFB9FB4"/>
    <w:rsid w:val="EE24A1A2"/>
    <w:rsid w:val="EE3CA5CA"/>
    <w:rsid w:val="EEFB8F08"/>
    <w:rsid w:val="EF0DB53C"/>
    <w:rsid w:val="F0A2270B"/>
    <w:rsid w:val="F0FEA8FF"/>
    <w:rsid w:val="F1F81371"/>
    <w:rsid w:val="F210E3F8"/>
    <w:rsid w:val="F299F2CA"/>
    <w:rsid w:val="F2FF8852"/>
    <w:rsid w:val="F337B69F"/>
    <w:rsid w:val="F3759A28"/>
    <w:rsid w:val="F3912F08"/>
    <w:rsid w:val="F3EDF34F"/>
    <w:rsid w:val="F4921F58"/>
    <w:rsid w:val="F4ADC1E1"/>
    <w:rsid w:val="F5389CFA"/>
    <w:rsid w:val="F5DD73B9"/>
    <w:rsid w:val="F637827B"/>
    <w:rsid w:val="F65ABA7C"/>
    <w:rsid w:val="F672068B"/>
    <w:rsid w:val="F780750B"/>
    <w:rsid w:val="F7BA7BA0"/>
    <w:rsid w:val="F7C383BC"/>
    <w:rsid w:val="F8F4B948"/>
    <w:rsid w:val="F925339F"/>
    <w:rsid w:val="F9DFEDE7"/>
    <w:rsid w:val="FB015EA3"/>
    <w:rsid w:val="FB0561A9"/>
    <w:rsid w:val="FB411EC3"/>
    <w:rsid w:val="FB8F81D3"/>
    <w:rsid w:val="FBCD2D78"/>
    <w:rsid w:val="FBFFAAEE"/>
    <w:rsid w:val="FC0CCBDD"/>
    <w:rsid w:val="FC51AD9A"/>
    <w:rsid w:val="FC5383C6"/>
    <w:rsid w:val="FCDBDB85"/>
    <w:rsid w:val="FD015CB0"/>
    <w:rsid w:val="FD6D0912"/>
    <w:rsid w:val="FDCE5A6C"/>
    <w:rsid w:val="FDD784C4"/>
    <w:rsid w:val="FDFFFA02"/>
    <w:rsid w:val="FE2A62A4"/>
    <w:rsid w:val="FE319E07"/>
    <w:rsid w:val="FE35A574"/>
    <w:rsid w:val="FEA8D846"/>
    <w:rsid w:val="FEBC6CB7"/>
    <w:rsid w:val="FF02762A"/>
    <w:rsid w:val="FF6F77FD"/>
    <w:rsid w:val="FF77D781"/>
    <w:rsid w:val="FFDFF1F3"/>
    <w:rsid w:val="FFEC6FDB"/>
    <w:rsid w:val="FFF751E1"/>
    <w:rsid w:val="FFF75275"/>
    <w:rsid w:val="FFFFB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38"/>
    <w:qFormat/>
    <w:uiPriority w:val="0"/>
    <w:pPr>
      <w:keepNext/>
      <w:keepLines/>
      <w:widowControl/>
      <w:numPr>
        <w:ilvl w:val="0"/>
        <w:numId w:val="1"/>
      </w:numPr>
      <w:spacing w:before="400" w:after="120"/>
      <w:ind w:left="432" w:hanging="432"/>
      <w:outlineLvl w:val="0"/>
    </w:pPr>
    <w:rPr>
      <w:rFonts w:ascii="微软雅黑" w:hAnsi="微软雅黑" w:eastAsia="微软雅黑" w:cs="微软雅黑"/>
      <w:b/>
      <w:color w:val="003764"/>
      <w:kern w:val="0"/>
      <w:sz w:val="40"/>
      <w:szCs w:val="32"/>
      <w:lang w:val="en-GB" w:eastAsia="en-US"/>
    </w:rPr>
  </w:style>
  <w:style w:type="paragraph" w:styleId="5">
    <w:name w:val="heading 2"/>
    <w:basedOn w:val="1"/>
    <w:next w:val="1"/>
    <w:link w:val="36"/>
    <w:qFormat/>
    <w:uiPriority w:val="0"/>
    <w:pPr>
      <w:keepNext/>
      <w:keepLines/>
      <w:widowControl/>
      <w:numPr>
        <w:ilvl w:val="1"/>
        <w:numId w:val="1"/>
      </w:numPr>
      <w:spacing w:before="320" w:after="120"/>
      <w:ind w:left="576" w:hanging="576"/>
      <w:outlineLvl w:val="1"/>
    </w:pPr>
    <w:rPr>
      <w:rFonts w:ascii="微软雅黑" w:hAnsi="微软雅黑" w:eastAsia="微软雅黑" w:cs="微软雅黑"/>
      <w:b/>
      <w:color w:val="003764"/>
      <w:kern w:val="0"/>
      <w:sz w:val="32"/>
      <w:szCs w:val="32"/>
      <w:lang w:val="en-GB"/>
    </w:rPr>
  </w:style>
  <w:style w:type="paragraph" w:styleId="6">
    <w:name w:val="heading 3"/>
    <w:basedOn w:val="1"/>
    <w:next w:val="1"/>
    <w:link w:val="42"/>
    <w:qFormat/>
    <w:uiPriority w:val="0"/>
    <w:pPr>
      <w:widowControl/>
      <w:numPr>
        <w:ilvl w:val="2"/>
        <w:numId w:val="1"/>
      </w:numPr>
      <w:spacing w:after="80" w:line="256" w:lineRule="auto"/>
      <w:ind w:left="1004" w:hanging="720"/>
      <w:outlineLvl w:val="2"/>
    </w:pPr>
    <w:rPr>
      <w:rFonts w:ascii="微软雅黑" w:hAnsi="微软雅黑" w:eastAsia="微软雅黑" w:cs="微软雅黑"/>
      <w:b/>
      <w:color w:val="003764"/>
      <w:kern w:val="0"/>
      <w:sz w:val="22"/>
      <w:lang w:val="en-GB"/>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Body Text First Indent"/>
    <w:basedOn w:val="2"/>
    <w:next w:val="1"/>
    <w:qFormat/>
    <w:uiPriority w:val="0"/>
    <w:pPr>
      <w:spacing w:line="560" w:lineRule="exact"/>
      <w:ind w:firstLine="721" w:firstLineChars="200"/>
    </w:pPr>
    <w:rPr>
      <w:rFonts w:ascii="Calibri"/>
    </w:rPr>
  </w:style>
  <w:style w:type="paragraph" w:styleId="7">
    <w:name w:val="annotation text"/>
    <w:basedOn w:val="1"/>
    <w:link w:val="34"/>
    <w:qFormat/>
    <w:uiPriority w:val="0"/>
    <w:pPr>
      <w:jc w:val="left"/>
    </w:pPr>
    <w:rPr>
      <w:sz w:val="24"/>
      <w:szCs w:val="20"/>
    </w:rPr>
  </w:style>
  <w:style w:type="paragraph" w:styleId="8">
    <w:name w:val="toc 3"/>
    <w:basedOn w:val="1"/>
    <w:next w:val="1"/>
    <w:qFormat/>
    <w:uiPriority w:val="0"/>
    <w:pPr>
      <w:widowControl/>
      <w:spacing w:line="256" w:lineRule="auto"/>
      <w:contextualSpacing/>
    </w:pPr>
    <w:rPr>
      <w:rFonts w:ascii="Frutiger LT Com 45 Light" w:hAnsi="Frutiger LT Com 45 Light"/>
      <w:i/>
      <w:kern w:val="0"/>
      <w:sz w:val="18"/>
      <w:szCs w:val="22"/>
      <w:lang w:val="en-GB" w:eastAsia="en-US"/>
    </w:rPr>
  </w:style>
  <w:style w:type="paragraph" w:styleId="9">
    <w:name w:val="Balloon Text"/>
    <w:basedOn w:val="1"/>
    <w:link w:val="44"/>
    <w:qFormat/>
    <w:uiPriority w:val="0"/>
    <w:rPr>
      <w:sz w:val="18"/>
      <w:szCs w:val="18"/>
    </w:rPr>
  </w:style>
  <w:style w:type="paragraph" w:styleId="10">
    <w:name w:val="footer"/>
    <w:basedOn w:val="1"/>
    <w:link w:val="43"/>
    <w:qFormat/>
    <w:uiPriority w:val="99"/>
    <w:pPr>
      <w:tabs>
        <w:tab w:val="center" w:pos="4153"/>
        <w:tab w:val="right" w:pos="8306"/>
      </w:tabs>
      <w:snapToGrid w:val="0"/>
      <w:jc w:val="left"/>
    </w:pPr>
    <w:rPr>
      <w:kern w:val="0"/>
      <w:sz w:val="18"/>
      <w:szCs w:val="18"/>
    </w:rPr>
  </w:style>
  <w:style w:type="paragraph" w:styleId="11">
    <w:name w:val="header"/>
    <w:basedOn w:val="1"/>
    <w:link w:val="40"/>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next w:val="1"/>
    <w:link w:val="32"/>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paragraph" w:styleId="17">
    <w:name w:val="annotation subject"/>
    <w:basedOn w:val="7"/>
    <w:next w:val="7"/>
    <w:qFormat/>
    <w:uiPriority w:val="0"/>
    <w:rPr>
      <w:b/>
      <w:bCs/>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ascii="Calibri" w:hAnsi="Calibri" w:eastAsia="宋体" w:cs="Times New Roman"/>
    </w:rPr>
  </w:style>
  <w:style w:type="character" w:styleId="22">
    <w:name w:val="Hyperlink"/>
    <w:qFormat/>
    <w:uiPriority w:val="0"/>
    <w:rPr>
      <w:rFonts w:ascii="Calibri" w:hAnsi="Calibri" w:eastAsia="宋体" w:cs="Times New Roman"/>
      <w:color w:val="0000FF"/>
      <w:u w:val="single"/>
    </w:rPr>
  </w:style>
  <w:style w:type="character" w:styleId="23">
    <w:name w:val="annotation reference"/>
    <w:qFormat/>
    <w:uiPriority w:val="0"/>
    <w:rPr>
      <w:rFonts w:ascii="Calibri" w:hAnsi="Calibri" w:eastAsia="宋体" w:cs="Times New Roman"/>
      <w:sz w:val="21"/>
      <w:szCs w:val="21"/>
    </w:rPr>
  </w:style>
  <w:style w:type="paragraph" w:customStyle="1" w:styleId="24">
    <w:name w:val="p0"/>
    <w:basedOn w:val="1"/>
    <w:qFormat/>
    <w:uiPriority w:val="0"/>
    <w:pPr>
      <w:widowControl/>
      <w:spacing w:line="590" w:lineRule="atLeast"/>
      <w:ind w:firstLine="624"/>
    </w:pPr>
    <w:rPr>
      <w:kern w:val="0"/>
      <w:sz w:val="32"/>
      <w:szCs w:val="32"/>
    </w:rPr>
  </w:style>
  <w:style w:type="paragraph" w:customStyle="1" w:styleId="25">
    <w:name w:val="TOC 标题1"/>
    <w:basedOn w:val="4"/>
    <w:next w:val="1"/>
    <w:qFormat/>
    <w:uiPriority w:val="0"/>
    <w:pPr>
      <w:numPr>
        <w:numId w:val="0"/>
      </w:numPr>
      <w:spacing w:before="240" w:after="0" w:line="256" w:lineRule="auto"/>
      <w:outlineLvl w:val="9"/>
    </w:pPr>
    <w:rPr>
      <w:rFonts w:ascii="Calibri Light" w:hAnsi="Calibri Light" w:eastAsia="宋体" w:cs="Times New Roman"/>
      <w:b w:val="0"/>
      <w:color w:val="2E74B5"/>
      <w:sz w:val="32"/>
      <w:lang w:val="en-US" w:eastAsia="zh-CN"/>
    </w:rPr>
  </w:style>
  <w:style w:type="paragraph" w:customStyle="1" w:styleId="26">
    <w:name w:val="列出段落1"/>
    <w:basedOn w:val="1"/>
    <w:qFormat/>
    <w:uiPriority w:val="0"/>
    <w:pPr>
      <w:ind w:firstLine="420" w:firstLineChars="200"/>
    </w:pPr>
  </w:style>
  <w:style w:type="paragraph" w:customStyle="1" w:styleId="27">
    <w:name w:val="Table Bullet"/>
    <w:basedOn w:val="1"/>
    <w:qFormat/>
    <w:uiPriority w:val="0"/>
    <w:pPr>
      <w:widowControl/>
      <w:numPr>
        <w:ilvl w:val="0"/>
        <w:numId w:val="2"/>
      </w:numPr>
      <w:spacing w:after="120"/>
      <w:ind w:left="284" w:hanging="284"/>
      <w:contextualSpacing/>
    </w:pPr>
    <w:rPr>
      <w:rFonts w:ascii="Frutiger LT Com 45 Light" w:hAnsi="Frutiger LT Com 45 Light"/>
      <w:kern w:val="0"/>
      <w:sz w:val="20"/>
      <w:szCs w:val="22"/>
      <w:lang w:val="en-GB" w:eastAsia="en-US"/>
    </w:rPr>
  </w:style>
  <w:style w:type="paragraph" w:customStyle="1" w:styleId="28">
    <w:name w:val="Editable table text"/>
    <w:basedOn w:val="1"/>
    <w:link w:val="39"/>
    <w:qFormat/>
    <w:uiPriority w:val="0"/>
    <w:pPr>
      <w:widowControl/>
    </w:pPr>
    <w:rPr>
      <w:rFonts w:ascii="Frutiger LT Com 45 Light" w:hAnsi="Frutiger LT Com 45 Light"/>
      <w:color w:val="62B5E5"/>
      <w:kern w:val="0"/>
      <w:sz w:val="20"/>
      <w:lang w:val="en-GB" w:eastAsia="en-US"/>
    </w:rPr>
  </w:style>
  <w:style w:type="paragraph" w:customStyle="1" w:styleId="29">
    <w:name w:val="样式2"/>
    <w:basedOn w:val="4"/>
    <w:next w:val="1"/>
    <w:qFormat/>
    <w:uiPriority w:val="0"/>
    <w:pPr>
      <w:widowControl w:val="0"/>
      <w:numPr>
        <w:numId w:val="0"/>
      </w:numPr>
      <w:tabs>
        <w:tab w:val="clear" w:pos="360"/>
      </w:tabs>
      <w:spacing w:before="340" w:after="330" w:line="576" w:lineRule="auto"/>
    </w:pPr>
    <w:rPr>
      <w:rFonts w:ascii="Times New Roman" w:hAnsi="Times New Roman" w:eastAsia="宋体" w:cs="Times New Roman"/>
      <w:bCs/>
      <w:color w:val="auto"/>
      <w:kern w:val="44"/>
      <w:sz w:val="44"/>
      <w:szCs w:val="44"/>
      <w:lang w:val="en-US" w:eastAsia="zh-CN"/>
    </w:rPr>
  </w:style>
  <w:style w:type="paragraph" w:customStyle="1" w:styleId="30">
    <w:name w:val="公文1"/>
    <w:basedOn w:val="1"/>
    <w:qFormat/>
    <w:uiPriority w:val="0"/>
    <w:rPr>
      <w:rFonts w:eastAsia="仿宋"/>
      <w:sz w:val="32"/>
    </w:rPr>
  </w:style>
  <w:style w:type="paragraph" w:customStyle="1" w:styleId="31">
    <w:name w:val="样式3"/>
    <w:basedOn w:val="4"/>
    <w:next w:val="1"/>
    <w:qFormat/>
    <w:uiPriority w:val="0"/>
    <w:pPr>
      <w:widowControl w:val="0"/>
      <w:numPr>
        <w:numId w:val="0"/>
      </w:numPr>
      <w:tabs>
        <w:tab w:val="clear" w:pos="360"/>
      </w:tabs>
      <w:spacing w:before="340" w:after="330" w:line="576" w:lineRule="auto"/>
    </w:pPr>
    <w:rPr>
      <w:rFonts w:ascii="Calibri" w:hAnsi="Calibri" w:eastAsia="华文中宋" w:cs="Times New Roman"/>
      <w:color w:val="auto"/>
      <w:kern w:val="44"/>
      <w:sz w:val="44"/>
      <w:szCs w:val="24"/>
      <w:lang w:val="en-US" w:eastAsia="zh-CN"/>
    </w:rPr>
  </w:style>
  <w:style w:type="character" w:customStyle="1" w:styleId="32">
    <w:name w:val="标题 字符"/>
    <w:link w:val="16"/>
    <w:qFormat/>
    <w:uiPriority w:val="0"/>
    <w:rPr>
      <w:rFonts w:ascii="Inria Serif" w:hAnsi="Inria Serif" w:eastAsia="宋体" w:cs="Times New Roman (Headings CS)"/>
      <w:b/>
      <w:color w:val="0084AD"/>
      <w:spacing w:val="-10"/>
      <w:kern w:val="28"/>
      <w:sz w:val="50"/>
      <w:szCs w:val="56"/>
      <w:lang w:val="en-AU" w:eastAsia="en-US" w:bidi="ar-SA"/>
    </w:rPr>
  </w:style>
  <w:style w:type="character" w:customStyle="1" w:styleId="33">
    <w:name w:val="页眉 Char Char Char"/>
    <w:qFormat/>
    <w:uiPriority w:val="0"/>
    <w:rPr>
      <w:rFonts w:ascii="Calibri" w:hAnsi="Calibri" w:eastAsia="宋体" w:cs="Times New Roman"/>
      <w:kern w:val="2"/>
      <w:sz w:val="18"/>
      <w:szCs w:val="18"/>
    </w:rPr>
  </w:style>
  <w:style w:type="character" w:customStyle="1" w:styleId="34">
    <w:name w:val="批注文字 字符"/>
    <w:link w:val="7"/>
    <w:qFormat/>
    <w:uiPriority w:val="0"/>
    <w:rPr>
      <w:rFonts w:ascii="Calibri" w:hAnsi="Calibri" w:eastAsia="宋体" w:cs="Times New Roman"/>
      <w:kern w:val="2"/>
      <w:sz w:val="24"/>
      <w:lang w:bidi="ar-SA"/>
    </w:rPr>
  </w:style>
  <w:style w:type="character" w:customStyle="1" w:styleId="35">
    <w:name w:val="Editable"/>
    <w:qFormat/>
    <w:uiPriority w:val="0"/>
    <w:rPr>
      <w:rFonts w:hint="default" w:ascii="Times New Roman" w:hAnsi="Times New Roman" w:eastAsia="宋体" w:cs="Times New Roman"/>
      <w:color w:val="62B5E5"/>
    </w:rPr>
  </w:style>
  <w:style w:type="character" w:customStyle="1" w:styleId="36">
    <w:name w:val="标题 2 字符"/>
    <w:link w:val="5"/>
    <w:qFormat/>
    <w:uiPriority w:val="0"/>
    <w:rPr>
      <w:rFonts w:ascii="微软雅黑" w:hAnsi="微软雅黑" w:eastAsia="微软雅黑" w:cs="微软雅黑"/>
      <w:b/>
      <w:color w:val="003764"/>
      <w:sz w:val="32"/>
      <w:szCs w:val="32"/>
      <w:lang w:val="en-GB" w:eastAsia="zh-CN" w:bidi="ar-SA"/>
    </w:rPr>
  </w:style>
  <w:style w:type="character" w:customStyle="1" w:styleId="37">
    <w:name w:val="Comment Text Char"/>
    <w:qFormat/>
    <w:uiPriority w:val="0"/>
    <w:rPr>
      <w:rFonts w:ascii="Calibri" w:hAnsi="Calibri" w:eastAsia="宋体" w:cs="Times New Roman"/>
      <w:szCs w:val="24"/>
    </w:rPr>
  </w:style>
  <w:style w:type="character" w:customStyle="1" w:styleId="38">
    <w:name w:val="标题 1 字符"/>
    <w:link w:val="4"/>
    <w:qFormat/>
    <w:uiPriority w:val="0"/>
    <w:rPr>
      <w:rFonts w:ascii="微软雅黑" w:hAnsi="微软雅黑" w:eastAsia="微软雅黑" w:cs="微软雅黑"/>
      <w:b/>
      <w:color w:val="003764"/>
      <w:sz w:val="40"/>
      <w:szCs w:val="32"/>
      <w:lang w:val="en-GB" w:eastAsia="en-US" w:bidi="ar-SA"/>
    </w:rPr>
  </w:style>
  <w:style w:type="character" w:customStyle="1" w:styleId="39">
    <w:name w:val="Editable table text Char"/>
    <w:link w:val="28"/>
    <w:qFormat/>
    <w:uiPriority w:val="0"/>
    <w:rPr>
      <w:rFonts w:ascii="Frutiger LT Com 45 Light" w:hAnsi="Frutiger LT Com 45 Light" w:eastAsia="宋体" w:cs="Times New Roman"/>
      <w:color w:val="62B5E5"/>
      <w:szCs w:val="24"/>
      <w:lang w:val="en-GB" w:eastAsia="en-US" w:bidi="ar-SA"/>
    </w:rPr>
  </w:style>
  <w:style w:type="character" w:customStyle="1" w:styleId="40">
    <w:name w:val="页眉 字符"/>
    <w:link w:val="11"/>
    <w:qFormat/>
    <w:uiPriority w:val="0"/>
    <w:rPr>
      <w:rFonts w:ascii="Calibri" w:hAnsi="Calibri" w:eastAsia="宋体" w:cs="Times New Roman"/>
      <w:sz w:val="18"/>
      <w:szCs w:val="18"/>
      <w:lang w:bidi="ar-SA"/>
    </w:rPr>
  </w:style>
  <w:style w:type="character" w:customStyle="1" w:styleId="41">
    <w:name w:val="页码1"/>
    <w:qFormat/>
    <w:uiPriority w:val="0"/>
    <w:rPr>
      <w:rFonts w:ascii="Calibri" w:hAnsi="Calibri" w:eastAsia="宋体" w:cs="Times New Roman"/>
    </w:rPr>
  </w:style>
  <w:style w:type="character" w:customStyle="1" w:styleId="42">
    <w:name w:val="标题 3 字符"/>
    <w:link w:val="6"/>
    <w:qFormat/>
    <w:uiPriority w:val="0"/>
    <w:rPr>
      <w:rFonts w:ascii="微软雅黑" w:hAnsi="微软雅黑" w:eastAsia="微软雅黑" w:cs="微软雅黑"/>
      <w:b/>
      <w:color w:val="003764"/>
      <w:sz w:val="22"/>
      <w:szCs w:val="24"/>
      <w:lang w:val="en-GB" w:eastAsia="zh-CN" w:bidi="ar-SA"/>
    </w:rPr>
  </w:style>
  <w:style w:type="character" w:customStyle="1" w:styleId="43">
    <w:name w:val="页脚 字符"/>
    <w:link w:val="10"/>
    <w:qFormat/>
    <w:uiPriority w:val="99"/>
    <w:rPr>
      <w:rFonts w:ascii="Calibri" w:hAnsi="Calibri" w:eastAsia="宋体" w:cs="Times New Roman"/>
      <w:sz w:val="18"/>
      <w:szCs w:val="18"/>
      <w:lang w:bidi="ar-SA"/>
    </w:rPr>
  </w:style>
  <w:style w:type="character" w:customStyle="1" w:styleId="44">
    <w:name w:val="批注框文本 字符"/>
    <w:link w:val="9"/>
    <w:qFormat/>
    <w:uiPriority w:val="0"/>
    <w:rPr>
      <w:kern w:val="2"/>
      <w:sz w:val="18"/>
      <w:szCs w:val="18"/>
    </w:rPr>
  </w:style>
  <w:style w:type="paragraph" w:customStyle="1" w:styleId="45">
    <w:name w:val="页眉与页脚"/>
    <w:qFormat/>
    <w:uiPriority w:val="0"/>
    <w:pPr>
      <w:framePr w:wrap="around" w:vAnchor="margin" w:hAnchor="text" w:y="1"/>
      <w:tabs>
        <w:tab w:val="right" w:pos="9020"/>
      </w:tabs>
    </w:pPr>
    <w:rPr>
      <w:rFonts w:ascii="PingFang SC Regular" w:hAnsi="PingFang SC Regular" w:eastAsia="Arial Unicode MS" w:cs="Arial Unicode MS"/>
      <w:color w:val="000000"/>
      <w:sz w:val="24"/>
      <w:szCs w:val="24"/>
      <w:lang w:val="en-US" w:eastAsia="zh-CN" w:bidi="ar-SA"/>
    </w:rPr>
  </w:style>
  <w:style w:type="paragraph" w:customStyle="1" w:styleId="46">
    <w:name w:val="WPSOffice手动目录 1"/>
    <w:qFormat/>
    <w:uiPriority w:val="0"/>
    <w:rPr>
      <w:rFonts w:ascii="Calibri" w:hAnsi="Calibri" w:eastAsia="宋体" w:cs="Times New Roman"/>
      <w:lang w:val="en-US" w:eastAsia="zh-CN" w:bidi="ar-SA"/>
    </w:rPr>
  </w:style>
  <w:style w:type="paragraph" w:customStyle="1" w:styleId="47">
    <w:name w:val="WPSOffice手动目录 2"/>
    <w:qFormat/>
    <w:uiPriority w:val="0"/>
    <w:pPr>
      <w:ind w:left="200" w:leftChars="200"/>
    </w:pPr>
    <w:rPr>
      <w:rFonts w:ascii="Calibri" w:hAnsi="Calibri" w:eastAsia="宋体" w:cs="Times New Roman"/>
      <w:lang w:val="en-US" w:eastAsia="zh-CN" w:bidi="ar-SA"/>
    </w:rPr>
  </w:style>
  <w:style w:type="paragraph" w:customStyle="1" w:styleId="48">
    <w:name w:val="WPSOffice手动目录 3"/>
    <w:qFormat/>
    <w:uiPriority w:val="0"/>
    <w:pPr>
      <w:ind w:left="400" w:leftChars="400"/>
    </w:pPr>
    <w:rPr>
      <w:rFonts w:ascii="Calibri" w:hAnsi="Calibri" w:eastAsia="宋体" w:cs="Times New Roman"/>
      <w:lang w:val="en-US" w:eastAsia="zh-CN" w:bidi="ar-SA"/>
    </w:rPr>
  </w:style>
  <w:style w:type="character" w:customStyle="1" w:styleId="49">
    <w:name w:val="s1"/>
    <w:basedOn w:val="20"/>
    <w:qFormat/>
    <w:uiPriority w:val="0"/>
    <w:rPr>
      <w:rFonts w:ascii="helvetica neue" w:hAnsi="helvetica neue" w:eastAsia="helvetica neue" w:cs="helvetica neue"/>
      <w:sz w:val="24"/>
      <w:szCs w:val="24"/>
    </w:rPr>
  </w:style>
  <w:style w:type="paragraph" w:customStyle="1" w:styleId="50">
    <w:name w:val="p1"/>
    <w:basedOn w:val="1"/>
    <w:qFormat/>
    <w:uiPriority w:val="0"/>
    <w:pPr>
      <w:spacing w:before="0" w:beforeAutospacing="0" w:after="0" w:afterAutospacing="0"/>
      <w:ind w:left="0" w:right="0"/>
      <w:jc w:val="left"/>
    </w:pPr>
    <w:rPr>
      <w:rFonts w:ascii=".pingfang sc" w:hAnsi=".pingfang sc" w:eastAsia=".pingfang sc" w:cs=".pingfang sc"/>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74b5432-c02e-498d-8a29-d0183ed99fc2}"/>
        <w:style w:val=""/>
        <w:category>
          <w:name w:val="常规"/>
          <w:gallery w:val="placeholder"/>
        </w:category>
        <w:types>
          <w:type w:val="bbPlcHdr"/>
        </w:types>
        <w:behaviors>
          <w:behavior w:val="content"/>
        </w:behaviors>
        <w:description w:val=""/>
        <w:guid w:val="{A74B5432-C02E-498D-8A29-D0183ED99FC2}"/>
      </w:docPartPr>
      <w:docPartBody>
        <w:p w14:paraId="35A98E9C">
          <w:r>
            <w:rPr>
              <w:color w:val="808080"/>
            </w:rPr>
            <w:t>单击此处输入文字。</w:t>
          </w:r>
        </w:p>
      </w:docPartBody>
    </w:docPart>
    <w:docPart>
      <w:docPartPr>
        <w:name w:val="{c21e2a03-1dd4-4ae2-9b8e-cc4e9129ddb9}"/>
        <w:style w:val=""/>
        <w:category>
          <w:name w:val="常规"/>
          <w:gallery w:val="placeholder"/>
        </w:category>
        <w:types>
          <w:type w:val="bbPlcHdr"/>
        </w:types>
        <w:behaviors>
          <w:behavior w:val="content"/>
        </w:behaviors>
        <w:description w:val=""/>
        <w:guid w:val="{C21E2A03-1DD4-4AE2-9B8E-CC4E9129DDB9}"/>
      </w:docPartPr>
      <w:docPartBody>
        <w:p w14:paraId="6CA8B113">
          <w:r>
            <w:rPr>
              <w:color w:val="808080"/>
            </w:rPr>
            <w:t>单击此处输入文字。</w:t>
          </w:r>
        </w:p>
      </w:docPartBody>
    </w:docPart>
    <w:docPart>
      <w:docPartPr>
        <w:name w:val="{e261bbd7-518c-4a5b-b70d-d342a7b97fec}"/>
        <w:style w:val=""/>
        <w:category>
          <w:name w:val="常规"/>
          <w:gallery w:val="placeholder"/>
        </w:category>
        <w:types>
          <w:type w:val="bbPlcHdr"/>
        </w:types>
        <w:behaviors>
          <w:behavior w:val="content"/>
        </w:behaviors>
        <w:description w:val=""/>
        <w:guid w:val="{E261BBD7-518C-4A5B-B70D-D342A7B97FEC}"/>
      </w:docPartPr>
      <w:docPartBody>
        <w:p w14:paraId="5460EA58">
          <w:r>
            <w:rPr>
              <w:color w:val="808080"/>
            </w:rPr>
            <w:t>单击此处输入文字。</w:t>
          </w:r>
        </w:p>
      </w:docPartBody>
    </w:docPart>
    <w:docPart>
      <w:docPartPr>
        <w:name w:val="{c36feda3-4007-4504-9b13-b45219b1f9d4}"/>
        <w:style w:val=""/>
        <w:category>
          <w:name w:val="常规"/>
          <w:gallery w:val="placeholder"/>
        </w:category>
        <w:types>
          <w:type w:val="bbPlcHdr"/>
        </w:types>
        <w:behaviors>
          <w:behavior w:val="content"/>
        </w:behaviors>
        <w:description w:val=""/>
        <w:guid w:val="{C36FEDA3-4007-4504-9B13-B45219B1F9D4}"/>
      </w:docPartPr>
      <w:docPartBody>
        <w:p w14:paraId="5C31FA7A">
          <w:r>
            <w:rPr>
              <w:color w:val="808080"/>
            </w:rPr>
            <w:t>单击此处输入文字。</w:t>
          </w:r>
        </w:p>
      </w:docPartBody>
    </w:docPart>
    <w:docPart>
      <w:docPartPr>
        <w:name w:val="{26947d1e-bcfd-4545-8a71-9f4b925e62cf}"/>
        <w:style w:val=""/>
        <w:category>
          <w:name w:val="常规"/>
          <w:gallery w:val="placeholder"/>
        </w:category>
        <w:types>
          <w:type w:val="bbPlcHdr"/>
        </w:types>
        <w:behaviors>
          <w:behavior w:val="content"/>
        </w:behaviors>
        <w:description w:val=""/>
        <w:guid w:val="{26947D1E-BCFD-4545-8A71-9F4B925E62CF}"/>
      </w:docPartPr>
      <w:docPartBody>
        <w:p w14:paraId="5BF66EAD">
          <w:r>
            <w:rPr>
              <w:color w:val="808080"/>
            </w:rPr>
            <w:t>单击此处输入文字。</w:t>
          </w:r>
        </w:p>
      </w:docPartBody>
    </w:docPart>
    <w:docPart>
      <w:docPartPr>
        <w:name w:val="{47407931-29ec-415d-93a8-599d458102bb}"/>
        <w:style w:val=""/>
        <w:category>
          <w:name w:val="常规"/>
          <w:gallery w:val="placeholder"/>
        </w:category>
        <w:types>
          <w:type w:val="bbPlcHdr"/>
        </w:types>
        <w:behaviors>
          <w:behavior w:val="content"/>
        </w:behaviors>
        <w:description w:val=""/>
        <w:guid w:val="{47407931-29EC-415D-93A8-599D458102BB}"/>
      </w:docPartPr>
      <w:docPartBody>
        <w:p w14:paraId="17E42BFD">
          <w:r>
            <w:rPr>
              <w:color w:val="808080"/>
            </w:rPr>
            <w:t>单击此处输入文字。</w:t>
          </w:r>
        </w:p>
      </w:docPartBody>
    </w:docPart>
    <w:docPart>
      <w:docPartPr>
        <w:name w:val="{34e0f209-f54a-4e58-9511-5e7b2194b98f}"/>
        <w:style w:val=""/>
        <w:category>
          <w:name w:val="常规"/>
          <w:gallery w:val="placeholder"/>
        </w:category>
        <w:types>
          <w:type w:val="bbPlcHdr"/>
        </w:types>
        <w:behaviors>
          <w:behavior w:val="content"/>
        </w:behaviors>
        <w:description w:val=""/>
        <w:guid w:val="{34E0F209-F54A-4E58-9511-5E7B2194B98F}"/>
      </w:docPartPr>
      <w:docPartBody>
        <w:p w14:paraId="790EED74">
          <w:r>
            <w:rPr>
              <w:color w:val="808080"/>
            </w:rPr>
            <w:t>单击此处输入文字。</w:t>
          </w:r>
        </w:p>
      </w:docPartBody>
    </w:docPart>
    <w:docPart>
      <w:docPartPr>
        <w:name w:val="{2ed02a2d-e9d4-4a9a-871f-cddc08b5c22f}"/>
        <w:style w:val=""/>
        <w:category>
          <w:name w:val="常规"/>
          <w:gallery w:val="placeholder"/>
        </w:category>
        <w:types>
          <w:type w:val="bbPlcHdr"/>
        </w:types>
        <w:behaviors>
          <w:behavior w:val="content"/>
        </w:behaviors>
        <w:description w:val=""/>
        <w:guid w:val="{2ED02A2D-E9D4-4A9A-871F-CDDC08B5C22F}"/>
      </w:docPartPr>
      <w:docPartBody>
        <w:p w14:paraId="4D2ECD1E">
          <w:r>
            <w:rPr>
              <w:color w:val="808080"/>
            </w:rPr>
            <w:t>单击此处输入文字。</w:t>
          </w:r>
        </w:p>
      </w:docPartBody>
    </w:docPart>
    <w:docPart>
      <w:docPartPr>
        <w:name w:val="{844e2564-e6c1-407f-a8a9-f0119327c829}"/>
        <w:style w:val=""/>
        <w:category>
          <w:name w:val="常规"/>
          <w:gallery w:val="placeholder"/>
        </w:category>
        <w:types>
          <w:type w:val="bbPlcHdr"/>
        </w:types>
        <w:behaviors>
          <w:behavior w:val="content"/>
        </w:behaviors>
        <w:description w:val=""/>
        <w:guid w:val="{844E2564-E6C1-407F-A8A9-F0119327C829}"/>
      </w:docPartPr>
      <w:docPartBody>
        <w:p w14:paraId="4D21E915">
          <w:r>
            <w:rPr>
              <w:color w:val="808080"/>
            </w:rPr>
            <w:t>单击此处输入文字。</w:t>
          </w:r>
        </w:p>
      </w:docPartBody>
    </w:docPart>
    <w:docPart>
      <w:docPartPr>
        <w:name w:val="{3fcfa631-daa2-4f71-a1ec-186b3a6a1b46}"/>
        <w:style w:val=""/>
        <w:category>
          <w:name w:val="常规"/>
          <w:gallery w:val="placeholder"/>
        </w:category>
        <w:types>
          <w:type w:val="bbPlcHdr"/>
        </w:types>
        <w:behaviors>
          <w:behavior w:val="content"/>
        </w:behaviors>
        <w:description w:val=""/>
        <w:guid w:val="{3FCFA631-DAA2-4F71-A1EC-186B3A6A1B46}"/>
      </w:docPartPr>
      <w:docPartBody>
        <w:p w14:paraId="2CA3F8AF">
          <w:r>
            <w:rPr>
              <w:color w:val="808080"/>
            </w:rPr>
            <w:t>单击此处输入文字。</w:t>
          </w:r>
        </w:p>
      </w:docPartBody>
    </w:docPart>
    <w:docPart>
      <w:docPartPr>
        <w:name w:val="{07533c41-bc25-44da-bfcb-30abb3ddb3e7}"/>
        <w:style w:val=""/>
        <w:category>
          <w:name w:val="常规"/>
          <w:gallery w:val="placeholder"/>
        </w:category>
        <w:types>
          <w:type w:val="bbPlcHdr"/>
        </w:types>
        <w:behaviors>
          <w:behavior w:val="content"/>
        </w:behaviors>
        <w:description w:val=""/>
        <w:guid w:val="{07533C41-BC25-44DA-BFCB-30ABB3DDB3E7}"/>
      </w:docPartPr>
      <w:docPartBody>
        <w:p w14:paraId="42BB411D">
          <w:r>
            <w:rPr>
              <w:color w:val="808080"/>
            </w:rPr>
            <w:t>单击此处输入文字。</w:t>
          </w:r>
        </w:p>
      </w:docPartBody>
    </w:docPart>
    <w:docPart>
      <w:docPartPr>
        <w:name w:val="{d02d8679-39d9-4a2d-b9af-6f83a6c511c6}"/>
        <w:style w:val=""/>
        <w:category>
          <w:name w:val="常规"/>
          <w:gallery w:val="placeholder"/>
        </w:category>
        <w:types>
          <w:type w:val="bbPlcHdr"/>
        </w:types>
        <w:behaviors>
          <w:behavior w:val="content"/>
        </w:behaviors>
        <w:description w:val=""/>
        <w:guid w:val="{D02D8679-39D9-4A2D-B9AF-6F83A6C511C6}"/>
      </w:docPartPr>
      <w:docPartBody>
        <w:p w14:paraId="69F23D32">
          <w:r>
            <w:rPr>
              <w:color w:val="808080"/>
            </w:rPr>
            <w:t>单击此处输入文字。</w:t>
          </w:r>
        </w:p>
      </w:docPartBody>
    </w:docPart>
    <w:docPart>
      <w:docPartPr>
        <w:name w:val="{27754c5b-cc38-4c7f-bf2d-a53b11623b71}"/>
        <w:style w:val=""/>
        <w:category>
          <w:name w:val="常规"/>
          <w:gallery w:val="placeholder"/>
        </w:category>
        <w:types>
          <w:type w:val="bbPlcHdr"/>
        </w:types>
        <w:behaviors>
          <w:behavior w:val="content"/>
        </w:behaviors>
        <w:description w:val=""/>
        <w:guid w:val="{27754C5B-CC38-4C7F-BF2D-A53B11623B71}"/>
      </w:docPartPr>
      <w:docPartBody>
        <w:p w14:paraId="44C62A88">
          <w:r>
            <w:rPr>
              <w:color w:val="808080"/>
            </w:rPr>
            <w:t>单击此处输入文字。</w:t>
          </w:r>
        </w:p>
      </w:docPartBody>
    </w:docPart>
    <w:docPart>
      <w:docPartPr>
        <w:name w:val="{ddebf510-dc53-4efd-b56c-4604ae5faeb7}"/>
        <w:style w:val=""/>
        <w:category>
          <w:name w:val="常规"/>
          <w:gallery w:val="placeholder"/>
        </w:category>
        <w:types>
          <w:type w:val="bbPlcHdr"/>
        </w:types>
        <w:behaviors>
          <w:behavior w:val="content"/>
        </w:behaviors>
        <w:description w:val=""/>
        <w:guid w:val="{DDEBF510-DC53-4EFD-B56C-4604AE5FAEB7}"/>
      </w:docPartPr>
      <w:docPartBody>
        <w:p w14:paraId="0CB2B7F8">
          <w:r>
            <w:rPr>
              <w:color w:val="808080"/>
            </w:rPr>
            <w:t>单击此处输入文字。</w:t>
          </w:r>
        </w:p>
      </w:docPartBody>
    </w:docPart>
    <w:docPart>
      <w:docPartPr>
        <w:name w:val="{7edc6732-0ae9-4299-9311-5c60c10dcc16}"/>
        <w:style w:val=""/>
        <w:category>
          <w:name w:val="常规"/>
          <w:gallery w:val="placeholder"/>
        </w:category>
        <w:types>
          <w:type w:val="bbPlcHdr"/>
        </w:types>
        <w:behaviors>
          <w:behavior w:val="content"/>
        </w:behaviors>
        <w:description w:val=""/>
        <w:guid w:val="{7EDC6732-0AE9-4299-9311-5C60C10DCC16}"/>
      </w:docPartPr>
      <w:docPartBody>
        <w:p w14:paraId="45707019">
          <w:r>
            <w:rPr>
              <w:color w:val="808080"/>
            </w:rPr>
            <w:t>单击此处输入文字。</w:t>
          </w:r>
        </w:p>
      </w:docPartBody>
    </w:docPart>
    <w:docPart>
      <w:docPartPr>
        <w:name w:val="{299e2311-2e15-43c0-9dfb-591ea5893cef}"/>
        <w:style w:val=""/>
        <w:category>
          <w:name w:val="常规"/>
          <w:gallery w:val="placeholder"/>
        </w:category>
        <w:types>
          <w:type w:val="bbPlcHdr"/>
        </w:types>
        <w:behaviors>
          <w:behavior w:val="content"/>
        </w:behaviors>
        <w:description w:val=""/>
        <w:guid w:val="{299E2311-2E15-43C0-9DFB-591EA5893CEF}"/>
      </w:docPartPr>
      <w:docPartBody>
        <w:p w14:paraId="6821714B">
          <w:r>
            <w:rPr>
              <w:color w:val="808080"/>
            </w:rPr>
            <w:t>单击此处输入文字。</w:t>
          </w:r>
        </w:p>
      </w:docPartBody>
    </w:docPart>
    <w:docPart>
      <w:docPartPr>
        <w:name w:val="{fd92a645-13eb-45cb-81f5-7bab6e1eba80}"/>
        <w:style w:val=""/>
        <w:category>
          <w:name w:val="常规"/>
          <w:gallery w:val="placeholder"/>
        </w:category>
        <w:types>
          <w:type w:val="bbPlcHdr"/>
        </w:types>
        <w:behaviors>
          <w:behavior w:val="content"/>
        </w:behaviors>
        <w:description w:val=""/>
        <w:guid w:val="{FD92A645-13EB-45CB-81F5-7BAB6E1EBA80}"/>
      </w:docPartPr>
      <w:docPartBody>
        <w:p w14:paraId="2D1DE9D0">
          <w:r>
            <w:rPr>
              <w:color w:val="808080"/>
            </w:rPr>
            <w:t>单击此处输入文字。</w:t>
          </w:r>
        </w:p>
      </w:docPartBody>
    </w:docPart>
    <w:docPart>
      <w:docPartPr>
        <w:name w:val="{3e4ab8d4-2cbd-40b7-89e5-6be2d0cc152d}"/>
        <w:style w:val=""/>
        <w:category>
          <w:name w:val="常规"/>
          <w:gallery w:val="placeholder"/>
        </w:category>
        <w:types>
          <w:type w:val="bbPlcHdr"/>
        </w:types>
        <w:behaviors>
          <w:behavior w:val="content"/>
        </w:behaviors>
        <w:description w:val=""/>
        <w:guid w:val="{3E4AB8D4-2CBD-40B7-89E5-6BE2D0CC152D}"/>
      </w:docPartPr>
      <w:docPartBody>
        <w:p w14:paraId="40D00301">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572BE7"/>
    <w:rsid w:val="004468E6"/>
    <w:rsid w:val="00572BE7"/>
    <w:rsid w:val="006500B1"/>
    <w:rsid w:val="008F61F2"/>
    <w:rsid w:val="00932F5E"/>
    <w:rsid w:val="00E0553C"/>
    <w:rsid w:val="00E06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10766</Words>
  <Characters>11074</Characters>
  <Lines>102</Lines>
  <Paragraphs>28</Paragraphs>
  <TotalTime>12</TotalTime>
  <ScaleCrop>false</ScaleCrop>
  <LinksUpToDate>false</LinksUpToDate>
  <CharactersWithSpaces>11161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2020-09-21T13:48:00Z</dcterms:created>
  <dc:creator>like</dc:creator>
  <cp:lastModifiedBy>Administrator</cp:lastModifiedBy>
  <cp:lastPrinted>2020-09-18T01:39:00Z</cp:lastPrinted>
  <dcterms:modified xsi:type="dcterms:W3CDTF">2025-05-27T14:35:01Z</dcterms:modified>
  <dc:title>附件2</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BD003DE75352468A9F8633DD19C8C084_12</vt:lpwstr>
  </property>
</Properties>
</file>