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16D" w:rsidRDefault="0059116D">
      <w:pPr>
        <w:spacing w:line="64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</w:p>
    <w:p w:rsidR="00683270" w:rsidRPr="00CD2F75" w:rsidRDefault="00302346">
      <w:pPr>
        <w:spacing w:line="64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 w:rsidRPr="00CD2F75">
        <w:rPr>
          <w:rFonts w:ascii="方正小标宋_GBK" w:eastAsia="方正小标宋_GBK" w:hAnsi="方正小标宋_GBK" w:cs="方正小标宋_GBK" w:hint="eastAsia"/>
          <w:sz w:val="44"/>
          <w:szCs w:val="44"/>
        </w:rPr>
        <w:t>温州市第五届职业技能大赛</w:t>
      </w:r>
    </w:p>
    <w:p w:rsidR="00683270" w:rsidRPr="00CD2F75" w:rsidRDefault="00302346">
      <w:pPr>
        <w:jc w:val="center"/>
        <w:rPr>
          <w:rFonts w:ascii="仿宋_GB2312" w:eastAsia="仿宋_GB2312"/>
          <w:b/>
          <w:bCs/>
          <w:sz w:val="32"/>
          <w:szCs w:val="32"/>
          <w:lang w:val="zh-CN"/>
        </w:rPr>
      </w:pPr>
      <w:r w:rsidRPr="00CD2F75">
        <w:rPr>
          <w:rFonts w:ascii="方正小标宋_GBK" w:eastAsia="方正小标宋_GBK" w:hAnsi="方正小标宋_GBK" w:cs="方正小标宋_GBK" w:hint="eastAsia"/>
          <w:sz w:val="44"/>
          <w:szCs w:val="44"/>
          <w:lang w:val="zh-CN"/>
        </w:rPr>
        <w:t>数控车工</w:t>
      </w:r>
      <w:r w:rsidRPr="00CD2F75">
        <w:rPr>
          <w:rFonts w:ascii="方正小标宋_GBK" w:eastAsia="方正小标宋_GBK" w:hAnsi="方正小标宋_GBK" w:cs="方正小标宋_GBK" w:hint="eastAsia"/>
          <w:sz w:val="44"/>
          <w:szCs w:val="44"/>
        </w:rPr>
        <w:t>职业技能竞赛</w:t>
      </w:r>
      <w:r w:rsidRPr="00CD2F75">
        <w:rPr>
          <w:rFonts w:ascii="方正小标宋_GBK" w:eastAsia="方正小标宋_GBK" w:hAnsi="方正小标宋_GBK" w:cs="方正小标宋_GBK" w:hint="eastAsia"/>
          <w:sz w:val="44"/>
          <w:szCs w:val="44"/>
          <w:lang w:val="zh-CN"/>
        </w:rPr>
        <w:t>技术文件</w:t>
      </w:r>
    </w:p>
    <w:p w:rsidR="00683270" w:rsidRPr="00CD2F75" w:rsidRDefault="00302346">
      <w:pPr>
        <w:ind w:firstLineChars="200" w:firstLine="602"/>
        <w:rPr>
          <w:rFonts w:ascii="仿宋" w:eastAsia="仿宋" w:hAnsi="仿宋"/>
          <w:b/>
          <w:sz w:val="30"/>
          <w:lang w:val="zh-CN"/>
        </w:rPr>
      </w:pPr>
      <w:r w:rsidRPr="00CD2F75">
        <w:rPr>
          <w:rFonts w:ascii="仿宋" w:eastAsia="仿宋" w:hAnsi="仿宋" w:hint="eastAsia"/>
          <w:b/>
          <w:sz w:val="30"/>
          <w:lang w:val="zh-CN"/>
        </w:rPr>
        <w:t>一、技术文件制定的标准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>本次大赛技术文件的制定，是以</w:t>
      </w:r>
      <w:r w:rsidRPr="00CD2F75">
        <w:rPr>
          <w:rFonts w:ascii="仿宋" w:eastAsia="仿宋" w:hAnsi="仿宋" w:hint="eastAsia"/>
          <w:sz w:val="30"/>
        </w:rPr>
        <w:t>车工（</w:t>
      </w:r>
      <w:r w:rsidRPr="00CD2F75">
        <w:rPr>
          <w:rFonts w:ascii="仿宋" w:eastAsia="仿宋" w:hAnsi="仿宋" w:cs="仿宋_GB2312" w:hint="eastAsia"/>
          <w:sz w:val="32"/>
          <w:szCs w:val="32"/>
        </w:rPr>
        <w:t>数控车工</w:t>
      </w:r>
      <w:r w:rsidRPr="00CD2F75">
        <w:rPr>
          <w:rFonts w:ascii="仿宋" w:eastAsia="仿宋" w:hAnsi="仿宋" w:hint="eastAsia"/>
          <w:sz w:val="30"/>
        </w:rPr>
        <w:t>）</w:t>
      </w:r>
      <w:r w:rsidRPr="00CD2F75">
        <w:rPr>
          <w:rFonts w:ascii="仿宋" w:eastAsia="仿宋" w:hAnsi="仿宋" w:hint="eastAsia"/>
          <w:sz w:val="30"/>
          <w:lang w:val="zh-CN"/>
        </w:rPr>
        <w:t>高级工（</w:t>
      </w:r>
      <w:r w:rsidRPr="00CD2F75">
        <w:rPr>
          <w:rFonts w:ascii="仿宋" w:eastAsia="仿宋" w:hAnsi="仿宋" w:cs="仿宋_GB2312" w:hint="eastAsia"/>
          <w:spacing w:val="-2"/>
          <w:sz w:val="32"/>
          <w:lang w:val="zh-CN"/>
        </w:rPr>
        <w:t>职业技能</w:t>
      </w:r>
      <w:r w:rsidRPr="00CD2F75">
        <w:rPr>
          <w:rFonts w:ascii="仿宋" w:eastAsia="仿宋" w:hAnsi="仿宋" w:hint="eastAsia"/>
          <w:sz w:val="30"/>
          <w:lang w:val="zh-CN"/>
        </w:rPr>
        <w:t>三级）应具备的理论知识和操作技能要求为命题依据，适当增加部分技师（</w:t>
      </w:r>
      <w:r w:rsidRPr="00CD2F75">
        <w:rPr>
          <w:rFonts w:ascii="仿宋" w:eastAsia="仿宋" w:hAnsi="仿宋" w:cs="仿宋_GB2312" w:hint="eastAsia"/>
          <w:spacing w:val="-2"/>
          <w:sz w:val="32"/>
          <w:lang w:val="zh-CN"/>
        </w:rPr>
        <w:t>职业</w:t>
      </w:r>
      <w:r w:rsidRPr="00CD2F75">
        <w:rPr>
          <w:rFonts w:ascii="仿宋" w:eastAsia="仿宋" w:hAnsi="仿宋" w:hint="eastAsia"/>
          <w:sz w:val="30"/>
          <w:lang w:val="zh-CN"/>
        </w:rPr>
        <w:t>技能等级二级）中的新知识、新技术、新工艺、新技能等相关内容。</w:t>
      </w:r>
    </w:p>
    <w:p w:rsidR="00683270" w:rsidRPr="00CD2F75" w:rsidRDefault="00302346">
      <w:pPr>
        <w:ind w:firstLineChars="200" w:firstLine="602"/>
        <w:rPr>
          <w:rFonts w:ascii="仿宋" w:eastAsia="仿宋" w:hAnsi="仿宋"/>
          <w:b/>
          <w:sz w:val="30"/>
          <w:lang w:val="zh-CN"/>
        </w:rPr>
      </w:pPr>
      <w:r w:rsidRPr="00CD2F75">
        <w:rPr>
          <w:rFonts w:ascii="仿宋" w:eastAsia="仿宋" w:hAnsi="仿宋" w:hint="eastAsia"/>
          <w:b/>
          <w:sz w:val="30"/>
          <w:lang w:val="zh-CN"/>
        </w:rPr>
        <w:t>二、竞赛说明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>本次大赛的总成绩由理论知识和操作两部分成绩组成，其中理论知识成绩占总成绩的20%，操作技能成绩占总成绩的80%。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>每位参赛者必须参加理论知识和操作技能两项内容的比赛，并在规定时间内按要求完成比赛内容。参赛选手的成绩评定由大赛技术工作委员会的裁判组负责。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>竞赛时间：理论知识竞赛时间为60分钟；操作技能时间为</w:t>
      </w:r>
      <w:r w:rsidRPr="00CD2F75">
        <w:rPr>
          <w:rFonts w:ascii="仿宋" w:eastAsia="仿宋" w:hAnsi="仿宋" w:hint="eastAsia"/>
          <w:sz w:val="30"/>
        </w:rPr>
        <w:t>180</w:t>
      </w:r>
      <w:r w:rsidRPr="00CD2F75">
        <w:rPr>
          <w:rFonts w:ascii="仿宋" w:eastAsia="仿宋" w:hAnsi="仿宋" w:hint="eastAsia"/>
          <w:sz w:val="30"/>
          <w:lang w:val="zh-CN"/>
        </w:rPr>
        <w:t>分钟。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>竞赛全部采用闭卷形式进行。</w:t>
      </w:r>
    </w:p>
    <w:p w:rsidR="00683270" w:rsidRPr="00CD2F75" w:rsidRDefault="00302346">
      <w:pPr>
        <w:ind w:firstLineChars="200" w:firstLine="602"/>
        <w:rPr>
          <w:rFonts w:ascii="仿宋" w:eastAsia="仿宋" w:hAnsi="仿宋"/>
          <w:b/>
          <w:sz w:val="30"/>
          <w:lang w:val="zh-CN"/>
        </w:rPr>
      </w:pPr>
      <w:r w:rsidRPr="00CD2F75">
        <w:rPr>
          <w:rFonts w:ascii="仿宋" w:eastAsia="仿宋" w:hAnsi="仿宋" w:hint="eastAsia"/>
          <w:b/>
          <w:sz w:val="30"/>
          <w:lang w:val="zh-CN"/>
        </w:rPr>
        <w:t>三、大赛竞赛内容要求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>(</w:t>
      </w:r>
      <w:proofErr w:type="gramStart"/>
      <w:r w:rsidRPr="00CD2F75">
        <w:rPr>
          <w:rFonts w:ascii="仿宋" w:eastAsia="仿宋" w:hAnsi="仿宋" w:hint="eastAsia"/>
          <w:sz w:val="30"/>
          <w:lang w:val="zh-CN"/>
        </w:rPr>
        <w:t>一</w:t>
      </w:r>
      <w:proofErr w:type="gramEnd"/>
      <w:r w:rsidRPr="00CD2F75">
        <w:rPr>
          <w:rFonts w:ascii="仿宋" w:eastAsia="仿宋" w:hAnsi="仿宋" w:hint="eastAsia"/>
          <w:sz w:val="30"/>
          <w:lang w:val="zh-CN"/>
        </w:rPr>
        <w:t>) 职业道德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>1．爱岗敬业，忠于职守；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>2．努力钻研业务，刻苦学习，勤于思考，善于观察；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lastRenderedPageBreak/>
        <w:t>3．工作认真负责，严于律己，吃苦耐劳；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>4．遵守操作规程，坚持安全生产；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>（二）竞赛内容要求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>1.理论考核</w:t>
      </w:r>
      <w:r w:rsidRPr="00CD2F75">
        <w:rPr>
          <w:rFonts w:ascii="仿宋" w:eastAsia="仿宋" w:hAnsi="仿宋" w:hint="eastAsia"/>
          <w:sz w:val="30"/>
        </w:rPr>
        <w:t>:</w:t>
      </w:r>
      <w:r w:rsidRPr="00CD2F75">
        <w:rPr>
          <w:rFonts w:ascii="仿宋" w:eastAsia="仿宋" w:hAnsi="仿宋" w:hint="eastAsia"/>
          <w:sz w:val="30"/>
          <w:lang w:val="zh-CN"/>
        </w:rPr>
        <w:t>理论知识以笔试形式进行，主要内容以竞赛工种的国家职业标准中的相关理论知识要求为基础，适当增加新知识、新技术、新工艺、新技能等有关内容。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>理论知识竞赛主要内容有：数控车工：车工工艺学、机械制图知识, 机械基础知识，机械加工工艺学，公差配合，金属材料热处理，数控技术基础知识，文明生产知识等。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>理论知识试题题型为：判断题、单项选择题。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cs="仿宋" w:hint="eastAsia"/>
          <w:sz w:val="30"/>
          <w:szCs w:val="30"/>
        </w:rPr>
        <w:t>参考教材：《数控车工（高级）--国家职业资格培训教程》（中国劳动社会出版社出版）</w:t>
      </w:r>
      <w:r w:rsidRPr="00CD2F75">
        <w:rPr>
          <w:rFonts w:ascii="仿宋" w:eastAsia="仿宋" w:hAnsi="仿宋" w:hint="eastAsia"/>
          <w:sz w:val="30"/>
          <w:lang w:val="zh-CN"/>
        </w:rPr>
        <w:t>。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</w:rPr>
      </w:pPr>
      <w:r w:rsidRPr="00CD2F75">
        <w:rPr>
          <w:rFonts w:ascii="仿宋" w:eastAsia="仿宋" w:hAnsi="仿宋" w:hint="eastAsia"/>
          <w:sz w:val="30"/>
          <w:lang w:val="zh-CN"/>
        </w:rPr>
        <w:t>2.实践操作</w:t>
      </w:r>
      <w:r w:rsidRPr="00CD2F75">
        <w:rPr>
          <w:rFonts w:ascii="仿宋" w:eastAsia="仿宋" w:hAnsi="仿宋" w:hint="eastAsia"/>
          <w:sz w:val="30"/>
        </w:rPr>
        <w:t>:根据图纸要求在制定数控车床上加工符合图样要求的零部件。</w:t>
      </w:r>
    </w:p>
    <w:p w:rsidR="00683270" w:rsidRPr="00CD2F75" w:rsidRDefault="00302346">
      <w:pPr>
        <w:ind w:firstLineChars="200" w:firstLine="602"/>
        <w:rPr>
          <w:rFonts w:ascii="仿宋" w:eastAsia="仿宋" w:hAnsi="仿宋"/>
          <w:b/>
          <w:sz w:val="30"/>
          <w:lang w:val="zh-CN"/>
        </w:rPr>
      </w:pPr>
      <w:r w:rsidRPr="00CD2F75">
        <w:rPr>
          <w:rFonts w:ascii="仿宋" w:eastAsia="仿宋" w:hAnsi="仿宋" w:hint="eastAsia"/>
          <w:b/>
          <w:sz w:val="30"/>
          <w:lang w:val="zh-CN"/>
        </w:rPr>
        <w:t>四、竞赛场地及设施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 xml:space="preserve">1．理论知识考试 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>考场：</w:t>
      </w:r>
      <w:r w:rsidRPr="00CD2F75">
        <w:rPr>
          <w:rFonts w:ascii="仿宋" w:eastAsia="仿宋" w:hAnsi="仿宋" w:hint="eastAsia"/>
          <w:sz w:val="30"/>
        </w:rPr>
        <w:t>计算机机房</w:t>
      </w:r>
      <w:r w:rsidRPr="00CD2F75">
        <w:rPr>
          <w:rFonts w:ascii="仿宋" w:eastAsia="仿宋" w:hAnsi="仿宋" w:hint="eastAsia"/>
          <w:sz w:val="30"/>
          <w:lang w:val="zh-CN"/>
        </w:rPr>
        <w:t>若干间，选手自带文具及具有三角函数功能的计算器，</w:t>
      </w:r>
      <w:r w:rsidRPr="00CD2F75">
        <w:rPr>
          <w:rFonts w:ascii="仿宋" w:eastAsia="仿宋" w:hAnsi="仿宋" w:hint="eastAsia"/>
          <w:sz w:val="30"/>
        </w:rPr>
        <w:t>完成考试后采用计算机自动评分</w:t>
      </w:r>
      <w:r w:rsidRPr="00CD2F75">
        <w:rPr>
          <w:rFonts w:ascii="仿宋" w:eastAsia="仿宋" w:hAnsi="仿宋" w:hint="eastAsia"/>
          <w:sz w:val="30"/>
          <w:lang w:val="zh-CN"/>
        </w:rPr>
        <w:t>。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>2．场地及设备</w:t>
      </w:r>
      <w:r w:rsidRPr="00CD2F75">
        <w:rPr>
          <w:rFonts w:ascii="仿宋" w:eastAsia="仿宋" w:hAnsi="仿宋" w:hint="eastAsia"/>
          <w:sz w:val="30"/>
        </w:rPr>
        <w:t>:</w:t>
      </w:r>
      <w:r w:rsidRPr="00CD2F75">
        <w:rPr>
          <w:rFonts w:ascii="仿宋" w:eastAsia="仿宋" w:hAnsi="仿宋" w:hint="eastAsia"/>
          <w:sz w:val="30"/>
          <w:lang w:val="zh-CN"/>
        </w:rPr>
        <w:t xml:space="preserve"> 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</w:rPr>
      </w:pPr>
      <w:r w:rsidRPr="00CD2F75">
        <w:rPr>
          <w:rFonts w:ascii="仿宋" w:eastAsia="仿宋" w:hAnsi="仿宋" w:hint="eastAsia"/>
          <w:sz w:val="30"/>
          <w:lang w:val="zh-CN"/>
        </w:rPr>
        <w:t>数控车工：</w:t>
      </w:r>
      <w:proofErr w:type="gramStart"/>
      <w:r w:rsidRPr="00CD2F75">
        <w:rPr>
          <w:rFonts w:ascii="仿宋" w:eastAsia="仿宋" w:hAnsi="仿宋" w:hint="eastAsia"/>
          <w:sz w:val="30"/>
          <w:lang w:val="zh-CN"/>
        </w:rPr>
        <w:t>凯</w:t>
      </w:r>
      <w:proofErr w:type="gramEnd"/>
      <w:r w:rsidRPr="00CD2F75">
        <w:rPr>
          <w:rFonts w:ascii="仿宋" w:eastAsia="仿宋" w:hAnsi="仿宋" w:hint="eastAsia"/>
          <w:sz w:val="30"/>
          <w:lang w:val="zh-CN"/>
        </w:rPr>
        <w:t>达</w:t>
      </w:r>
      <w:r w:rsidRPr="00CD2F75">
        <w:rPr>
          <w:rFonts w:ascii="仿宋" w:eastAsia="仿宋" w:hAnsi="仿宋" w:hint="eastAsia"/>
          <w:sz w:val="30"/>
        </w:rPr>
        <w:t xml:space="preserve">CK6140S，配置系统FANUC-Series </w:t>
      </w:r>
      <w:proofErr w:type="spellStart"/>
      <w:r w:rsidRPr="00CD2F75">
        <w:rPr>
          <w:rFonts w:ascii="仿宋" w:eastAsia="仿宋" w:hAnsi="仿宋" w:hint="eastAsia"/>
          <w:sz w:val="30"/>
        </w:rPr>
        <w:t>Oi</w:t>
      </w:r>
      <w:proofErr w:type="spellEnd"/>
      <w:r w:rsidRPr="00CD2F75">
        <w:rPr>
          <w:rFonts w:ascii="仿宋" w:eastAsia="仿宋" w:hAnsi="仿宋" w:hint="eastAsia"/>
          <w:sz w:val="30"/>
        </w:rPr>
        <w:t>-TF/Plus,使用三爪卡盘。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</w:rPr>
        <w:t>3.</w:t>
      </w:r>
      <w:r w:rsidRPr="00CD2F75">
        <w:rPr>
          <w:rFonts w:ascii="仿宋" w:eastAsia="仿宋" w:hAnsi="仿宋" w:hint="eastAsia"/>
          <w:sz w:val="30"/>
          <w:lang w:val="zh-CN"/>
        </w:rPr>
        <w:t>本次比赛不组织选手熟悉比赛现场。</w:t>
      </w:r>
    </w:p>
    <w:p w:rsidR="00683270" w:rsidRPr="00CD2F75" w:rsidRDefault="00302346">
      <w:pPr>
        <w:ind w:firstLineChars="200" w:firstLine="602"/>
        <w:rPr>
          <w:rFonts w:ascii="仿宋" w:eastAsia="仿宋" w:hAnsi="仿宋"/>
          <w:b/>
          <w:sz w:val="30"/>
          <w:lang w:val="zh-CN"/>
        </w:rPr>
      </w:pPr>
      <w:r w:rsidRPr="00CD2F75">
        <w:rPr>
          <w:rFonts w:ascii="仿宋" w:eastAsia="仿宋" w:hAnsi="仿宋" w:hint="eastAsia"/>
          <w:b/>
          <w:sz w:val="30"/>
          <w:lang w:val="zh-CN"/>
        </w:rPr>
        <w:lastRenderedPageBreak/>
        <w:t>五、赛前安排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>1．开考前60分钟，所有赛场工作人员到位；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>2．参赛选手提前30分钟</w:t>
      </w:r>
      <w:proofErr w:type="gramStart"/>
      <w:r w:rsidRPr="00CD2F75">
        <w:rPr>
          <w:rFonts w:ascii="仿宋" w:eastAsia="仿宋" w:hAnsi="仿宋" w:hint="eastAsia"/>
          <w:sz w:val="30"/>
          <w:lang w:val="zh-CN"/>
        </w:rPr>
        <w:t>凭选手证</w:t>
      </w:r>
      <w:proofErr w:type="gramEnd"/>
      <w:r w:rsidRPr="00CD2F75">
        <w:rPr>
          <w:rFonts w:ascii="仿宋" w:eastAsia="仿宋" w:hAnsi="仿宋" w:hint="eastAsia"/>
          <w:sz w:val="30"/>
          <w:lang w:val="zh-CN"/>
        </w:rPr>
        <w:t>和有效身份证件经裁判员核查后入侯赛区，抽签确定操作位置，进入赛前准备阶段；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>3．赛前20分钟，由裁判宣读竞赛规则，并在赛场工作人员的引导下进入比赛现场；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>4．入场后，参赛队员确认设备状况，选手在收到开赛信号前不得启动比赛相关的软件；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>5．发出竞赛信号后，开始竞赛。</w:t>
      </w:r>
    </w:p>
    <w:p w:rsidR="00683270" w:rsidRPr="00CD2F75" w:rsidRDefault="00302346">
      <w:pPr>
        <w:ind w:firstLineChars="200" w:firstLine="602"/>
        <w:rPr>
          <w:rFonts w:ascii="仿宋" w:eastAsia="仿宋" w:hAnsi="仿宋"/>
          <w:b/>
          <w:sz w:val="30"/>
          <w:lang w:val="zh-CN"/>
        </w:rPr>
      </w:pPr>
      <w:r w:rsidRPr="00CD2F75">
        <w:rPr>
          <w:rFonts w:ascii="仿宋" w:eastAsia="仿宋" w:hAnsi="仿宋" w:hint="eastAsia"/>
          <w:b/>
          <w:sz w:val="30"/>
          <w:lang w:val="zh-CN"/>
        </w:rPr>
        <w:t>六、比赛实施</w:t>
      </w:r>
    </w:p>
    <w:p w:rsidR="00683270" w:rsidRPr="00CD2F75" w:rsidRDefault="00302346">
      <w:pPr>
        <w:ind w:firstLineChars="200" w:firstLine="640"/>
        <w:rPr>
          <w:rFonts w:ascii="仿宋" w:eastAsia="仿宋" w:hAnsi="仿宋" w:cs="仿宋"/>
          <w:sz w:val="32"/>
          <w:szCs w:val="32"/>
          <w:lang w:val="zh-CN"/>
        </w:rPr>
      </w:pPr>
      <w:r w:rsidRPr="00CD2F75">
        <w:rPr>
          <w:rFonts w:ascii="仿宋" w:eastAsia="仿宋" w:hAnsi="仿宋" w:cs="仿宋" w:hint="eastAsia"/>
          <w:sz w:val="32"/>
          <w:szCs w:val="32"/>
          <w:lang w:val="zh-CN"/>
        </w:rPr>
        <w:t>1．参赛选手必须严格遵守《考场规则》，裁判员必须严格履行裁判职责，做好赛场情况记录；</w:t>
      </w:r>
    </w:p>
    <w:p w:rsidR="00683270" w:rsidRPr="00CD2F75" w:rsidRDefault="00302346" w:rsidP="0059116D">
      <w:pPr>
        <w:pStyle w:val="a5"/>
        <w:ind w:firstLine="210"/>
        <w:rPr>
          <w:rFonts w:ascii="仿宋" w:eastAsia="仿宋" w:hAnsi="仿宋" w:cs="仿宋"/>
          <w:sz w:val="32"/>
          <w:szCs w:val="32"/>
          <w:lang w:val="zh-CN"/>
        </w:rPr>
      </w:pPr>
      <w:r w:rsidRPr="00CD2F75">
        <w:rPr>
          <w:rFonts w:ascii="仿宋" w:eastAsia="仿宋" w:hAnsi="仿宋" w:cs="仿宋" w:hint="eastAsia"/>
        </w:rPr>
        <w:t xml:space="preserve">  </w:t>
      </w:r>
      <w:r w:rsidRPr="00CD2F75">
        <w:rPr>
          <w:rFonts w:ascii="仿宋" w:eastAsia="仿宋" w:hAnsi="仿宋" w:cs="仿宋" w:hint="eastAsia"/>
          <w:sz w:val="32"/>
          <w:szCs w:val="32"/>
          <w:lang w:val="zh-CN"/>
        </w:rPr>
        <w:t>2．比赛</w:t>
      </w:r>
      <w:bookmarkStart w:id="0" w:name="_GoBack"/>
      <w:bookmarkEnd w:id="0"/>
      <w:r w:rsidRPr="00CD2F75">
        <w:rPr>
          <w:rFonts w:ascii="仿宋" w:eastAsia="仿宋" w:hAnsi="仿宋" w:cs="仿宋" w:hint="eastAsia"/>
          <w:sz w:val="32"/>
          <w:szCs w:val="32"/>
          <w:lang w:val="zh-CN"/>
        </w:rPr>
        <w:t>过程中，选手休息、饮食或如厕时间</w:t>
      </w:r>
      <w:proofErr w:type="gramStart"/>
      <w:r w:rsidRPr="00CD2F75">
        <w:rPr>
          <w:rFonts w:ascii="仿宋" w:eastAsia="仿宋" w:hAnsi="仿宋" w:cs="仿宋" w:hint="eastAsia"/>
          <w:sz w:val="32"/>
          <w:szCs w:val="32"/>
          <w:lang w:val="zh-CN"/>
        </w:rPr>
        <w:t>均计算</w:t>
      </w:r>
      <w:proofErr w:type="gramEnd"/>
      <w:r w:rsidRPr="00CD2F75">
        <w:rPr>
          <w:rFonts w:ascii="仿宋" w:eastAsia="仿宋" w:hAnsi="仿宋" w:cs="仿宋" w:hint="eastAsia"/>
          <w:sz w:val="32"/>
          <w:szCs w:val="32"/>
          <w:lang w:val="zh-CN"/>
        </w:rPr>
        <w:t>在比赛时间内；</w:t>
      </w:r>
    </w:p>
    <w:p w:rsidR="00683270" w:rsidRPr="00CD2F75" w:rsidRDefault="00302346">
      <w:pPr>
        <w:ind w:firstLineChars="200" w:firstLine="640"/>
        <w:rPr>
          <w:rFonts w:ascii="仿宋" w:eastAsia="仿宋" w:hAnsi="仿宋" w:cs="仿宋"/>
          <w:sz w:val="32"/>
          <w:szCs w:val="32"/>
          <w:lang w:val="zh-CN"/>
        </w:rPr>
      </w:pPr>
      <w:r w:rsidRPr="00CD2F75">
        <w:rPr>
          <w:rFonts w:ascii="仿宋" w:eastAsia="仿宋" w:hAnsi="仿宋" w:cs="仿宋" w:hint="eastAsia"/>
          <w:sz w:val="32"/>
          <w:szCs w:val="32"/>
          <w:lang w:val="zh-CN"/>
        </w:rPr>
        <w:t>3．比赛期间，裁判委员会安排专人值班以解答和处理意外情况；</w:t>
      </w:r>
    </w:p>
    <w:p w:rsidR="00683270" w:rsidRPr="00CD2F75" w:rsidRDefault="00302346">
      <w:pPr>
        <w:ind w:firstLineChars="200" w:firstLine="640"/>
        <w:rPr>
          <w:rFonts w:ascii="仿宋" w:eastAsia="仿宋" w:hAnsi="仿宋" w:cs="仿宋"/>
          <w:sz w:val="32"/>
          <w:szCs w:val="32"/>
          <w:lang w:val="zh-CN"/>
        </w:rPr>
      </w:pPr>
      <w:r w:rsidRPr="00CD2F75">
        <w:rPr>
          <w:rFonts w:ascii="仿宋" w:eastAsia="仿宋" w:hAnsi="仿宋" w:cs="仿宋" w:hint="eastAsia"/>
          <w:sz w:val="32"/>
          <w:szCs w:val="32"/>
          <w:lang w:val="zh-CN"/>
        </w:rPr>
        <w:t>4．比赛期间，裁判委员会组织人员巡视赛场，处理突发事件，对裁判人员和现场</w:t>
      </w:r>
      <w:proofErr w:type="gramStart"/>
      <w:r w:rsidRPr="00CD2F75">
        <w:rPr>
          <w:rFonts w:ascii="仿宋" w:eastAsia="仿宋" w:hAnsi="仿宋" w:cs="仿宋" w:hint="eastAsia"/>
          <w:sz w:val="32"/>
          <w:szCs w:val="32"/>
          <w:lang w:val="zh-CN"/>
        </w:rPr>
        <w:t>评分员</w:t>
      </w:r>
      <w:proofErr w:type="gramEnd"/>
      <w:r w:rsidRPr="00CD2F75">
        <w:rPr>
          <w:rFonts w:ascii="仿宋" w:eastAsia="仿宋" w:hAnsi="仿宋" w:cs="仿宋" w:hint="eastAsia"/>
          <w:sz w:val="32"/>
          <w:szCs w:val="32"/>
          <w:lang w:val="zh-CN"/>
        </w:rPr>
        <w:t>进行督察；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>5．参赛选手由于操作失误，致使机床不能正常工作，或工件损坏不能进行比赛的，中止比赛；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>6．裁判员组织参赛选手有序退场；</w:t>
      </w:r>
    </w:p>
    <w:p w:rsidR="00683270" w:rsidRPr="00CD2F75" w:rsidRDefault="00302346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</w:rPr>
        <w:t>7</w:t>
      </w:r>
      <w:r w:rsidRPr="00CD2F75">
        <w:rPr>
          <w:rFonts w:ascii="仿宋" w:eastAsia="仿宋" w:hAnsi="仿宋" w:hint="eastAsia"/>
          <w:sz w:val="30"/>
          <w:lang w:val="zh-CN"/>
        </w:rPr>
        <w:t>．违规、作弊等异常情况以书面形式及时上报裁判委员会。</w:t>
      </w:r>
    </w:p>
    <w:p w:rsidR="0059116D" w:rsidRPr="00CD2F75" w:rsidRDefault="0059116D" w:rsidP="006B0359">
      <w:pPr>
        <w:ind w:firstLineChars="200" w:firstLine="602"/>
        <w:rPr>
          <w:rFonts w:ascii="仿宋" w:eastAsia="仿宋" w:hAnsi="仿宋"/>
          <w:b/>
          <w:sz w:val="30"/>
          <w:lang w:val="zh-CN"/>
        </w:rPr>
      </w:pPr>
      <w:r w:rsidRPr="00CD2F75">
        <w:rPr>
          <w:rFonts w:ascii="仿宋" w:eastAsia="仿宋" w:hAnsi="仿宋" w:hint="eastAsia"/>
          <w:b/>
          <w:sz w:val="30"/>
          <w:lang w:val="zh-CN"/>
        </w:rPr>
        <w:lastRenderedPageBreak/>
        <w:t>七、名次排序方法</w:t>
      </w:r>
    </w:p>
    <w:p w:rsidR="0059116D" w:rsidRPr="00CD2F75" w:rsidRDefault="0059116D" w:rsidP="0059116D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>（1）参赛选手的最终名次依据：总成绩=理论知识成绩×20%+</w:t>
      </w:r>
    </w:p>
    <w:p w:rsidR="0059116D" w:rsidRPr="00CD2F75" w:rsidRDefault="0059116D" w:rsidP="0059116D">
      <w:pPr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>操作技能</w:t>
      </w:r>
      <w:r w:rsidR="00CD2F75">
        <w:rPr>
          <w:rFonts w:ascii="仿宋" w:eastAsia="仿宋" w:hAnsi="仿宋" w:hint="eastAsia"/>
          <w:sz w:val="30"/>
          <w:lang w:val="zh-CN"/>
        </w:rPr>
        <w:t>成绩</w:t>
      </w:r>
      <w:r w:rsidRPr="00CD2F75">
        <w:rPr>
          <w:rFonts w:ascii="仿宋" w:eastAsia="仿宋" w:hAnsi="仿宋" w:hint="eastAsia"/>
          <w:sz w:val="30"/>
          <w:lang w:val="zh-CN"/>
        </w:rPr>
        <w:t>×80%；</w:t>
      </w:r>
    </w:p>
    <w:p w:rsidR="0059116D" w:rsidRPr="00CD2F75" w:rsidRDefault="0059116D" w:rsidP="0059116D">
      <w:pPr>
        <w:ind w:firstLineChars="200" w:firstLine="600"/>
        <w:rPr>
          <w:rFonts w:ascii="仿宋" w:eastAsia="仿宋" w:hAnsi="仿宋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>（2）选手竞赛分数相同者，以操作技能分高者胜出，操作成绩</w:t>
      </w:r>
    </w:p>
    <w:p w:rsidR="0059116D" w:rsidRPr="0059116D" w:rsidRDefault="0059116D" w:rsidP="0059116D">
      <w:pPr>
        <w:rPr>
          <w:rFonts w:ascii="仿宋" w:eastAsia="仿宋" w:hAnsi="仿宋"/>
          <w:color w:val="000000"/>
          <w:sz w:val="30"/>
          <w:lang w:val="zh-CN"/>
        </w:rPr>
      </w:pPr>
      <w:r w:rsidRPr="00CD2F75">
        <w:rPr>
          <w:rFonts w:ascii="仿宋" w:eastAsia="仿宋" w:hAnsi="仿宋" w:hint="eastAsia"/>
          <w:sz w:val="30"/>
          <w:lang w:val="zh-CN"/>
        </w:rPr>
        <w:t>相同者以完成时间少者胜出。</w:t>
      </w:r>
    </w:p>
    <w:sectPr w:rsidR="0059116D" w:rsidRPr="0059116D" w:rsidSect="00683270">
      <w:footerReference w:type="even" r:id="rId6"/>
      <w:footerReference w:type="default" r:id="rId7"/>
      <w:pgSz w:w="11906" w:h="16838"/>
      <w:pgMar w:top="1474" w:right="1474" w:bottom="1560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49B" w:rsidRDefault="00AB149B" w:rsidP="00683270">
      <w:r>
        <w:separator/>
      </w:r>
    </w:p>
  </w:endnote>
  <w:endnote w:type="continuationSeparator" w:id="0">
    <w:p w:rsidR="00AB149B" w:rsidRDefault="00AB149B" w:rsidP="00683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charset w:val="86"/>
    <w:family w:val="auto"/>
    <w:pitch w:val="default"/>
    <w:sig w:usb0="A00002BF" w:usb1="38CF7CFA" w:usb2="00082016" w:usb3="00000000" w:csb0="00040001" w:csb1="00000000"/>
    <w:embedRegular r:id="rId1" w:subsetted="1" w:fontKey="{F58E6412-40FD-4331-BC43-CEFDB08F22EF}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A3DD3801-785E-4F8B-B5E3-599D733CDD41}"/>
    <w:embedBold r:id="rId3" w:subsetted="1" w:fontKey="{75DB8890-5DB3-4E6A-8C32-E3FDDD4A39EB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270" w:rsidRDefault="00C12A5F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 w:rsidR="00302346">
      <w:rPr>
        <w:rStyle w:val="a6"/>
      </w:rPr>
      <w:instrText xml:space="preserve">PAGE  </w:instrText>
    </w:r>
    <w:r>
      <w:fldChar w:fldCharType="end"/>
    </w:r>
  </w:p>
  <w:p w:rsidR="00683270" w:rsidRDefault="00683270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270" w:rsidRDefault="00C12A5F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 w:rsidR="00302346">
      <w:rPr>
        <w:rStyle w:val="a6"/>
      </w:rPr>
      <w:instrText xml:space="preserve">PAGE  </w:instrText>
    </w:r>
    <w:r>
      <w:fldChar w:fldCharType="separate"/>
    </w:r>
    <w:r w:rsidR="00CD2F75">
      <w:rPr>
        <w:rStyle w:val="a6"/>
        <w:noProof/>
      </w:rPr>
      <w:t>- 4 -</w:t>
    </w:r>
    <w:r>
      <w:fldChar w:fldCharType="end"/>
    </w:r>
  </w:p>
  <w:p w:rsidR="00683270" w:rsidRDefault="00683270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49B" w:rsidRDefault="00AB149B" w:rsidP="00683270">
      <w:r>
        <w:separator/>
      </w:r>
    </w:p>
  </w:footnote>
  <w:footnote w:type="continuationSeparator" w:id="0">
    <w:p w:rsidR="00AB149B" w:rsidRDefault="00AB149B" w:rsidP="006832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M1NjlkY2NiZDIzZmRhZWNiM2VmMTY5YmQxMGI3NDQifQ=="/>
  </w:docVars>
  <w:rsids>
    <w:rsidRoot w:val="1A634EC1"/>
    <w:rsid w:val="00302346"/>
    <w:rsid w:val="0059116D"/>
    <w:rsid w:val="00683270"/>
    <w:rsid w:val="006B0359"/>
    <w:rsid w:val="00AB149B"/>
    <w:rsid w:val="00C12A5F"/>
    <w:rsid w:val="00CD2F75"/>
    <w:rsid w:val="1A634EC1"/>
    <w:rsid w:val="1CA14DCC"/>
    <w:rsid w:val="72377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5" w:qFormat="1"/>
    <w:lsdException w:name="index 6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68327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qFormat/>
    <w:rsid w:val="00683270"/>
    <w:pPr>
      <w:spacing w:after="120"/>
    </w:pPr>
  </w:style>
  <w:style w:type="paragraph" w:styleId="a4">
    <w:name w:val="footer"/>
    <w:basedOn w:val="a"/>
    <w:next w:val="5"/>
    <w:qFormat/>
    <w:rsid w:val="006832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index 5"/>
    <w:basedOn w:val="a"/>
    <w:next w:val="a"/>
    <w:qFormat/>
    <w:rsid w:val="00683270"/>
    <w:pPr>
      <w:ind w:left="1680"/>
    </w:pPr>
  </w:style>
  <w:style w:type="paragraph" w:styleId="6">
    <w:name w:val="index 6"/>
    <w:basedOn w:val="a"/>
    <w:next w:val="a"/>
    <w:qFormat/>
    <w:rsid w:val="00683270"/>
    <w:pPr>
      <w:ind w:left="2100"/>
    </w:pPr>
    <w:rPr>
      <w:rFonts w:ascii="Calibri" w:hAnsi="Calibri" w:cs="Arial"/>
    </w:rPr>
  </w:style>
  <w:style w:type="paragraph" w:styleId="a5">
    <w:name w:val="Body Text First Indent"/>
    <w:basedOn w:val="a0"/>
    <w:next w:val="6"/>
    <w:qFormat/>
    <w:rsid w:val="00683270"/>
    <w:pPr>
      <w:ind w:firstLineChars="100" w:firstLine="100"/>
    </w:pPr>
  </w:style>
  <w:style w:type="character" w:styleId="a6">
    <w:name w:val="page number"/>
    <w:basedOn w:val="a1"/>
    <w:qFormat/>
    <w:rsid w:val="00683270"/>
  </w:style>
  <w:style w:type="paragraph" w:styleId="a7">
    <w:name w:val="header"/>
    <w:basedOn w:val="a"/>
    <w:link w:val="Char"/>
    <w:rsid w:val="00591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7"/>
    <w:rsid w:val="0059116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200</Words>
  <Characters>1140</Characters>
  <Application>Microsoft Office Word</Application>
  <DocSecurity>0</DocSecurity>
  <Lines>9</Lines>
  <Paragraphs>2</Paragraphs>
  <ScaleCrop>false</ScaleCrop>
  <Company>Microsoft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张义</dc:creator>
  <cp:lastModifiedBy>dell</cp:lastModifiedBy>
  <cp:revision>5</cp:revision>
  <dcterms:created xsi:type="dcterms:W3CDTF">2023-07-14T10:29:00Z</dcterms:created>
  <dcterms:modified xsi:type="dcterms:W3CDTF">2023-08-01T06:57:00Z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E8A227B208B04E3C96D6A7E33ED8C469_11</vt:lpwstr>
  </property>
</Properties>
</file>